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tblInd w:w="99" w:type="dxa"/>
        <w:tblLayout w:type="fixed"/>
        <w:tblLook w:val="0000" w:firstRow="0" w:lastRow="0" w:firstColumn="0" w:lastColumn="0" w:noHBand="0" w:noVBand="0"/>
      </w:tblPr>
      <w:tblGrid>
        <w:gridCol w:w="4829"/>
        <w:gridCol w:w="4678"/>
      </w:tblGrid>
      <w:tr w:rsidR="005D019C" w:rsidRPr="00CE7A88" w:rsidTr="00EC7085">
        <w:trPr>
          <w:trHeight w:val="1628"/>
        </w:trPr>
        <w:tc>
          <w:tcPr>
            <w:tcW w:w="4829"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FB7C10" w:rsidRPr="00CE7A88" w:rsidRDefault="00F94F42" w:rsidP="00FB7C10">
            <w:pPr>
              <w:spacing w:line="100" w:lineRule="atLeast"/>
              <w:rPr>
                <w:sz w:val="24"/>
                <w:szCs w:val="24"/>
              </w:rPr>
            </w:pPr>
            <w:r>
              <w:rPr>
                <w:sz w:val="24"/>
                <w:szCs w:val="24"/>
              </w:rPr>
              <w:t>Заместитель</w:t>
            </w:r>
            <w:r w:rsidR="0061790D" w:rsidRPr="0061790D">
              <w:rPr>
                <w:sz w:val="24"/>
                <w:szCs w:val="24"/>
              </w:rPr>
              <w:t xml:space="preserve"> главы администрации Янтиковского му</w:t>
            </w:r>
            <w:r>
              <w:rPr>
                <w:sz w:val="24"/>
                <w:szCs w:val="24"/>
              </w:rPr>
              <w:t>ниципального округа - начальник</w:t>
            </w:r>
            <w:r w:rsidR="0061790D" w:rsidRPr="0061790D">
              <w:rPr>
                <w:sz w:val="24"/>
                <w:szCs w:val="24"/>
              </w:rPr>
              <w:t xml:space="preserve"> отдела экономики, земельных и имущественных отношений</w:t>
            </w:r>
            <w:r w:rsidR="001201D5" w:rsidRPr="001201D5">
              <w:rPr>
                <w:sz w:val="24"/>
                <w:szCs w:val="24"/>
              </w:rPr>
              <w:t xml:space="preserve"> </w:t>
            </w:r>
          </w:p>
          <w:p w:rsidR="00FB7C10" w:rsidRPr="00CE7A88" w:rsidRDefault="001201D5" w:rsidP="00FB7C10">
            <w:pPr>
              <w:spacing w:line="100" w:lineRule="atLeast"/>
              <w:rPr>
                <w:sz w:val="24"/>
                <w:szCs w:val="24"/>
              </w:rPr>
            </w:pPr>
            <w:r>
              <w:rPr>
                <w:sz w:val="24"/>
                <w:szCs w:val="24"/>
              </w:rPr>
              <w:t>_______________ Е.А. Козлов</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1201D5">
              <w:rPr>
                <w:sz w:val="24"/>
                <w:szCs w:val="24"/>
              </w:rPr>
              <w:t>24</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467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211554" w:rsidP="00FB7C10">
            <w:pPr>
              <w:keepNext/>
              <w:keepLines/>
              <w:suppressLineNumbers/>
              <w:suppressAutoHyphens/>
              <w:autoSpaceDE w:val="0"/>
              <w:autoSpaceDN w:val="0"/>
              <w:adjustRightInd w:val="0"/>
              <w:spacing w:after="60"/>
              <w:jc w:val="both"/>
              <w:rPr>
                <w:sz w:val="24"/>
                <w:szCs w:val="24"/>
              </w:rPr>
            </w:pPr>
            <w:r>
              <w:rPr>
                <w:sz w:val="24"/>
                <w:szCs w:val="24"/>
              </w:rPr>
              <w:t>_____________ И.А. Михайлова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1201D5">
              <w:rPr>
                <w:sz w:val="24"/>
                <w:szCs w:val="24"/>
              </w:rPr>
              <w:t>24</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EC7085">
        <w:trPr>
          <w:trHeight w:val="1628"/>
        </w:trPr>
        <w:tc>
          <w:tcPr>
            <w:tcW w:w="4829" w:type="dxa"/>
            <w:shd w:val="clear" w:color="auto" w:fill="FFFFFF"/>
          </w:tcPr>
          <w:p w:rsidR="006D352E" w:rsidRPr="00CE7A88" w:rsidRDefault="006D352E" w:rsidP="00FB7C10">
            <w:pPr>
              <w:snapToGrid w:val="0"/>
              <w:spacing w:line="100" w:lineRule="atLeast"/>
              <w:ind w:firstLine="709"/>
              <w:rPr>
                <w:sz w:val="24"/>
                <w:szCs w:val="24"/>
              </w:rPr>
            </w:pPr>
          </w:p>
        </w:tc>
        <w:tc>
          <w:tcPr>
            <w:tcW w:w="467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B927D4" w:rsidRPr="0061790D" w:rsidRDefault="005D019C" w:rsidP="0061790D">
      <w:pPr>
        <w:spacing w:line="100" w:lineRule="atLeast"/>
        <w:ind w:firstLine="567"/>
        <w:rPr>
          <w:i/>
          <w:color w:val="FF0000"/>
          <w:sz w:val="24"/>
          <w:szCs w:val="24"/>
        </w:rPr>
      </w:pPr>
      <w:r w:rsidRPr="00CE7A88">
        <w:rPr>
          <w:i/>
          <w:color w:val="FF0000"/>
          <w:sz w:val="24"/>
          <w:szCs w:val="24"/>
        </w:rPr>
        <w:t xml:space="preserve">                                                                    </w:t>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1201D5">
      <w:pPr>
        <w:widowControl/>
        <w:suppressAutoHyphens/>
        <w:spacing w:line="100" w:lineRule="atLeast"/>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EC7085">
      <w:pPr>
        <w:widowControl/>
        <w:spacing w:after="200" w:line="276" w:lineRule="auto"/>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1201D5">
        <w:rPr>
          <w:rFonts w:eastAsia="SimSun"/>
          <w:iCs/>
          <w:kern w:val="1"/>
          <w:sz w:val="24"/>
          <w:szCs w:val="24"/>
          <w:lang w:eastAsia="ar-SA"/>
        </w:rPr>
        <w:t>24</w:t>
      </w:r>
      <w:r w:rsidR="00182740" w:rsidRPr="00CE7A88">
        <w:rPr>
          <w:rFonts w:eastAsia="SimSun"/>
          <w:iCs/>
          <w:kern w:val="1"/>
          <w:sz w:val="24"/>
          <w:szCs w:val="24"/>
          <w:lang w:eastAsia="ar-SA"/>
        </w:rPr>
        <w:t xml:space="preserve"> г.</w:t>
      </w: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lastRenderedPageBreak/>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CE7A88">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w:t>
      </w:r>
      <w:r w:rsidR="00EC7085" w:rsidRPr="00CE7A88">
        <w:rPr>
          <w:sz w:val="24"/>
          <w:szCs w:val="24"/>
        </w:rPr>
        <w:t>сообщение,</w:t>
      </w:r>
      <w:r w:rsidRPr="00CE7A8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5E2334" w:rsidRDefault="0092331D" w:rsidP="0092331D">
      <w:pPr>
        <w:widowControl/>
        <w:ind w:firstLine="709"/>
        <w:jc w:val="both"/>
        <w:outlineLvl w:val="1"/>
        <w:rPr>
          <w:sz w:val="24"/>
          <w:szCs w:val="24"/>
        </w:rPr>
      </w:pPr>
      <w:r w:rsidRPr="00CE7A88">
        <w:rPr>
          <w:sz w:val="24"/>
          <w:szCs w:val="24"/>
        </w:rPr>
        <w:t>тел. + 7 495 276-16-26,  e-mail:  info@roseltorg</w:t>
      </w:r>
      <w:hyperlink r:id="rId8" w:history="1">
        <w:r w:rsidRPr="005E2334">
          <w:rPr>
            <w:rStyle w:val="af0"/>
            <w:color w:val="auto"/>
            <w:sz w:val="24"/>
            <w:szCs w:val="24"/>
            <w:u w:val="none"/>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F94F42">
        <w:rPr>
          <w:sz w:val="24"/>
          <w:szCs w:val="24"/>
        </w:rPr>
        <w:t>Михайлова Светлана Юрьевна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5D019C" w:rsidRPr="00CE7A88" w:rsidRDefault="00CF4A86" w:rsidP="00D04CF6">
      <w:pPr>
        <w:widowControl/>
        <w:ind w:firstLine="709"/>
        <w:jc w:val="center"/>
        <w:outlineLvl w:val="1"/>
        <w:rPr>
          <w:b/>
          <w:sz w:val="24"/>
          <w:szCs w:val="24"/>
        </w:rPr>
      </w:pPr>
      <w:r w:rsidRPr="00CE7A88">
        <w:rPr>
          <w:b/>
          <w:sz w:val="24"/>
          <w:szCs w:val="24"/>
          <w:lang w:val="en-US"/>
        </w:rPr>
        <w:lastRenderedPageBreak/>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2C2DF4">
        <w:rPr>
          <w:rFonts w:ascii="Times New Roman" w:hAnsi="Times New Roman"/>
          <w:b/>
          <w:sz w:val="24"/>
          <w:szCs w:val="24"/>
        </w:rPr>
        <w:t xml:space="preserve">ПРОВЕДЕНИИ </w:t>
      </w:r>
      <w:r w:rsidR="002C2DF4" w:rsidRPr="002C2DF4">
        <w:rPr>
          <w:rFonts w:ascii="Times New Roman" w:hAnsi="Times New Roman"/>
          <w:b/>
          <w:i/>
          <w:sz w:val="24"/>
          <w:szCs w:val="24"/>
        </w:rPr>
        <w:t>11</w:t>
      </w:r>
      <w:r w:rsidR="00B129BC" w:rsidRPr="002C2DF4">
        <w:rPr>
          <w:rFonts w:ascii="Times New Roman" w:hAnsi="Times New Roman"/>
          <w:b/>
          <w:i/>
          <w:sz w:val="24"/>
          <w:szCs w:val="24"/>
        </w:rPr>
        <w:t xml:space="preserve"> </w:t>
      </w:r>
      <w:r w:rsidR="002C2DF4" w:rsidRPr="002C2DF4">
        <w:rPr>
          <w:rFonts w:ascii="Times New Roman" w:hAnsi="Times New Roman"/>
          <w:b/>
          <w:i/>
          <w:sz w:val="24"/>
          <w:szCs w:val="24"/>
        </w:rPr>
        <w:t>ДЕК</w:t>
      </w:r>
      <w:r w:rsidR="0097456F">
        <w:rPr>
          <w:rFonts w:ascii="Times New Roman" w:hAnsi="Times New Roman"/>
          <w:b/>
          <w:i/>
          <w:sz w:val="24"/>
          <w:szCs w:val="24"/>
        </w:rPr>
        <w:t>А</w:t>
      </w:r>
      <w:r w:rsidR="00E27923" w:rsidRPr="002C2DF4">
        <w:rPr>
          <w:rFonts w:ascii="Times New Roman" w:hAnsi="Times New Roman"/>
          <w:b/>
          <w:i/>
          <w:sz w:val="24"/>
          <w:szCs w:val="24"/>
        </w:rPr>
        <w:t>БРЯ</w:t>
      </w:r>
      <w:r w:rsidR="004D2935" w:rsidRPr="002C2DF4">
        <w:rPr>
          <w:rFonts w:ascii="Times New Roman" w:hAnsi="Times New Roman"/>
          <w:b/>
          <w:i/>
          <w:color w:val="FF0000"/>
          <w:sz w:val="24"/>
          <w:szCs w:val="24"/>
        </w:rPr>
        <w:t xml:space="preserve"> </w:t>
      </w:r>
      <w:r w:rsidRPr="002C2DF4">
        <w:rPr>
          <w:rFonts w:ascii="Times New Roman" w:hAnsi="Times New Roman"/>
          <w:b/>
          <w:i/>
          <w:sz w:val="24"/>
          <w:szCs w:val="24"/>
        </w:rPr>
        <w:t>20</w:t>
      </w:r>
      <w:r w:rsidR="00B129BC" w:rsidRPr="002C2DF4">
        <w:rPr>
          <w:rFonts w:ascii="Times New Roman" w:hAnsi="Times New Roman"/>
          <w:b/>
          <w:i/>
          <w:sz w:val="24"/>
          <w:szCs w:val="24"/>
        </w:rPr>
        <w:t>24</w:t>
      </w:r>
      <w:r w:rsidRPr="002C2DF4">
        <w:rPr>
          <w:rFonts w:ascii="Times New Roman" w:hAnsi="Times New Roman"/>
          <w:b/>
          <w:sz w:val="24"/>
          <w:szCs w:val="24"/>
        </w:rPr>
        <w:t xml:space="preserve"> АУКЦИОНА</w:t>
      </w:r>
      <w:r w:rsidRPr="00E27923">
        <w:rPr>
          <w:rFonts w:ascii="Times New Roman" w:hAnsi="Times New Roman"/>
          <w:b/>
          <w:sz w:val="24"/>
          <w:szCs w:val="24"/>
        </w:rPr>
        <w:t xml:space="preserve"> В ЭЛЕКТРОННОЙ ФОРМЕ ПО ПРИВАТИЗАЦИИ </w:t>
      </w:r>
      <w:r w:rsidR="005C74F6" w:rsidRPr="00E27923">
        <w:rPr>
          <w:rFonts w:ascii="Times New Roman" w:hAnsi="Times New Roman"/>
          <w:b/>
          <w:sz w:val="24"/>
          <w:szCs w:val="24"/>
        </w:rPr>
        <w:t>МУНИЦИПАЛЬНОГО</w:t>
      </w:r>
      <w:r w:rsidR="005C74F6" w:rsidRPr="00261A0A">
        <w:rPr>
          <w:rFonts w:ascii="Times New Roman" w:hAnsi="Times New Roman"/>
          <w:b/>
          <w:sz w:val="24"/>
          <w:szCs w:val="24"/>
        </w:rPr>
        <w:t xml:space="preserve"> ИМУЩЕСТВА, СОСТАВЛЯЮЩЕГО КАЗНУ ЯНТИКОВСКОГО </w:t>
      </w:r>
      <w:r w:rsidR="0088464F" w:rsidRPr="00261A0A">
        <w:rPr>
          <w:rFonts w:ascii="Times New Roman" w:hAnsi="Times New Roman"/>
          <w:b/>
          <w:sz w:val="24"/>
          <w:szCs w:val="24"/>
        </w:rPr>
        <w:t>МУНИЦИПАЛЬНОГО</w:t>
      </w:r>
      <w:r w:rsidR="0088464F" w:rsidRPr="00CE7A88">
        <w:rPr>
          <w:rFonts w:ascii="Times New Roman" w:hAnsi="Times New Roman"/>
          <w:b/>
          <w:sz w:val="24"/>
          <w:szCs w:val="24"/>
        </w:rPr>
        <w:t xml:space="preserve">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9B1DE6" w:rsidRDefault="009C7C5A" w:rsidP="005C74F6">
      <w:pPr>
        <w:ind w:firstLine="567"/>
        <w:jc w:val="both"/>
        <w:rPr>
          <w:sz w:val="24"/>
          <w:szCs w:val="24"/>
        </w:rPr>
      </w:pPr>
      <w:r w:rsidRPr="0027544D">
        <w:rPr>
          <w:sz w:val="24"/>
          <w:szCs w:val="24"/>
        </w:rPr>
        <w:t xml:space="preserve">- </w:t>
      </w:r>
      <w:r w:rsidR="005C74F6" w:rsidRPr="0027544D">
        <w:rPr>
          <w:sz w:val="24"/>
          <w:szCs w:val="24"/>
        </w:rPr>
        <w:t xml:space="preserve">постановление администрации Янтиковского </w:t>
      </w:r>
      <w:r w:rsidR="0088464F" w:rsidRPr="0027544D">
        <w:rPr>
          <w:sz w:val="24"/>
          <w:szCs w:val="24"/>
        </w:rPr>
        <w:t>муниципального округа</w:t>
      </w:r>
      <w:r w:rsidR="005C74F6" w:rsidRPr="0027544D">
        <w:rPr>
          <w:sz w:val="24"/>
          <w:szCs w:val="24"/>
        </w:rPr>
        <w:t xml:space="preserve"> от </w:t>
      </w:r>
      <w:r w:rsidR="00194A41" w:rsidRPr="0027544D">
        <w:rPr>
          <w:sz w:val="24"/>
          <w:szCs w:val="24"/>
        </w:rPr>
        <w:t>06.11.2024         № 1025</w:t>
      </w:r>
      <w:r w:rsidR="005C74F6" w:rsidRPr="0027544D">
        <w:rPr>
          <w:color w:val="FF0000"/>
          <w:sz w:val="24"/>
          <w:szCs w:val="24"/>
        </w:rPr>
        <w:t xml:space="preserve"> </w:t>
      </w:r>
      <w:r w:rsidR="005C74F6" w:rsidRPr="0027544D">
        <w:rPr>
          <w:sz w:val="24"/>
          <w:szCs w:val="24"/>
        </w:rPr>
        <w:t>«Об условиях приватизации муниципального имущества»</w:t>
      </w:r>
      <w:r w:rsidR="001825B7" w:rsidRPr="0027544D">
        <w:rPr>
          <w:sz w:val="24"/>
          <w:szCs w:val="24"/>
        </w:rPr>
        <w:t>.</w:t>
      </w:r>
    </w:p>
    <w:p w:rsidR="005D019C" w:rsidRPr="00CE7A88" w:rsidRDefault="005D019C" w:rsidP="005C74F6">
      <w:pPr>
        <w:ind w:firstLine="567"/>
        <w:jc w:val="both"/>
        <w:rPr>
          <w:sz w:val="24"/>
          <w:szCs w:val="24"/>
        </w:rPr>
      </w:pPr>
      <w:r w:rsidRPr="009B1DE6">
        <w:rPr>
          <w:b/>
          <w:bCs/>
          <w:iCs/>
          <w:sz w:val="24"/>
          <w:szCs w:val="24"/>
        </w:rPr>
        <w:t>2. Собственник выставляемого на торги имущества</w:t>
      </w:r>
      <w:r w:rsidRPr="009B1DE6">
        <w:rPr>
          <w:b/>
          <w:bCs/>
          <w:sz w:val="24"/>
          <w:szCs w:val="24"/>
        </w:rPr>
        <w:t xml:space="preserve"> </w:t>
      </w:r>
      <w:r w:rsidR="005C74F6" w:rsidRPr="009B1DE6">
        <w:rPr>
          <w:b/>
          <w:bCs/>
          <w:sz w:val="24"/>
          <w:szCs w:val="24"/>
        </w:rPr>
        <w:t>–</w:t>
      </w:r>
      <w:r w:rsidRPr="009B1DE6">
        <w:rPr>
          <w:sz w:val="24"/>
          <w:szCs w:val="24"/>
        </w:rPr>
        <w:t xml:space="preserve"> </w:t>
      </w:r>
      <w:r w:rsidR="005C74F6" w:rsidRPr="009B1DE6">
        <w:rPr>
          <w:sz w:val="24"/>
          <w:szCs w:val="24"/>
        </w:rPr>
        <w:t>Муниципальное</w:t>
      </w:r>
      <w:r w:rsidR="0088464F" w:rsidRPr="009B1DE6">
        <w:rPr>
          <w:sz w:val="24"/>
          <w:szCs w:val="24"/>
        </w:rPr>
        <w:t xml:space="preserve"> образование</w:t>
      </w:r>
      <w:r w:rsidR="0088464F" w:rsidRPr="00CE7A88">
        <w:rPr>
          <w:sz w:val="24"/>
          <w:szCs w:val="24"/>
        </w:rPr>
        <w:t xml:space="preserve">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w:t>
      </w:r>
      <w:bookmarkStart w:id="0" w:name="_GoBack"/>
      <w:bookmarkEnd w:id="0"/>
      <w:r w:rsidR="0065221F" w:rsidRPr="00CE7A88">
        <w:rPr>
          <w:sz w:val="24"/>
          <w:szCs w:val="24"/>
        </w:rPr>
        <w:t>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F13849" w:rsidRPr="0061790D" w:rsidRDefault="00361424" w:rsidP="003063A8">
      <w:pPr>
        <w:shd w:val="clear" w:color="auto" w:fill="FFFFFF"/>
        <w:ind w:firstLine="743"/>
        <w:jc w:val="both"/>
        <w:rPr>
          <w:sz w:val="24"/>
          <w:szCs w:val="24"/>
          <w:lang w:eastAsia="x-none"/>
        </w:rPr>
      </w:pPr>
      <w:r w:rsidRPr="00361424">
        <w:rPr>
          <w:b/>
          <w:sz w:val="24"/>
          <w:szCs w:val="24"/>
        </w:rPr>
        <w:t>лот № 1</w:t>
      </w:r>
      <w:r w:rsidR="00F13849" w:rsidRPr="0061790D">
        <w:rPr>
          <w:sz w:val="24"/>
          <w:szCs w:val="24"/>
          <w:lang w:eastAsia="x-none"/>
        </w:rPr>
        <w:t xml:space="preserve"> – </w:t>
      </w:r>
      <w:r w:rsidR="00194A41" w:rsidRPr="00194A41">
        <w:rPr>
          <w:sz w:val="24"/>
          <w:szCs w:val="24"/>
          <w:lang w:eastAsia="x-none"/>
        </w:rPr>
        <w:t xml:space="preserve">Здание, кадастровый номер 21:26:100107:141, назначение: нежилое, количество этажей: 2, в том числе подземных 1, общей площадью 1087,5 кв.м., местоположение: Чувашская Республика, Янтиковский район, д. Индырчи, ул. Николаева, </w:t>
      </w:r>
      <w:r w:rsidR="0027544D">
        <w:rPr>
          <w:sz w:val="24"/>
          <w:szCs w:val="24"/>
          <w:lang w:eastAsia="x-none"/>
        </w:rPr>
        <w:t xml:space="preserve">   </w:t>
      </w:r>
      <w:r w:rsidR="00194A41" w:rsidRPr="00194A41">
        <w:rPr>
          <w:sz w:val="24"/>
          <w:szCs w:val="24"/>
          <w:lang w:eastAsia="x-none"/>
        </w:rPr>
        <w:t>д. 1а и земельный участок с кадастровым номером 21:26:100107:22, общей площадью 4357 кв.м.</w:t>
      </w:r>
      <w:r w:rsidR="00F13849">
        <w:rPr>
          <w:sz w:val="24"/>
          <w:szCs w:val="24"/>
          <w:lang w:eastAsia="x-none"/>
        </w:rPr>
        <w:t>.</w:t>
      </w:r>
    </w:p>
    <w:p w:rsidR="00F13849" w:rsidRPr="0061790D" w:rsidRDefault="00194A41" w:rsidP="00F13849">
      <w:pPr>
        <w:widowControl/>
        <w:tabs>
          <w:tab w:val="left" w:pos="0"/>
        </w:tabs>
        <w:ind w:right="-6" w:firstLine="709"/>
        <w:jc w:val="both"/>
        <w:rPr>
          <w:sz w:val="24"/>
          <w:szCs w:val="24"/>
          <w:lang w:eastAsia="x-none"/>
        </w:rPr>
      </w:pPr>
      <w:r>
        <w:rPr>
          <w:sz w:val="24"/>
          <w:szCs w:val="24"/>
          <w:lang w:eastAsia="x-none"/>
        </w:rPr>
        <w:t>Начальная цена имущества – 1</w:t>
      </w:r>
      <w:r>
        <w:rPr>
          <w:sz w:val="24"/>
          <w:szCs w:val="24"/>
        </w:rPr>
        <w:t> </w:t>
      </w:r>
      <w:r>
        <w:rPr>
          <w:sz w:val="24"/>
          <w:szCs w:val="24"/>
          <w:lang w:eastAsia="x-none"/>
        </w:rPr>
        <w:t>788</w:t>
      </w:r>
      <w:r>
        <w:rPr>
          <w:sz w:val="24"/>
          <w:szCs w:val="24"/>
        </w:rPr>
        <w:t> </w:t>
      </w:r>
      <w:r w:rsidRPr="00194A41">
        <w:rPr>
          <w:sz w:val="24"/>
          <w:szCs w:val="24"/>
          <w:lang w:eastAsia="x-none"/>
        </w:rPr>
        <w:t>000</w:t>
      </w:r>
      <w:r>
        <w:rPr>
          <w:sz w:val="24"/>
          <w:szCs w:val="24"/>
          <w:lang w:eastAsia="x-none"/>
        </w:rPr>
        <w:t xml:space="preserve"> рублей </w:t>
      </w:r>
      <w:r w:rsidRPr="00194A41">
        <w:rPr>
          <w:sz w:val="24"/>
          <w:szCs w:val="24"/>
          <w:lang w:eastAsia="x-none"/>
        </w:rPr>
        <w:t>00 копеек</w:t>
      </w:r>
      <w:r>
        <w:rPr>
          <w:sz w:val="24"/>
          <w:szCs w:val="24"/>
          <w:lang w:eastAsia="x-none"/>
        </w:rPr>
        <w:t>,</w:t>
      </w:r>
      <w:r w:rsidRPr="00194A41">
        <w:rPr>
          <w:sz w:val="24"/>
          <w:szCs w:val="24"/>
          <w:lang w:eastAsia="x-none"/>
        </w:rPr>
        <w:t xml:space="preserve"> </w:t>
      </w:r>
      <w:r w:rsidR="00211554">
        <w:rPr>
          <w:sz w:val="24"/>
          <w:szCs w:val="24"/>
          <w:lang w:eastAsia="x-none"/>
        </w:rPr>
        <w:t xml:space="preserve">с учетом НДС, задаток – </w:t>
      </w:r>
      <w:r w:rsidR="0027544D">
        <w:rPr>
          <w:sz w:val="24"/>
          <w:szCs w:val="24"/>
          <w:lang w:eastAsia="x-none"/>
        </w:rPr>
        <w:t>178</w:t>
      </w:r>
      <w:r w:rsidR="00F13849" w:rsidRPr="0061790D">
        <w:rPr>
          <w:sz w:val="24"/>
          <w:szCs w:val="24"/>
        </w:rPr>
        <w:t> </w:t>
      </w:r>
      <w:r w:rsidR="0027544D">
        <w:rPr>
          <w:sz w:val="24"/>
          <w:szCs w:val="24"/>
          <w:lang w:eastAsia="x-none"/>
        </w:rPr>
        <w:t>800,00 рублей, шаг аукциона – 89</w:t>
      </w:r>
      <w:r w:rsidR="00F13849" w:rsidRPr="0061790D">
        <w:rPr>
          <w:sz w:val="24"/>
          <w:szCs w:val="24"/>
        </w:rPr>
        <w:t> </w:t>
      </w:r>
      <w:r w:rsidR="0027544D">
        <w:rPr>
          <w:sz w:val="24"/>
          <w:szCs w:val="24"/>
          <w:lang w:eastAsia="x-none"/>
        </w:rPr>
        <w:t>40</w:t>
      </w:r>
      <w:r w:rsidR="00F13849" w:rsidRPr="0061790D">
        <w:rPr>
          <w:sz w:val="24"/>
          <w:szCs w:val="24"/>
          <w:lang w:eastAsia="x-none"/>
        </w:rPr>
        <w:t xml:space="preserve">0,00 рублей. </w:t>
      </w:r>
    </w:p>
    <w:p w:rsidR="00F13849" w:rsidRPr="0061790D" w:rsidRDefault="00F13849" w:rsidP="00F13849">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0027544D" w:rsidRPr="0027544D">
        <w:t xml:space="preserve"> </w:t>
      </w:r>
      <w:r w:rsidR="0027544D" w:rsidRPr="0027544D">
        <w:rPr>
          <w:sz w:val="24"/>
          <w:szCs w:val="24"/>
          <w:lang w:eastAsia="x-none"/>
        </w:rPr>
        <w:t>имущество ранее на торги не выставлялось.</w:t>
      </w:r>
    </w:p>
    <w:p w:rsidR="00F13849" w:rsidRPr="0061790D" w:rsidRDefault="00F13849" w:rsidP="00F13849">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E95F6C" w:rsidRPr="003063A8" w:rsidRDefault="00E95F6C" w:rsidP="00306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aps/>
          <w:sz w:val="24"/>
          <w:szCs w:val="24"/>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w:t>
      </w:r>
      <w:r w:rsidR="0043190E" w:rsidRPr="00E27923">
        <w:rPr>
          <w:b/>
          <w:sz w:val="24"/>
          <w:szCs w:val="24"/>
        </w:rPr>
        <w:t xml:space="preserve">– </w:t>
      </w:r>
      <w:r w:rsidR="0027544D">
        <w:rPr>
          <w:b/>
          <w:sz w:val="24"/>
          <w:szCs w:val="24"/>
        </w:rPr>
        <w:t>11</w:t>
      </w:r>
      <w:r w:rsidR="00B129BC" w:rsidRPr="00E27923">
        <w:rPr>
          <w:b/>
          <w:sz w:val="24"/>
          <w:szCs w:val="24"/>
        </w:rPr>
        <w:t xml:space="preserve"> </w:t>
      </w:r>
      <w:r w:rsidR="0027544D">
        <w:rPr>
          <w:b/>
          <w:sz w:val="24"/>
          <w:szCs w:val="24"/>
        </w:rPr>
        <w:t>но</w:t>
      </w:r>
      <w:r w:rsidR="00E27923" w:rsidRPr="00E27923">
        <w:rPr>
          <w:b/>
          <w:sz w:val="24"/>
          <w:szCs w:val="24"/>
        </w:rPr>
        <w:t>ября</w:t>
      </w:r>
      <w:r w:rsidR="004D42E6" w:rsidRPr="00E27923">
        <w:rPr>
          <w:b/>
          <w:sz w:val="24"/>
          <w:szCs w:val="24"/>
        </w:rPr>
        <w:t xml:space="preserve"> </w:t>
      </w:r>
      <w:r w:rsidR="00F128A0" w:rsidRPr="00E27923">
        <w:rPr>
          <w:b/>
          <w:sz w:val="24"/>
          <w:szCs w:val="24"/>
        </w:rPr>
        <w:t>20</w:t>
      </w:r>
      <w:r w:rsidR="00EC7085" w:rsidRPr="00E27923">
        <w:rPr>
          <w:b/>
          <w:sz w:val="24"/>
          <w:szCs w:val="24"/>
        </w:rPr>
        <w:t>24</w:t>
      </w:r>
      <w:r w:rsidR="00F128A0" w:rsidRPr="00E27923">
        <w:rPr>
          <w:b/>
          <w:sz w:val="24"/>
          <w:szCs w:val="24"/>
        </w:rPr>
        <w:t xml:space="preserve"> г. в 08.00 часов.</w:t>
      </w:r>
    </w:p>
    <w:p w:rsidR="00F128A0" w:rsidRPr="00E27923"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2. </w:t>
      </w:r>
      <w:r w:rsidR="00F128A0" w:rsidRPr="00E27923">
        <w:rPr>
          <w:b/>
          <w:sz w:val="24"/>
          <w:szCs w:val="24"/>
        </w:rPr>
        <w:t xml:space="preserve">Окончание приема </w:t>
      </w:r>
      <w:r w:rsidR="004D2935" w:rsidRPr="00E27923">
        <w:rPr>
          <w:b/>
          <w:sz w:val="24"/>
          <w:szCs w:val="24"/>
        </w:rPr>
        <w:t xml:space="preserve">заявок на участие в аукционе – </w:t>
      </w:r>
      <w:r w:rsidR="0027544D">
        <w:rPr>
          <w:b/>
          <w:sz w:val="24"/>
          <w:szCs w:val="24"/>
        </w:rPr>
        <w:t>09</w:t>
      </w:r>
      <w:r w:rsidR="005450F5" w:rsidRPr="00E27923">
        <w:rPr>
          <w:b/>
          <w:sz w:val="24"/>
          <w:szCs w:val="24"/>
        </w:rPr>
        <w:t xml:space="preserve"> </w:t>
      </w:r>
      <w:r w:rsidR="0027544D">
        <w:rPr>
          <w:b/>
          <w:sz w:val="24"/>
          <w:szCs w:val="24"/>
        </w:rPr>
        <w:t>дека</w:t>
      </w:r>
      <w:r w:rsidR="00E27923" w:rsidRPr="00E27923">
        <w:rPr>
          <w:b/>
          <w:sz w:val="24"/>
          <w:szCs w:val="24"/>
        </w:rPr>
        <w:t>бря</w:t>
      </w:r>
      <w:r w:rsidR="00B129BC" w:rsidRPr="00E27923">
        <w:rPr>
          <w:b/>
          <w:sz w:val="24"/>
          <w:szCs w:val="24"/>
        </w:rPr>
        <w:t xml:space="preserve"> 2024</w:t>
      </w:r>
      <w:r w:rsidR="002C5FBD" w:rsidRPr="00E27923">
        <w:rPr>
          <w:b/>
          <w:sz w:val="24"/>
          <w:szCs w:val="24"/>
        </w:rPr>
        <w:t xml:space="preserve"> г. в 09</w:t>
      </w:r>
      <w:r w:rsidR="00F128A0" w:rsidRPr="00E27923">
        <w:rPr>
          <w:b/>
          <w:sz w:val="24"/>
          <w:szCs w:val="24"/>
        </w:rPr>
        <w:t>.00 часов.</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3. </w:t>
      </w:r>
      <w:r w:rsidR="00F128A0" w:rsidRPr="00E27923">
        <w:rPr>
          <w:b/>
          <w:sz w:val="24"/>
          <w:szCs w:val="24"/>
        </w:rPr>
        <w:t xml:space="preserve">Дата определения участников аукциона – </w:t>
      </w:r>
      <w:r w:rsidR="0027544D">
        <w:rPr>
          <w:b/>
          <w:sz w:val="24"/>
          <w:szCs w:val="24"/>
        </w:rPr>
        <w:t>10 дека</w:t>
      </w:r>
      <w:r w:rsidR="00E27923" w:rsidRPr="00E27923">
        <w:rPr>
          <w:b/>
          <w:sz w:val="24"/>
          <w:szCs w:val="24"/>
        </w:rPr>
        <w:t>бря</w:t>
      </w:r>
      <w:r w:rsidR="00D720F1" w:rsidRPr="00E27923">
        <w:rPr>
          <w:b/>
          <w:sz w:val="24"/>
          <w:szCs w:val="24"/>
        </w:rPr>
        <w:t xml:space="preserve"> 2024</w:t>
      </w:r>
      <w:r w:rsidR="00F128A0" w:rsidRPr="00E27923">
        <w:rPr>
          <w:b/>
          <w:sz w:val="24"/>
          <w:szCs w:val="24"/>
        </w:rPr>
        <w:t xml:space="preserve"> г.</w:t>
      </w:r>
    </w:p>
    <w:p w:rsidR="00F128A0" w:rsidRPr="00E27923"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E27923">
        <w:rPr>
          <w:b/>
          <w:sz w:val="24"/>
          <w:szCs w:val="24"/>
        </w:rPr>
        <w:t>4. Проведение аукциона (дата, время начала приема предложений п</w:t>
      </w:r>
      <w:r w:rsidR="0043190E" w:rsidRPr="00E27923">
        <w:rPr>
          <w:b/>
          <w:sz w:val="24"/>
          <w:szCs w:val="24"/>
        </w:rPr>
        <w:t xml:space="preserve">о цене от участников аукциона) </w:t>
      </w:r>
      <w:r w:rsidRPr="00E27923">
        <w:rPr>
          <w:b/>
          <w:sz w:val="24"/>
          <w:szCs w:val="24"/>
        </w:rPr>
        <w:t xml:space="preserve">– </w:t>
      </w:r>
      <w:r w:rsidR="0027544D">
        <w:rPr>
          <w:b/>
          <w:sz w:val="24"/>
          <w:szCs w:val="24"/>
        </w:rPr>
        <w:t xml:space="preserve">11 </w:t>
      </w:r>
      <w:r w:rsidR="002C2DF4">
        <w:rPr>
          <w:b/>
          <w:sz w:val="24"/>
          <w:szCs w:val="24"/>
        </w:rPr>
        <w:t>дека</w:t>
      </w:r>
      <w:r w:rsidR="00E27923" w:rsidRPr="00E27923">
        <w:rPr>
          <w:b/>
          <w:sz w:val="24"/>
          <w:szCs w:val="24"/>
        </w:rPr>
        <w:t>бря</w:t>
      </w:r>
      <w:r w:rsidR="00B129BC" w:rsidRPr="00E27923">
        <w:rPr>
          <w:b/>
          <w:sz w:val="24"/>
          <w:szCs w:val="24"/>
        </w:rPr>
        <w:t xml:space="preserve"> 2024</w:t>
      </w:r>
      <w:r w:rsidR="00654F93" w:rsidRPr="00E27923">
        <w:rPr>
          <w:b/>
          <w:sz w:val="24"/>
          <w:szCs w:val="24"/>
        </w:rPr>
        <w:t xml:space="preserve"> г. в</w:t>
      </w:r>
      <w:r w:rsidR="00F94F42" w:rsidRPr="00E27923">
        <w:rPr>
          <w:b/>
          <w:sz w:val="24"/>
          <w:szCs w:val="24"/>
        </w:rPr>
        <w:t xml:space="preserve"> 09</w:t>
      </w:r>
      <w:r w:rsidRPr="00E27923">
        <w:rPr>
          <w:b/>
          <w:sz w:val="24"/>
          <w:szCs w:val="24"/>
        </w:rPr>
        <w:t xml:space="preserve">.00 часов. </w:t>
      </w:r>
      <w:r w:rsidRPr="00E27923">
        <w:rPr>
          <w:b/>
          <w:bCs/>
          <w:sz w:val="24"/>
          <w:szCs w:val="24"/>
        </w:rPr>
        <w:t xml:space="preserve"> </w:t>
      </w:r>
    </w:p>
    <w:p w:rsidR="00AB0881" w:rsidRPr="00E27923" w:rsidRDefault="0008152B" w:rsidP="001201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E27923">
        <w:rPr>
          <w:b/>
          <w:bCs/>
          <w:sz w:val="24"/>
          <w:szCs w:val="24"/>
        </w:rPr>
        <w:t>5.</w:t>
      </w:r>
      <w:r w:rsidRPr="00E27923">
        <w:rPr>
          <w:bCs/>
          <w:sz w:val="24"/>
          <w:szCs w:val="24"/>
        </w:rPr>
        <w:t xml:space="preserve"> </w:t>
      </w:r>
      <w:r w:rsidRPr="00E27923">
        <w:rPr>
          <w:b/>
          <w:bCs/>
          <w:sz w:val="24"/>
          <w:szCs w:val="24"/>
        </w:rPr>
        <w:t>Подведение итогов аукциона:</w:t>
      </w:r>
      <w:r w:rsidRPr="00E27923">
        <w:rPr>
          <w:bCs/>
          <w:sz w:val="24"/>
          <w:szCs w:val="24"/>
        </w:rPr>
        <w:t xml:space="preserve"> процедура аукциона считается завершенной со времени подписания Продавцом протокола об итогах аукциона.</w:t>
      </w:r>
    </w:p>
    <w:p w:rsidR="00AB0881" w:rsidRPr="00E27923" w:rsidRDefault="00AB0881" w:rsidP="003E5EEC">
      <w:pPr>
        <w:widowControl/>
        <w:tabs>
          <w:tab w:val="left" w:pos="0"/>
        </w:tabs>
        <w:jc w:val="center"/>
        <w:rPr>
          <w:b/>
          <w:caps/>
          <w:sz w:val="24"/>
          <w:szCs w:val="24"/>
        </w:rPr>
      </w:pPr>
    </w:p>
    <w:p w:rsidR="003E5EEC" w:rsidRPr="00E27923" w:rsidRDefault="003E5EEC" w:rsidP="003E5EEC">
      <w:pPr>
        <w:widowControl/>
        <w:tabs>
          <w:tab w:val="left" w:pos="0"/>
        </w:tabs>
        <w:jc w:val="center"/>
        <w:rPr>
          <w:b/>
          <w:caps/>
          <w:sz w:val="24"/>
          <w:szCs w:val="24"/>
        </w:rPr>
      </w:pPr>
      <w:r w:rsidRPr="00E27923">
        <w:rPr>
          <w:b/>
          <w:caps/>
          <w:sz w:val="24"/>
          <w:szCs w:val="24"/>
        </w:rPr>
        <w:t>Условия участия в аукционе</w:t>
      </w:r>
    </w:p>
    <w:p w:rsidR="003E5EEC" w:rsidRPr="00E27923" w:rsidRDefault="003E5EEC" w:rsidP="003E5EEC">
      <w:pPr>
        <w:widowControl/>
        <w:tabs>
          <w:tab w:val="left" w:pos="0"/>
        </w:tabs>
        <w:ind w:firstLine="567"/>
        <w:jc w:val="center"/>
        <w:rPr>
          <w:b/>
          <w:sz w:val="24"/>
          <w:szCs w:val="24"/>
        </w:rPr>
      </w:pPr>
    </w:p>
    <w:p w:rsidR="003E5EEC" w:rsidRPr="00E27923" w:rsidRDefault="003E5EEC" w:rsidP="003E5EEC">
      <w:pPr>
        <w:ind w:firstLine="567"/>
        <w:jc w:val="both"/>
        <w:rPr>
          <w:b/>
          <w:sz w:val="24"/>
          <w:szCs w:val="24"/>
        </w:rPr>
      </w:pPr>
      <w:r w:rsidRPr="00E27923">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E27923">
        <w:rPr>
          <w:b/>
          <w:sz w:val="24"/>
          <w:szCs w:val="24"/>
        </w:rPr>
        <w:t>следующие действия:</w:t>
      </w:r>
    </w:p>
    <w:p w:rsidR="003E5EEC" w:rsidRPr="00E27923" w:rsidRDefault="003E5EEC" w:rsidP="003E5EEC">
      <w:pPr>
        <w:ind w:firstLine="567"/>
        <w:jc w:val="both"/>
        <w:rPr>
          <w:sz w:val="24"/>
          <w:szCs w:val="24"/>
        </w:rPr>
      </w:pPr>
      <w:r w:rsidRPr="00E27923">
        <w:rPr>
          <w:sz w:val="24"/>
          <w:szCs w:val="24"/>
        </w:rPr>
        <w:t xml:space="preserve">- внести задаток на счет Организатора в указанном в настоящем информационном </w:t>
      </w:r>
      <w:r w:rsidRPr="00E27923">
        <w:rPr>
          <w:sz w:val="24"/>
          <w:szCs w:val="24"/>
        </w:rPr>
        <w:lastRenderedPageBreak/>
        <w:t xml:space="preserve">сообщении порядке; </w:t>
      </w:r>
    </w:p>
    <w:p w:rsidR="003E5EEC" w:rsidRPr="00E27923" w:rsidRDefault="003E5EEC" w:rsidP="003E5EEC">
      <w:pPr>
        <w:ind w:firstLine="567"/>
        <w:jc w:val="both"/>
        <w:rPr>
          <w:sz w:val="24"/>
          <w:szCs w:val="24"/>
        </w:rPr>
      </w:pPr>
      <w:r w:rsidRPr="00E27923">
        <w:rPr>
          <w:sz w:val="24"/>
          <w:szCs w:val="24"/>
        </w:rPr>
        <w:t>- в установленном порядке зарегистрировать заявку на электронной площадке по утвержденной Продавцом форме;</w:t>
      </w:r>
    </w:p>
    <w:p w:rsidR="003E5EEC" w:rsidRPr="00E27923" w:rsidRDefault="003E5EEC" w:rsidP="003E5EEC">
      <w:pPr>
        <w:ind w:firstLine="567"/>
        <w:jc w:val="both"/>
        <w:rPr>
          <w:sz w:val="24"/>
          <w:szCs w:val="24"/>
        </w:rPr>
      </w:pPr>
      <w:r w:rsidRPr="00E27923">
        <w:rPr>
          <w:sz w:val="24"/>
          <w:szCs w:val="24"/>
        </w:rPr>
        <w:t>- представить иные документы по перечню, указанному в настоящем информационном сообщении.</w:t>
      </w:r>
    </w:p>
    <w:p w:rsidR="003E5EEC" w:rsidRPr="00E27923" w:rsidRDefault="003E5EEC" w:rsidP="003E5EEC">
      <w:pPr>
        <w:ind w:firstLine="567"/>
        <w:jc w:val="both"/>
        <w:rPr>
          <w:sz w:val="24"/>
          <w:szCs w:val="24"/>
        </w:rPr>
      </w:pPr>
      <w:r w:rsidRPr="00E279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E27923" w:rsidRDefault="003E5EEC" w:rsidP="003E5EEC">
      <w:pPr>
        <w:ind w:firstLine="567"/>
        <w:jc w:val="both"/>
        <w:rPr>
          <w:sz w:val="24"/>
          <w:szCs w:val="24"/>
        </w:rPr>
      </w:pPr>
      <w:r w:rsidRPr="00E27923">
        <w:rPr>
          <w:sz w:val="24"/>
          <w:szCs w:val="24"/>
        </w:rPr>
        <w:t xml:space="preserve">государственных и муниципальных унитарных предприятий, государственных и муниципальных учреждений; </w:t>
      </w:r>
    </w:p>
    <w:p w:rsidR="003E5EEC" w:rsidRPr="00E27923" w:rsidRDefault="003E5EEC" w:rsidP="003E5EEC">
      <w:pPr>
        <w:ind w:firstLine="567"/>
        <w:jc w:val="both"/>
        <w:rPr>
          <w:sz w:val="24"/>
          <w:szCs w:val="24"/>
        </w:rPr>
      </w:pPr>
      <w:r w:rsidRPr="00E27923">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E27923" w:rsidRDefault="003E5EEC" w:rsidP="003E5EEC">
      <w:pPr>
        <w:ind w:firstLine="567"/>
        <w:jc w:val="both"/>
        <w:rPr>
          <w:sz w:val="24"/>
          <w:szCs w:val="24"/>
        </w:rPr>
      </w:pPr>
      <w:r w:rsidRPr="00E27923">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E27923" w:rsidRDefault="003E5EEC" w:rsidP="003E5EEC">
      <w:pPr>
        <w:ind w:firstLine="567"/>
        <w:jc w:val="both"/>
        <w:rPr>
          <w:sz w:val="24"/>
          <w:szCs w:val="24"/>
        </w:rPr>
      </w:pPr>
      <w:r w:rsidRPr="00E27923">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E27923" w:rsidRDefault="003E5EEC" w:rsidP="003E5EEC">
      <w:pPr>
        <w:ind w:firstLine="567"/>
        <w:jc w:val="both"/>
        <w:rPr>
          <w:sz w:val="24"/>
          <w:szCs w:val="24"/>
        </w:rPr>
      </w:pPr>
      <w:r w:rsidRPr="00E27923">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E27923" w:rsidRDefault="003E5EEC" w:rsidP="003E5EEC">
      <w:pPr>
        <w:ind w:firstLine="567"/>
        <w:jc w:val="both"/>
        <w:rPr>
          <w:sz w:val="24"/>
          <w:szCs w:val="24"/>
        </w:rPr>
      </w:pPr>
      <w:r w:rsidRPr="00E27923">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E27923" w:rsidRDefault="003E5EEC" w:rsidP="00D04CF6">
      <w:pPr>
        <w:ind w:firstLine="567"/>
        <w:jc w:val="both"/>
        <w:rPr>
          <w:sz w:val="24"/>
          <w:szCs w:val="24"/>
          <w:lang w:val="x-none"/>
        </w:rPr>
      </w:pPr>
      <w:r w:rsidRPr="00E27923">
        <w:rPr>
          <w:sz w:val="24"/>
          <w:szCs w:val="24"/>
          <w:lang w:val="x-none"/>
        </w:rPr>
        <w:t xml:space="preserve">Обязанность доказать свое право на участие в </w:t>
      </w:r>
      <w:r w:rsidRPr="00E27923">
        <w:rPr>
          <w:sz w:val="24"/>
          <w:szCs w:val="24"/>
        </w:rPr>
        <w:t>продаже публичного предложения</w:t>
      </w:r>
      <w:r w:rsidRPr="00E27923">
        <w:rPr>
          <w:sz w:val="24"/>
          <w:szCs w:val="24"/>
          <w:lang w:val="x-none"/>
        </w:rPr>
        <w:t xml:space="preserve"> возлагается на </w:t>
      </w:r>
      <w:r w:rsidRPr="00E27923">
        <w:rPr>
          <w:sz w:val="24"/>
          <w:szCs w:val="24"/>
        </w:rPr>
        <w:t>П</w:t>
      </w:r>
      <w:r w:rsidRPr="00E27923">
        <w:rPr>
          <w:sz w:val="24"/>
          <w:szCs w:val="24"/>
          <w:lang w:val="x-none"/>
        </w:rPr>
        <w:t>ретендента.</w:t>
      </w:r>
    </w:p>
    <w:p w:rsidR="00525F4E" w:rsidRPr="00E27923" w:rsidRDefault="00525F4E" w:rsidP="003E5EEC">
      <w:pPr>
        <w:ind w:firstLine="567"/>
        <w:contextualSpacing/>
        <w:jc w:val="center"/>
        <w:rPr>
          <w:b/>
          <w:caps/>
          <w:sz w:val="24"/>
          <w:szCs w:val="24"/>
        </w:rPr>
      </w:pPr>
    </w:p>
    <w:p w:rsidR="003E5EEC" w:rsidRPr="00E27923" w:rsidRDefault="003E5EEC" w:rsidP="003E5EEC">
      <w:pPr>
        <w:ind w:firstLine="567"/>
        <w:contextualSpacing/>
        <w:jc w:val="center"/>
        <w:rPr>
          <w:b/>
          <w:caps/>
          <w:sz w:val="24"/>
          <w:szCs w:val="24"/>
        </w:rPr>
      </w:pPr>
      <w:r w:rsidRPr="00E27923">
        <w:rPr>
          <w:b/>
          <w:caps/>
          <w:sz w:val="24"/>
          <w:szCs w:val="24"/>
        </w:rPr>
        <w:t>Порядок регистрации на электронной площадке</w:t>
      </w:r>
    </w:p>
    <w:p w:rsidR="003E5EEC" w:rsidRPr="00E27923" w:rsidRDefault="003E5EEC" w:rsidP="003E5EEC">
      <w:pPr>
        <w:ind w:firstLine="567"/>
        <w:contextualSpacing/>
        <w:jc w:val="center"/>
        <w:rPr>
          <w:b/>
          <w:sz w:val="24"/>
          <w:szCs w:val="24"/>
        </w:rPr>
      </w:pPr>
    </w:p>
    <w:p w:rsidR="003E5EEC" w:rsidRPr="00E27923" w:rsidRDefault="003E5EEC" w:rsidP="003E5EEC">
      <w:pPr>
        <w:ind w:firstLine="567"/>
        <w:jc w:val="both"/>
        <w:rPr>
          <w:sz w:val="24"/>
          <w:szCs w:val="24"/>
        </w:rPr>
      </w:pPr>
      <w:r w:rsidRPr="00E27923">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E27923" w:rsidRDefault="003E5EEC" w:rsidP="003E5EEC">
      <w:pPr>
        <w:ind w:firstLine="567"/>
        <w:jc w:val="both"/>
        <w:rPr>
          <w:sz w:val="24"/>
          <w:szCs w:val="24"/>
        </w:rPr>
      </w:pPr>
      <w:r w:rsidRPr="00E27923">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E27923">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E27923">
        <w:rPr>
          <w:sz w:val="24"/>
          <w:szCs w:val="24"/>
        </w:rPr>
        <w:t>электронной площадке,</w:t>
      </w:r>
      <w:r w:rsidRPr="00E27923">
        <w:rPr>
          <w:sz w:val="24"/>
          <w:szCs w:val="24"/>
        </w:rPr>
        <w:t xml:space="preserve">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В случае, если от имени Претендента действует его представитель по доверенности, к </w:t>
      </w:r>
      <w:r w:rsidRPr="00CE7A88">
        <w:rPr>
          <w:rFonts w:ascii="Times New Roman" w:eastAsia="Times New Roman" w:hAnsi="Times New Roman" w:cs="Times New Roman"/>
          <w:sz w:val="24"/>
          <w:szCs w:val="24"/>
        </w:rPr>
        <w:lastRenderedPageBreak/>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 представленные документы не подтверждают право Претендента быть покупателем </w:t>
      </w:r>
      <w:r w:rsidRPr="00CE7A88">
        <w:rPr>
          <w:rFonts w:ascii="Times New Roman" w:hAnsi="Times New Roman" w:cs="Times New Roman"/>
          <w:sz w:val="24"/>
          <w:szCs w:val="24"/>
        </w:rPr>
        <w:lastRenderedPageBreak/>
        <w:t>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5E2334" w:rsidRPr="00955AB9" w:rsidRDefault="003E5EEC" w:rsidP="00955AB9">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 xml:space="preserve">путем последовательного повышения участниками начальной цены продажи на </w:t>
      </w:r>
      <w:r w:rsidRPr="00CE7A88">
        <w:rPr>
          <w:rFonts w:eastAsia="Calibri"/>
          <w:sz w:val="24"/>
          <w:szCs w:val="24"/>
        </w:rPr>
        <w:lastRenderedPageBreak/>
        <w:t>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lastRenderedPageBreak/>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D84F0B">
      <w:pPr>
        <w:autoSpaceDE w:val="0"/>
        <w:autoSpaceDN w:val="0"/>
        <w:adjustRightInd w:val="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lastRenderedPageBreak/>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916360">
      <w:pPr>
        <w:autoSpaceDE w:val="0"/>
        <w:autoSpaceDN w:val="0"/>
        <w:adjustRightInd w:val="0"/>
        <w:ind w:left="-567"/>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916360">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916360">
      <w:pPr>
        <w:autoSpaceDE w:val="0"/>
        <w:autoSpaceDN w:val="0"/>
        <w:adjustRightInd w:val="0"/>
        <w:spacing w:line="223" w:lineRule="auto"/>
        <w:ind w:left="-567"/>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w:t>
      </w:r>
      <w:r w:rsidR="005E2334">
        <w:rPr>
          <w:sz w:val="24"/>
          <w:szCs w:val="24"/>
        </w:rPr>
        <w:t xml:space="preserve">рение личности </w:t>
      </w: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Default="003E5EEC" w:rsidP="003E5EEC">
      <w:pPr>
        <w:jc w:val="both"/>
        <w:rPr>
          <w:sz w:val="24"/>
          <w:szCs w:val="24"/>
        </w:rPr>
      </w:pPr>
    </w:p>
    <w:p w:rsidR="005E2334" w:rsidRPr="00CE7A88" w:rsidRDefault="005E2334" w:rsidP="003E5EEC">
      <w:pPr>
        <w:jc w:val="both"/>
        <w:rPr>
          <w:sz w:val="24"/>
          <w:szCs w:val="24"/>
        </w:rPr>
      </w:pPr>
      <w:r>
        <w:rPr>
          <w:sz w:val="24"/>
          <w:szCs w:val="24"/>
        </w:rPr>
        <w:t>СНИЛС Претендента 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w:t>
      </w:r>
      <w:r w:rsidR="005E2334">
        <w:rPr>
          <w:sz w:val="24"/>
          <w:szCs w:val="24"/>
        </w:rPr>
        <w:t>_______</w:t>
      </w:r>
      <w:r w:rsidRPr="00CE7A88">
        <w:rPr>
          <w:sz w:val="24"/>
          <w:szCs w:val="24"/>
        </w:rPr>
        <w:t>___</w:t>
      </w:r>
    </w:p>
    <w:p w:rsidR="003E5EEC" w:rsidRPr="00CE7A88" w:rsidRDefault="003E5EEC" w:rsidP="003E5EEC">
      <w:pPr>
        <w:rPr>
          <w:sz w:val="24"/>
          <w:szCs w:val="24"/>
        </w:rPr>
      </w:pPr>
      <w:r w:rsidRPr="00CE7A88">
        <w:rPr>
          <w:sz w:val="24"/>
          <w:szCs w:val="24"/>
        </w:rPr>
        <w:t>удостоверение ли</w:t>
      </w:r>
      <w:r w:rsidR="00995C4F">
        <w:rPr>
          <w:sz w:val="24"/>
          <w:szCs w:val="24"/>
        </w:rPr>
        <w:t xml:space="preserve">чности доверенного лица </w:t>
      </w: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5E2334" w:rsidP="003E5EEC">
      <w:pPr>
        <w:jc w:val="both"/>
        <w:rPr>
          <w:sz w:val="24"/>
          <w:szCs w:val="24"/>
        </w:rPr>
      </w:pPr>
      <w:r>
        <w:rPr>
          <w:sz w:val="24"/>
          <w:szCs w:val="24"/>
        </w:rPr>
        <w:tab/>
      </w:r>
      <w:r w:rsidR="003E5EEC" w:rsidRPr="00CE7A88">
        <w:rPr>
          <w:sz w:val="24"/>
          <w:szCs w:val="24"/>
        </w:rPr>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w:t>
      </w:r>
      <w:r w:rsidR="005E2334">
        <w:rPr>
          <w:sz w:val="24"/>
          <w:szCs w:val="24"/>
        </w:rPr>
        <w:t>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lastRenderedPageBreak/>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 xml:space="preserve">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w:t>
      </w:r>
      <w:r w:rsidR="003E5EEC" w:rsidRPr="00CE7A88">
        <w:rPr>
          <w:sz w:val="24"/>
          <w:szCs w:val="24"/>
        </w:rPr>
        <w:lastRenderedPageBreak/>
        <w:t>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F30557" w:rsidRDefault="003E5EEC" w:rsidP="00F30557">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5E2334">
        <w:rPr>
          <w:sz w:val="24"/>
          <w:szCs w:val="24"/>
        </w:rPr>
        <w:t>__________________</w:t>
      </w:r>
    </w:p>
    <w:p w:rsidR="003E5EEC" w:rsidRPr="00CE7A88" w:rsidRDefault="005E2334" w:rsidP="003E5EEC">
      <w:pPr>
        <w:ind w:firstLine="720"/>
        <w:rPr>
          <w:sz w:val="24"/>
          <w:szCs w:val="24"/>
        </w:rPr>
      </w:pPr>
      <w:r>
        <w:rPr>
          <w:sz w:val="24"/>
          <w:szCs w:val="24"/>
        </w:rPr>
        <w:t xml:space="preserve">         </w:t>
      </w:r>
      <w:r w:rsidR="003E5EEC"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w:t>
      </w:r>
      <w:r w:rsidR="005E2334">
        <w:rPr>
          <w:sz w:val="24"/>
          <w:szCs w:val="24"/>
        </w:rPr>
        <w:t>_______________________</w:t>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5E2334">
      <w:pPr>
        <w:rPr>
          <w:sz w:val="24"/>
          <w:szCs w:val="24"/>
        </w:rPr>
      </w:pPr>
      <w:r w:rsidRPr="00CE7A88">
        <w:rPr>
          <w:sz w:val="24"/>
          <w:szCs w:val="24"/>
        </w:rPr>
        <w:t>действующего на основании _____________________________________________________________</w:t>
      </w:r>
    </w:p>
    <w:p w:rsidR="00F30557" w:rsidRDefault="00F30557" w:rsidP="005E2334">
      <w:pPr>
        <w:rPr>
          <w:sz w:val="24"/>
          <w:szCs w:val="24"/>
        </w:rPr>
      </w:pPr>
      <w:r>
        <w:rPr>
          <w:sz w:val="24"/>
          <w:szCs w:val="24"/>
        </w:rPr>
        <w:t>СНИЛС Претендента ________________________________________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банковские реквизиты Претендента </w:t>
      </w:r>
    </w:p>
    <w:p w:rsidR="003E5EEC" w:rsidRPr="00CE7A88" w:rsidRDefault="005E2334" w:rsidP="003E5EEC">
      <w:pPr>
        <w:jc w:val="both"/>
        <w:rPr>
          <w:sz w:val="24"/>
          <w:szCs w:val="24"/>
        </w:rPr>
      </w:pPr>
      <w:r>
        <w:rPr>
          <w:sz w:val="24"/>
          <w:szCs w:val="24"/>
        </w:rPr>
        <w:t>____</w:t>
      </w:r>
      <w:r w:rsidR="003E5EEC" w:rsidRPr="00CE7A88">
        <w:rPr>
          <w:sz w:val="24"/>
          <w:szCs w:val="24"/>
        </w:rPr>
        <w:t>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юридический адрес Претендента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jc w:val="both"/>
        <w:rPr>
          <w:sz w:val="24"/>
          <w:szCs w:val="24"/>
        </w:rPr>
      </w:pPr>
    </w:p>
    <w:p w:rsidR="003E5EEC" w:rsidRPr="00CE7A88" w:rsidRDefault="003E5EEC" w:rsidP="00F30557">
      <w:pPr>
        <w:rPr>
          <w:sz w:val="24"/>
          <w:szCs w:val="24"/>
        </w:rPr>
      </w:pPr>
      <w:r w:rsidRPr="00CE7A88">
        <w:rPr>
          <w:sz w:val="24"/>
          <w:szCs w:val="24"/>
        </w:rPr>
        <w:t>фактический адрес Претендента, ___________________________________________________________</w:t>
      </w:r>
      <w:r w:rsidR="005E2334">
        <w:rPr>
          <w:sz w:val="24"/>
          <w:szCs w:val="24"/>
        </w:rPr>
        <w:t>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5E2334">
      <w:pPr>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3E5EEC" w:rsidP="003E5EEC">
      <w:pPr>
        <w:jc w:val="both"/>
        <w:rPr>
          <w:sz w:val="24"/>
          <w:szCs w:val="24"/>
        </w:rPr>
      </w:pPr>
      <w:r w:rsidRPr="00CE7A88">
        <w:rPr>
          <w:sz w:val="24"/>
          <w:szCs w:val="24"/>
        </w:rPr>
        <w:t>(наименование имущества, его основные характеристики и местонахождение, код лота)</w:t>
      </w:r>
    </w:p>
    <w:p w:rsidR="003E5EEC" w:rsidRPr="005E2334"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w:t>
      </w:r>
      <w:r w:rsidRPr="00CE7A88">
        <w:rPr>
          <w:rFonts w:ascii="Times New Roman" w:hAnsi="Times New Roman"/>
          <w:sz w:val="24"/>
          <w:szCs w:val="24"/>
        </w:rPr>
        <w:lastRenderedPageBreak/>
        <w:t>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F30557">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ind w:left="5812" w:firstLine="142"/>
        <w:jc w:val="right"/>
        <w:rPr>
          <w:bCs/>
          <w:sz w:val="24"/>
          <w:szCs w:val="24"/>
        </w:rPr>
        <w:sectPr w:rsidR="003E5EEC" w:rsidRPr="00CE7A88" w:rsidSect="00EC7085">
          <w:headerReference w:type="even" r:id="rId22"/>
          <w:headerReference w:type="default" r:id="rId23"/>
          <w:endnotePr>
            <w:numFmt w:val="decimal"/>
          </w:endnotePr>
          <w:pgSz w:w="11907" w:h="16840" w:code="9"/>
          <w:pgMar w:top="1134" w:right="567" w:bottom="1134" w:left="170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916360" w:rsidP="003E5EEC">
      <w:pPr>
        <w:widowControl/>
        <w:jc w:val="both"/>
        <w:rPr>
          <w:sz w:val="24"/>
          <w:szCs w:val="24"/>
        </w:rPr>
      </w:pPr>
      <w:r>
        <w:rPr>
          <w:sz w:val="24"/>
          <w:szCs w:val="24"/>
        </w:rPr>
        <w:t xml:space="preserve">с. </w:t>
      </w:r>
      <w:r w:rsidR="006E713D" w:rsidRPr="00CE7A88">
        <w:rPr>
          <w:sz w:val="24"/>
          <w:szCs w:val="24"/>
        </w:rPr>
        <w:t>Янтиково</w:t>
      </w:r>
      <w:r w:rsidR="003E5EEC" w:rsidRPr="00CE7A88">
        <w:rPr>
          <w:sz w:val="24"/>
          <w:szCs w:val="24"/>
        </w:rPr>
        <w:t xml:space="preserve">                    </w:t>
      </w:r>
      <w:r>
        <w:rPr>
          <w:sz w:val="24"/>
          <w:szCs w:val="24"/>
        </w:rPr>
        <w:t xml:space="preserve">                             </w:t>
      </w:r>
      <w:r w:rsidR="00CE7A88" w:rsidRPr="00CE7A88">
        <w:rPr>
          <w:sz w:val="24"/>
          <w:szCs w:val="24"/>
        </w:rPr>
        <w:t xml:space="preserve">      </w:t>
      </w:r>
      <w:r w:rsidR="003E5EEC" w:rsidRPr="00CE7A88">
        <w:rPr>
          <w:sz w:val="24"/>
          <w:szCs w:val="24"/>
        </w:rPr>
        <w:t xml:space="preserve">         </w:t>
      </w:r>
      <w:r>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B129BC">
        <w:rPr>
          <w:sz w:val="24"/>
          <w:szCs w:val="24"/>
        </w:rPr>
        <w:t>4</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5E2334" w:rsidRDefault="00CE7A88" w:rsidP="005E2334">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в лице заместителя главы администрации Янтиковского муниципального округа - начальника отдела организационно-контрольной, кадровой работ</w:t>
      </w:r>
      <w:r w:rsidR="00F30557">
        <w:rPr>
          <w:sz w:val="24"/>
          <w:szCs w:val="24"/>
        </w:rPr>
        <w:t>ы и цифрового развития Михайловой</w:t>
      </w:r>
      <w:r w:rsidRPr="00CE7A88">
        <w:rPr>
          <w:sz w:val="24"/>
          <w:szCs w:val="24"/>
        </w:rPr>
        <w:t xml:space="preserve">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D84F0B">
        <w:rPr>
          <w:sz w:val="24"/>
          <w:szCs w:val="24"/>
        </w:rPr>
        <w:t>06.11</w:t>
      </w:r>
      <w:r w:rsidR="00D026F9">
        <w:rPr>
          <w:sz w:val="24"/>
          <w:szCs w:val="24"/>
        </w:rPr>
        <w:t>.2024</w:t>
      </w:r>
      <w:r w:rsidR="006E713D" w:rsidRPr="00ED4468">
        <w:rPr>
          <w:sz w:val="24"/>
          <w:szCs w:val="24"/>
        </w:rPr>
        <w:t xml:space="preserve"> №</w:t>
      </w:r>
      <w:r w:rsidR="00D84F0B">
        <w:rPr>
          <w:sz w:val="24"/>
          <w:szCs w:val="24"/>
        </w:rPr>
        <w:t xml:space="preserve"> 1025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w:t>
      </w:r>
      <w:r w:rsidR="005E2334">
        <w:rPr>
          <w:sz w:val="24"/>
          <w:szCs w:val="24"/>
        </w:rPr>
        <w:t>лее – Договор) о нижеследующем.</w:t>
      </w: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5E2334" w:rsidP="005E2334">
      <w:pPr>
        <w:tabs>
          <w:tab w:val="left" w:pos="9923"/>
        </w:tabs>
        <w:spacing w:after="120"/>
        <w:ind w:right="51" w:firstLine="567"/>
        <w:jc w:val="both"/>
        <w:rPr>
          <w:sz w:val="24"/>
          <w:szCs w:val="24"/>
        </w:rPr>
      </w:pPr>
      <w:r>
        <w:rPr>
          <w:sz w:val="24"/>
          <w:szCs w:val="24"/>
        </w:rPr>
        <w:t>1.3 Ограничения: ________________</w:t>
      </w: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lastRenderedPageBreak/>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916360">
        <w:rPr>
          <w:sz w:val="24"/>
          <w:szCs w:val="24"/>
        </w:rPr>
        <w:t xml:space="preserve">лить за вычетом суммы задатка, </w:t>
      </w:r>
      <w:r w:rsidR="003E5EEC" w:rsidRPr="00ED4468">
        <w:rPr>
          <w:sz w:val="24"/>
          <w:szCs w:val="24"/>
        </w:rPr>
        <w:t>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 xml:space="preserve">ОТДЕЛЕНИЕ-НБ ЧУВАШСКАЯ </w:t>
      </w:r>
      <w:r w:rsidR="00E91019" w:rsidRPr="00BB403B">
        <w:rPr>
          <w:sz w:val="24"/>
          <w:szCs w:val="24"/>
        </w:rPr>
        <w:lastRenderedPageBreak/>
        <w:t>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D04CF6" w:rsidRPr="005E2334" w:rsidRDefault="003E5EEC" w:rsidP="005E2334">
      <w:pPr>
        <w:widowControl/>
        <w:spacing w:after="120"/>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5E2334">
      <w:pPr>
        <w:widowControl/>
        <w:spacing w:after="120"/>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w:t>
      </w:r>
      <w:r w:rsidR="005E2334">
        <w:rPr>
          <w:sz w:val="24"/>
          <w:szCs w:val="24"/>
        </w:rPr>
        <w:t>графии по Чувашской Республике.</w:t>
      </w: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B129BC">
        <w:rPr>
          <w:sz w:val="24"/>
          <w:szCs w:val="24"/>
        </w:rPr>
        <w:t>24</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w:t>
      </w:r>
      <w:r w:rsidR="00BB403B" w:rsidRPr="005907DD">
        <w:rPr>
          <w:sz w:val="24"/>
          <w:szCs w:val="24"/>
          <w:lang w:eastAsia="ar-SA"/>
        </w:rPr>
        <w:lastRenderedPageBreak/>
        <w:t xml:space="preserve">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B129BC">
        <w:rPr>
          <w:color w:val="auto"/>
          <w:sz w:val="24"/>
          <w:szCs w:val="24"/>
          <w:lang w:val="ru-RU"/>
        </w:rPr>
        <w:t>24</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00F30557">
              <w:rPr>
                <w:sz w:val="24"/>
                <w:szCs w:val="24"/>
              </w:rPr>
              <w:t>__ И.А. Михайлова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916360">
      <w:headerReference w:type="even" r:id="rId26"/>
      <w:headerReference w:type="default" r:id="rId27"/>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155" w:rsidRDefault="00F00155">
      <w:r>
        <w:separator/>
      </w:r>
    </w:p>
  </w:endnote>
  <w:endnote w:type="continuationSeparator" w:id="0">
    <w:p w:rsidR="00F00155" w:rsidRDefault="00F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155" w:rsidRDefault="00F00155">
      <w:r>
        <w:separator/>
      </w:r>
    </w:p>
  </w:footnote>
  <w:footnote w:type="continuationSeparator" w:id="0">
    <w:p w:rsidR="00F00155" w:rsidRDefault="00F0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7456F">
      <w:rPr>
        <w:rStyle w:val="a8"/>
        <w:rFonts w:ascii="Times New Roman CYR" w:hAnsi="Times New Roman CYR"/>
        <w:noProof/>
        <w:sz w:val="24"/>
      </w:rPr>
      <w:t>2</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7456F">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23EA"/>
    <w:rsid w:val="00074A40"/>
    <w:rsid w:val="00080154"/>
    <w:rsid w:val="0008152B"/>
    <w:rsid w:val="000877D5"/>
    <w:rsid w:val="00095AE3"/>
    <w:rsid w:val="00096220"/>
    <w:rsid w:val="000C21D1"/>
    <w:rsid w:val="000C4E39"/>
    <w:rsid w:val="001020E4"/>
    <w:rsid w:val="00112A25"/>
    <w:rsid w:val="001147C5"/>
    <w:rsid w:val="001201D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94A4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392A"/>
    <w:rsid w:val="00205641"/>
    <w:rsid w:val="0020753C"/>
    <w:rsid w:val="00211554"/>
    <w:rsid w:val="0022418D"/>
    <w:rsid w:val="0022738D"/>
    <w:rsid w:val="00232D5A"/>
    <w:rsid w:val="00234421"/>
    <w:rsid w:val="00235EDA"/>
    <w:rsid w:val="00237E56"/>
    <w:rsid w:val="002409C5"/>
    <w:rsid w:val="00242C15"/>
    <w:rsid w:val="002450F4"/>
    <w:rsid w:val="00251BAE"/>
    <w:rsid w:val="00253C3D"/>
    <w:rsid w:val="00261A0A"/>
    <w:rsid w:val="00266771"/>
    <w:rsid w:val="0027544D"/>
    <w:rsid w:val="00285CBB"/>
    <w:rsid w:val="00296238"/>
    <w:rsid w:val="0029640B"/>
    <w:rsid w:val="00296751"/>
    <w:rsid w:val="002A6D53"/>
    <w:rsid w:val="002C02B5"/>
    <w:rsid w:val="002C1438"/>
    <w:rsid w:val="002C2DF4"/>
    <w:rsid w:val="002C58C1"/>
    <w:rsid w:val="002C5FBD"/>
    <w:rsid w:val="002C6BB6"/>
    <w:rsid w:val="002D00BE"/>
    <w:rsid w:val="002D5485"/>
    <w:rsid w:val="002D5A53"/>
    <w:rsid w:val="002E2F04"/>
    <w:rsid w:val="002E3864"/>
    <w:rsid w:val="002E4AF0"/>
    <w:rsid w:val="002E5AD8"/>
    <w:rsid w:val="002F5C8D"/>
    <w:rsid w:val="002F6346"/>
    <w:rsid w:val="00302E79"/>
    <w:rsid w:val="00304C1F"/>
    <w:rsid w:val="003063A8"/>
    <w:rsid w:val="00312599"/>
    <w:rsid w:val="00312A5E"/>
    <w:rsid w:val="003152F6"/>
    <w:rsid w:val="00316786"/>
    <w:rsid w:val="003252F9"/>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34383"/>
    <w:rsid w:val="00444438"/>
    <w:rsid w:val="00446C9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E2334"/>
    <w:rsid w:val="005F15E4"/>
    <w:rsid w:val="005F24A0"/>
    <w:rsid w:val="00600CB6"/>
    <w:rsid w:val="00605D52"/>
    <w:rsid w:val="00607603"/>
    <w:rsid w:val="00610111"/>
    <w:rsid w:val="0061248D"/>
    <w:rsid w:val="0061790D"/>
    <w:rsid w:val="00620001"/>
    <w:rsid w:val="006213FB"/>
    <w:rsid w:val="0062623B"/>
    <w:rsid w:val="006346AB"/>
    <w:rsid w:val="0063631A"/>
    <w:rsid w:val="00637F5C"/>
    <w:rsid w:val="006425AF"/>
    <w:rsid w:val="0064317B"/>
    <w:rsid w:val="0065221F"/>
    <w:rsid w:val="00654F87"/>
    <w:rsid w:val="00654F93"/>
    <w:rsid w:val="006607E4"/>
    <w:rsid w:val="00666FCA"/>
    <w:rsid w:val="006709FB"/>
    <w:rsid w:val="00680D6B"/>
    <w:rsid w:val="00686278"/>
    <w:rsid w:val="006A3003"/>
    <w:rsid w:val="006A4AFC"/>
    <w:rsid w:val="006B12DC"/>
    <w:rsid w:val="006C224A"/>
    <w:rsid w:val="006D073C"/>
    <w:rsid w:val="006D349C"/>
    <w:rsid w:val="006D352E"/>
    <w:rsid w:val="006D48F7"/>
    <w:rsid w:val="006E713D"/>
    <w:rsid w:val="006F1B11"/>
    <w:rsid w:val="006F27D2"/>
    <w:rsid w:val="0070002D"/>
    <w:rsid w:val="007077BE"/>
    <w:rsid w:val="0071031D"/>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22D3"/>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6360"/>
    <w:rsid w:val="009164E5"/>
    <w:rsid w:val="00917213"/>
    <w:rsid w:val="00921171"/>
    <w:rsid w:val="0092331D"/>
    <w:rsid w:val="009332E4"/>
    <w:rsid w:val="00937B26"/>
    <w:rsid w:val="00943EC4"/>
    <w:rsid w:val="009459C5"/>
    <w:rsid w:val="00952D71"/>
    <w:rsid w:val="0095472C"/>
    <w:rsid w:val="00955AB9"/>
    <w:rsid w:val="009627BD"/>
    <w:rsid w:val="0097271D"/>
    <w:rsid w:val="00973F7D"/>
    <w:rsid w:val="0097456F"/>
    <w:rsid w:val="00993185"/>
    <w:rsid w:val="00995219"/>
    <w:rsid w:val="00995C4F"/>
    <w:rsid w:val="009A2EE5"/>
    <w:rsid w:val="009A7378"/>
    <w:rsid w:val="009B0117"/>
    <w:rsid w:val="009B1DE6"/>
    <w:rsid w:val="009B341F"/>
    <w:rsid w:val="009B4C7C"/>
    <w:rsid w:val="009C7C5A"/>
    <w:rsid w:val="009D01EC"/>
    <w:rsid w:val="009D2074"/>
    <w:rsid w:val="009D5623"/>
    <w:rsid w:val="009D736C"/>
    <w:rsid w:val="009D7F5A"/>
    <w:rsid w:val="009E1230"/>
    <w:rsid w:val="009E4E8C"/>
    <w:rsid w:val="009E536C"/>
    <w:rsid w:val="009E592A"/>
    <w:rsid w:val="009E7630"/>
    <w:rsid w:val="009F4A91"/>
    <w:rsid w:val="00A008AA"/>
    <w:rsid w:val="00A00E4B"/>
    <w:rsid w:val="00A13BE9"/>
    <w:rsid w:val="00A171B6"/>
    <w:rsid w:val="00A17870"/>
    <w:rsid w:val="00A2563F"/>
    <w:rsid w:val="00A274B5"/>
    <w:rsid w:val="00A337BD"/>
    <w:rsid w:val="00A6359B"/>
    <w:rsid w:val="00A70938"/>
    <w:rsid w:val="00A74547"/>
    <w:rsid w:val="00A75796"/>
    <w:rsid w:val="00A76698"/>
    <w:rsid w:val="00A84AD4"/>
    <w:rsid w:val="00A85461"/>
    <w:rsid w:val="00A93C0F"/>
    <w:rsid w:val="00A97125"/>
    <w:rsid w:val="00AB0881"/>
    <w:rsid w:val="00AB22E2"/>
    <w:rsid w:val="00AB332E"/>
    <w:rsid w:val="00AB44D8"/>
    <w:rsid w:val="00AC5222"/>
    <w:rsid w:val="00AC7EFD"/>
    <w:rsid w:val="00AD1D97"/>
    <w:rsid w:val="00AD3251"/>
    <w:rsid w:val="00AE13DA"/>
    <w:rsid w:val="00AE4B15"/>
    <w:rsid w:val="00AE5B83"/>
    <w:rsid w:val="00AF265F"/>
    <w:rsid w:val="00AF7395"/>
    <w:rsid w:val="00B06D4B"/>
    <w:rsid w:val="00B129BC"/>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8C3"/>
    <w:rsid w:val="00BB2D25"/>
    <w:rsid w:val="00BB403B"/>
    <w:rsid w:val="00BB6497"/>
    <w:rsid w:val="00BC3261"/>
    <w:rsid w:val="00BD1E67"/>
    <w:rsid w:val="00BD20DC"/>
    <w:rsid w:val="00BD6353"/>
    <w:rsid w:val="00BD68E4"/>
    <w:rsid w:val="00BD6A7B"/>
    <w:rsid w:val="00BE2C70"/>
    <w:rsid w:val="00BE34B1"/>
    <w:rsid w:val="00BF37DE"/>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62FC"/>
    <w:rsid w:val="00C973B6"/>
    <w:rsid w:val="00CA0E6F"/>
    <w:rsid w:val="00CB0217"/>
    <w:rsid w:val="00CB6B38"/>
    <w:rsid w:val="00CC183A"/>
    <w:rsid w:val="00CD0F9A"/>
    <w:rsid w:val="00CD1FE4"/>
    <w:rsid w:val="00CD6D02"/>
    <w:rsid w:val="00CE7A88"/>
    <w:rsid w:val="00CF344C"/>
    <w:rsid w:val="00CF3E1D"/>
    <w:rsid w:val="00CF4A86"/>
    <w:rsid w:val="00D026F9"/>
    <w:rsid w:val="00D04CF6"/>
    <w:rsid w:val="00D04D39"/>
    <w:rsid w:val="00D13540"/>
    <w:rsid w:val="00D13622"/>
    <w:rsid w:val="00D23D09"/>
    <w:rsid w:val="00D340BD"/>
    <w:rsid w:val="00D42DA4"/>
    <w:rsid w:val="00D5093F"/>
    <w:rsid w:val="00D53210"/>
    <w:rsid w:val="00D55F84"/>
    <w:rsid w:val="00D6082D"/>
    <w:rsid w:val="00D62C04"/>
    <w:rsid w:val="00D6322B"/>
    <w:rsid w:val="00D720F1"/>
    <w:rsid w:val="00D7309A"/>
    <w:rsid w:val="00D84F0B"/>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68D9"/>
    <w:rsid w:val="00E00A39"/>
    <w:rsid w:val="00E05ADF"/>
    <w:rsid w:val="00E072E3"/>
    <w:rsid w:val="00E102C0"/>
    <w:rsid w:val="00E114CA"/>
    <w:rsid w:val="00E13525"/>
    <w:rsid w:val="00E14C4F"/>
    <w:rsid w:val="00E1601B"/>
    <w:rsid w:val="00E26591"/>
    <w:rsid w:val="00E27923"/>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C7085"/>
    <w:rsid w:val="00ED067B"/>
    <w:rsid w:val="00ED1464"/>
    <w:rsid w:val="00ED43E8"/>
    <w:rsid w:val="00ED4468"/>
    <w:rsid w:val="00ED63FD"/>
    <w:rsid w:val="00EE0751"/>
    <w:rsid w:val="00EE2C7B"/>
    <w:rsid w:val="00EE70DF"/>
    <w:rsid w:val="00EF1787"/>
    <w:rsid w:val="00EF221B"/>
    <w:rsid w:val="00EF7E49"/>
    <w:rsid w:val="00EF7E6D"/>
    <w:rsid w:val="00F00155"/>
    <w:rsid w:val="00F012D8"/>
    <w:rsid w:val="00F128A0"/>
    <w:rsid w:val="00F13849"/>
    <w:rsid w:val="00F21192"/>
    <w:rsid w:val="00F23341"/>
    <w:rsid w:val="00F25C80"/>
    <w:rsid w:val="00F271FE"/>
    <w:rsid w:val="00F274E4"/>
    <w:rsid w:val="00F30540"/>
    <w:rsid w:val="00F30557"/>
    <w:rsid w:val="00F316FD"/>
    <w:rsid w:val="00F32FF5"/>
    <w:rsid w:val="00F53460"/>
    <w:rsid w:val="00F53EAC"/>
    <w:rsid w:val="00F53FCD"/>
    <w:rsid w:val="00F55748"/>
    <w:rsid w:val="00F664E2"/>
    <w:rsid w:val="00F66F70"/>
    <w:rsid w:val="00F70293"/>
    <w:rsid w:val="00F70448"/>
    <w:rsid w:val="00F73CC1"/>
    <w:rsid w:val="00F75759"/>
    <w:rsid w:val="00F90E12"/>
    <w:rsid w:val="00F94F42"/>
    <w:rsid w:val="00F96BD7"/>
    <w:rsid w:val="00F96DF9"/>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62B4"/>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B0F9-C629-4808-9494-0F699353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20</Pages>
  <Words>8066</Words>
  <Characters>45978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79</cp:revision>
  <cp:lastPrinted>2024-11-08T12:14:00Z</cp:lastPrinted>
  <dcterms:created xsi:type="dcterms:W3CDTF">2019-08-16T10:17:00Z</dcterms:created>
  <dcterms:modified xsi:type="dcterms:W3CDTF">2024-11-08T12:57:00Z</dcterms:modified>
</cp:coreProperties>
</file>