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A0" w:rsidRDefault="00054EA0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ЧЕБОКСАРЫ</w:t>
      </w:r>
    </w:p>
    <w:p w:rsidR="00054EA0" w:rsidRDefault="00054EA0">
      <w:pPr>
        <w:pStyle w:val="ConsPlusTitle"/>
        <w:jc w:val="center"/>
      </w:pPr>
      <w:r>
        <w:t>ЧУВАШСКОЙ РЕСПУБЛИКИ</w:t>
      </w:r>
    </w:p>
    <w:p w:rsidR="00054EA0" w:rsidRDefault="00054EA0">
      <w:pPr>
        <w:pStyle w:val="ConsPlusTitle"/>
        <w:jc w:val="both"/>
      </w:pPr>
    </w:p>
    <w:p w:rsidR="00054EA0" w:rsidRDefault="00054EA0">
      <w:pPr>
        <w:pStyle w:val="ConsPlusTitle"/>
        <w:jc w:val="center"/>
      </w:pPr>
      <w:r>
        <w:t>РАСПОРЯЖЕНИЕ</w:t>
      </w:r>
    </w:p>
    <w:p w:rsidR="00054EA0" w:rsidRDefault="00054EA0">
      <w:pPr>
        <w:pStyle w:val="ConsPlusTitle"/>
        <w:jc w:val="center"/>
      </w:pPr>
      <w:r>
        <w:t>от 30 января 2020 г. N 15-р</w:t>
      </w:r>
    </w:p>
    <w:p w:rsidR="00054EA0" w:rsidRDefault="00054EA0">
      <w:pPr>
        <w:pStyle w:val="ConsPlusTitle"/>
        <w:jc w:val="both"/>
      </w:pPr>
    </w:p>
    <w:p w:rsidR="00054EA0" w:rsidRDefault="00054EA0">
      <w:pPr>
        <w:pStyle w:val="ConsPlusTitle"/>
        <w:jc w:val="center"/>
      </w:pPr>
      <w:r>
        <w:t>ОБ УТВЕРЖДЕНИИ ПЛАНА МЕРОПРИЯТИЙ ("ДОРОЖНОЙ КАРТЫ")</w:t>
      </w:r>
    </w:p>
    <w:p w:rsidR="00054EA0" w:rsidRDefault="00054EA0">
      <w:pPr>
        <w:pStyle w:val="ConsPlusTitle"/>
        <w:jc w:val="center"/>
      </w:pPr>
      <w:r>
        <w:t>ПО СОДЕЙСТВИЮ РАЗВИТИЮ КОНКУРЕНЦИИ В ГОРОДЕ ЧЕБОКСАРЫ</w:t>
      </w:r>
    </w:p>
    <w:p w:rsidR="00054EA0" w:rsidRDefault="00054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4E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EA0" w:rsidRDefault="00054E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EA0" w:rsidRDefault="00054E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администрации г. Чебоксары ЧР от 25.09.2023 </w:t>
            </w:r>
            <w:hyperlink r:id="rId5">
              <w:r>
                <w:rPr>
                  <w:color w:val="0000FF"/>
                </w:rPr>
                <w:t>N 577-р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54EA0" w:rsidRDefault="00054E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6">
              <w:r>
                <w:rPr>
                  <w:color w:val="0000FF"/>
                </w:rPr>
                <w:t>N 105-р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</w:tr>
    </w:tbl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распоряжением</w:t>
        </w:r>
      </w:hyperlink>
      <w:r>
        <w:t xml:space="preserve"> Главы Чувашской Республики от 28 декабря 2019 года N 513-рг "Об утверждении плана системных мероприятий ("дорожной карты") по содействию развитию конкуренции в Чувашской Республике и плана мероприятий ("дорожной карты") по содействию развитию конкуренции на товарных рынках Чувашской Республики":</w:t>
      </w:r>
    </w:p>
    <w:p w:rsidR="00054EA0" w:rsidRDefault="00054EA0">
      <w:pPr>
        <w:pStyle w:val="ConsPlusNormal"/>
        <w:spacing w:before="220"/>
        <w:ind w:firstLine="540"/>
        <w:jc w:val="both"/>
      </w:pPr>
      <w:r>
        <w:t>1. Утвердить:</w:t>
      </w:r>
    </w:p>
    <w:p w:rsidR="00054EA0" w:rsidRDefault="004E4D09">
      <w:pPr>
        <w:pStyle w:val="ConsPlusNormal"/>
        <w:spacing w:before="220"/>
        <w:ind w:firstLine="540"/>
        <w:jc w:val="both"/>
      </w:pPr>
      <w:hyperlink w:anchor="P40">
        <w:r w:rsidR="00054EA0">
          <w:rPr>
            <w:color w:val="0000FF"/>
          </w:rPr>
          <w:t>план</w:t>
        </w:r>
      </w:hyperlink>
      <w:r w:rsidR="00054EA0">
        <w:t xml:space="preserve"> системных мероприятий ("дорожную карту") по содействию развитию конкуренции в городе Чебоксары согласно приложению N 1 к настоящему распоряжению (далее - план системных мероприятий);</w:t>
      </w:r>
    </w:p>
    <w:p w:rsidR="00054EA0" w:rsidRDefault="004E4D09">
      <w:pPr>
        <w:pStyle w:val="ConsPlusNormal"/>
        <w:spacing w:before="220"/>
        <w:ind w:firstLine="540"/>
        <w:jc w:val="both"/>
      </w:pPr>
      <w:hyperlink w:anchor="P397">
        <w:r w:rsidR="00054EA0">
          <w:rPr>
            <w:color w:val="0000FF"/>
          </w:rPr>
          <w:t>план</w:t>
        </w:r>
      </w:hyperlink>
      <w:r w:rsidR="00054EA0">
        <w:t xml:space="preserve"> мероприятий ("дорожную карту") по содействию развитию конкуренции на товарных рынках города Чебоксары согласно приложению N 2 к настоящему распоряжению (далее - план мероприятий).</w:t>
      </w:r>
    </w:p>
    <w:p w:rsidR="00054EA0" w:rsidRDefault="00054EA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Функциональным, отраслевым и территориальным органам, структурным подразделениям администрации города Чебоксары обеспечить анализ результативности и своевременное выполнение мероприятий, предусмотренных планом системных мероприятий и планом мероприятий, а также иных мероприятий по содействию развитию конкуренции с информированием отдела экономики, прогнозирования и социально-экономического развития администрации города Чебоксары о ходе их выполнения ежегодно до 20 января года, следующего за отчетным.</w:t>
      </w:r>
      <w:proofErr w:type="gramEnd"/>
    </w:p>
    <w:p w:rsidR="00054EA0" w:rsidRDefault="00054EA0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54EA0" w:rsidRDefault="004E4D09">
      <w:pPr>
        <w:pStyle w:val="ConsPlusNormal"/>
        <w:spacing w:before="220"/>
        <w:ind w:firstLine="540"/>
        <w:jc w:val="both"/>
      </w:pPr>
      <w:hyperlink r:id="rId8">
        <w:r w:rsidR="00054EA0">
          <w:rPr>
            <w:color w:val="0000FF"/>
          </w:rPr>
          <w:t>распоряжение</w:t>
        </w:r>
      </w:hyperlink>
      <w:r w:rsidR="00054EA0">
        <w:t xml:space="preserve"> администрации города Чебоксары от 25.05.2018 N 190-р "Об утверждении плана мероприятий ("дорожной карты") по содействию развитию конкуренции в городе Чебоксары";</w:t>
      </w:r>
    </w:p>
    <w:p w:rsidR="00054EA0" w:rsidRDefault="004E4D09">
      <w:pPr>
        <w:pStyle w:val="ConsPlusNormal"/>
        <w:spacing w:before="220"/>
        <w:ind w:firstLine="540"/>
        <w:jc w:val="both"/>
      </w:pPr>
      <w:hyperlink r:id="rId9">
        <w:r w:rsidR="00054EA0">
          <w:rPr>
            <w:color w:val="0000FF"/>
          </w:rPr>
          <w:t>распоряжение</w:t>
        </w:r>
      </w:hyperlink>
      <w:r w:rsidR="00054EA0">
        <w:t xml:space="preserve"> администрации города Чебоксары от 22.03.2019 N 88-р "О внесении изменений в распоряжение администрации города Чебоксары от 25.05.2018 N 190-р".</w:t>
      </w:r>
    </w:p>
    <w:p w:rsidR="00054EA0" w:rsidRDefault="00054EA0">
      <w:pPr>
        <w:pStyle w:val="ConsPlusNormal"/>
        <w:spacing w:before="220"/>
        <w:ind w:firstLine="540"/>
        <w:jc w:val="both"/>
      </w:pPr>
      <w:r>
        <w:t>4. Настоящее распоряжение вступает в силу со дня его подписания.</w:t>
      </w:r>
    </w:p>
    <w:p w:rsidR="00054EA0" w:rsidRDefault="00054EA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администрации города Чебоксары по экономическому развитию и финансам </w:t>
      </w:r>
      <w:proofErr w:type="spellStart"/>
      <w:r>
        <w:t>В.Г.Яковлева</w:t>
      </w:r>
      <w:proofErr w:type="spellEnd"/>
      <w:r>
        <w:t>.</w:t>
      </w: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right"/>
      </w:pPr>
      <w:r>
        <w:t>Глава администрации</w:t>
      </w:r>
    </w:p>
    <w:p w:rsidR="00054EA0" w:rsidRDefault="00054EA0">
      <w:pPr>
        <w:pStyle w:val="ConsPlusNormal"/>
        <w:jc w:val="right"/>
      </w:pPr>
      <w:r>
        <w:t>города Чебоксары</w:t>
      </w:r>
    </w:p>
    <w:p w:rsidR="00054EA0" w:rsidRDefault="00054EA0">
      <w:pPr>
        <w:pStyle w:val="ConsPlusNormal"/>
        <w:jc w:val="right"/>
      </w:pPr>
      <w:r>
        <w:t>А.О.ЛАДЫКОВ</w:t>
      </w: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right"/>
        <w:outlineLvl w:val="0"/>
      </w:pPr>
      <w:r>
        <w:t>Приложение N 1</w:t>
      </w: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right"/>
      </w:pPr>
      <w:r>
        <w:t>Утвержден</w:t>
      </w:r>
    </w:p>
    <w:p w:rsidR="00054EA0" w:rsidRDefault="00054EA0">
      <w:pPr>
        <w:pStyle w:val="ConsPlusNormal"/>
        <w:jc w:val="right"/>
      </w:pPr>
      <w:r>
        <w:t>распоряжением</w:t>
      </w:r>
    </w:p>
    <w:p w:rsidR="00054EA0" w:rsidRDefault="00054EA0">
      <w:pPr>
        <w:pStyle w:val="ConsPlusNormal"/>
        <w:jc w:val="right"/>
      </w:pPr>
      <w:r>
        <w:t>администрации</w:t>
      </w:r>
    </w:p>
    <w:p w:rsidR="00054EA0" w:rsidRDefault="00054EA0">
      <w:pPr>
        <w:pStyle w:val="ConsPlusNormal"/>
        <w:jc w:val="right"/>
      </w:pPr>
      <w:r>
        <w:t>города Чебоксары</w:t>
      </w:r>
    </w:p>
    <w:p w:rsidR="00054EA0" w:rsidRDefault="00054EA0">
      <w:pPr>
        <w:pStyle w:val="ConsPlusNormal"/>
        <w:jc w:val="right"/>
      </w:pPr>
      <w:r>
        <w:t>от 30.01.2020 N 15-р</w:t>
      </w: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Title"/>
        <w:jc w:val="center"/>
      </w:pPr>
      <w:bookmarkStart w:id="1" w:name="P40"/>
      <w:bookmarkEnd w:id="1"/>
      <w:r>
        <w:t>ПЛАН</w:t>
      </w:r>
    </w:p>
    <w:p w:rsidR="00054EA0" w:rsidRDefault="00054EA0">
      <w:pPr>
        <w:pStyle w:val="ConsPlusTitle"/>
        <w:jc w:val="center"/>
      </w:pPr>
      <w:r>
        <w:t>СИСТЕМНЫХ МЕРОПРИЯТИЙ ("ДОРОЖНАЯ КАРТА")</w:t>
      </w:r>
    </w:p>
    <w:p w:rsidR="00054EA0" w:rsidRDefault="00054EA0">
      <w:pPr>
        <w:pStyle w:val="ConsPlusTitle"/>
        <w:jc w:val="center"/>
      </w:pPr>
      <w:r>
        <w:t>ПО СОДЕЙСТВИЮ РАЗВИТИЮ КОНКУРЕНЦИИ В ГОРОДЕ ЧЕБОКСАРЫ</w:t>
      </w:r>
    </w:p>
    <w:p w:rsidR="00054EA0" w:rsidRDefault="00054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4E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EA0" w:rsidRDefault="00054E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EA0" w:rsidRDefault="00054E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г. Чебоксары ЧР от 22.02.2024 N 105-р)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</w:tr>
    </w:tbl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sectPr w:rsidR="00054EA0" w:rsidSect="001B6D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65"/>
        <w:gridCol w:w="2098"/>
        <w:gridCol w:w="2759"/>
        <w:gridCol w:w="1077"/>
        <w:gridCol w:w="2154"/>
        <w:gridCol w:w="1814"/>
      </w:tblGrid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N</w:t>
            </w:r>
          </w:p>
          <w:p w:rsidR="00054EA0" w:rsidRDefault="00054EA0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center"/>
            </w:pPr>
            <w:r>
              <w:t>Описание проблемы, на решение которой направлено мероприятие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center"/>
            </w:pPr>
            <w:r>
              <w:t>Ключевое событие/результат мероприятия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center"/>
            </w:pPr>
            <w:r>
              <w:t>Документ, подтверждающий выполнение мероприятия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center"/>
            </w:pPr>
            <w:r>
              <w:t>7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Организация мероприятий, направленных на повышение информированности субъектов малого и среднего предпринимательства о мерах поддержки экспорта товаров (работ, услуг)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сложность выхода субъектов малого и среднего предпринимательства на зарубежные рынки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увеличение числа субъектов малого и среднего предпринимательства, осуществляющих экспортную деятельность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Чебоксары, управление развития экономики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2.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низкий уровень закупок у субъектов малого предпринимательства, социально </w:t>
            </w:r>
            <w:r>
              <w:lastRenderedPageBreak/>
              <w:t>ориентированных некоммерческих организаций, необходимость обеспечения заказчиками города Чебоксары закупок у них в объеме не менее чем 25 процентов совокупного годового объема закупок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рост доли закупок у субъектов малого предпринимательства, социально ориентированных </w:t>
            </w:r>
            <w:r>
              <w:lastRenderedPageBreak/>
              <w:t>некоммерческих организаций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МКУ "Центр обеспечения деятельности администрации города </w:t>
            </w:r>
            <w:r>
              <w:lastRenderedPageBreak/>
              <w:t>Чебоксары", заказчики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Публикация сведений о закупках на официальных сайтах заказчиков в информационно-телекоммуникационной сети "Интернет" (далее - сеть "Интернет")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низкая информационная грамотность индивидуальных предпринимателей, осуществляющих хозяйственную деятельность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конкуренции при осуществлении закупок конкурентными способами определения поставщиков (подрядчиков, исполнителей) не менее 3 участников на 1 процедуру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МКУ "Центр обеспечения деятельности администрации города Чебоксары", заказчики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3. Мероприятия, направленные на включение в программы по повышению качества управления закупочной деятельностью субъектов естественных монополий и компаний, в уставном капитале которых доля участия муниципального образования в совокупности превышает пятьдесят процентов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Обеспечение доступа субъектов малого и среднего предпринимательства к закупкам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</w:t>
            </w:r>
            <w:r>
              <w:lastRenderedPageBreak/>
              <w:t>юридических лиц"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необходимость обеспечения конкуренции среди участников закупок при определении поставщика (подрядчика, </w:t>
            </w:r>
            <w:r>
              <w:lastRenderedPageBreak/>
              <w:t>исполнителя)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соблюдение заказчиками города Чебоксары, установленного Правительством Российской Федерации годового объема закупок у субъектов малого и </w:t>
            </w:r>
            <w:r>
              <w:lastRenderedPageBreak/>
              <w:t>среднего предпринимательства в размере не менее чем 25 процентов совокупного годового стоимостного объема договоров, заключенных заказчиками по результатам закупок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информация для подготовки доклада о доле объема закупок у субъектов малого и среднего предпринимательства в совокупном </w:t>
            </w:r>
            <w:r>
              <w:lastRenderedPageBreak/>
              <w:t>годовом стоимостном объеме договоров, заключенных заказчиками города Чебоксары, определяемыми Правительством Российской Федерации, по результатам закупок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МКУ "Центр обеспечения деятельности администрации города Чебоксары", хозяйствующие </w:t>
            </w:r>
            <w:r>
              <w:lastRenderedPageBreak/>
              <w:t>субъекты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Осуществление ведомственного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Федерации, в том числе с применением конкурентных способов закупок, определенных типовым положением о закупке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отсутствие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Федерального </w:t>
            </w:r>
            <w:hyperlink r:id="rId13">
              <w:r>
                <w:rPr>
                  <w:color w:val="0000FF"/>
                </w:rPr>
                <w:t>закона</w:t>
              </w:r>
            </w:hyperlink>
            <w:r>
              <w:t xml:space="preserve">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предупреждение, выявление и пресечение нарушений Федерального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главные распорядители бюджетных средств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4. 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Согласование с </w:t>
            </w:r>
            <w:proofErr w:type="gramStart"/>
            <w:r>
              <w:t>Чувашским</w:t>
            </w:r>
            <w:proofErr w:type="gramEnd"/>
            <w:r>
              <w:t xml:space="preserve"> УФАС России проектов нормативных правовых актов </w:t>
            </w:r>
            <w:r>
              <w:lastRenderedPageBreak/>
              <w:t xml:space="preserve">города Чебоксары, соглашений, принятие или заключение которых приведет или может привести к недопущению, ограничению, устранению конкуренции, на предмет их соответствия Федеральному </w:t>
            </w:r>
            <w:hyperlink r:id="rId15">
              <w:r>
                <w:rPr>
                  <w:color w:val="0000FF"/>
                </w:rPr>
                <w:t>закону</w:t>
              </w:r>
            </w:hyperlink>
            <w:r>
              <w:t xml:space="preserve"> "О защите конкуренции"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выявление нарушений, выразившихся в </w:t>
            </w:r>
            <w:r>
              <w:lastRenderedPageBreak/>
              <w:t>принятии ограничивающих конкуренцию нормативных правовых актов города Чебоксары, соглашений и осуществлении действий (бездействии) отраслевыми органами, структурными подразделениями администрации города Чебоксары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снижение количества нарушений Федерального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"О защите </w:t>
            </w:r>
            <w:r>
              <w:lastRenderedPageBreak/>
              <w:t>конкуренции"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письма о направлении на согласование </w:t>
            </w:r>
            <w:r>
              <w:lastRenderedPageBreak/>
              <w:t>проектов нормативных правовых актов города Чебоксары, соглашений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правовое управление администрации </w:t>
            </w:r>
            <w:r>
              <w:lastRenderedPageBreak/>
              <w:t>города Чебоксары, отраслевые органы, структурные подразделения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Предоставление государственных и муниципальных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необходимость увеличения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возможности получения государственных и муниципальных услуг в электронной форме на всей территории Российской Федерации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финансово-экономического обеспечения деятельности ГРБС администрации города Чебоксары, отраслевые органы, структурные подразделения администрации города Чебоксары, предоставляющи</w:t>
            </w:r>
            <w:r>
              <w:lastRenderedPageBreak/>
              <w:t>е муниципальные услуги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proofErr w:type="gramStart"/>
            <w: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инвестиционной деятельности (далее - муниципальный акт), в целях выявления положений, необоснованно ограничивающих конкуренцию</w:t>
            </w:r>
            <w:proofErr w:type="gramEnd"/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proofErr w:type="gramStart"/>
            <w:r>
              <w:t xml:space="preserve">наличие в проектах муниципальных актов положений, предусматривающих введение избыточных обязанностей, запретов и ограничений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и положений в муниципальных актах, необоснованно </w:t>
            </w:r>
            <w:r>
              <w:lastRenderedPageBreak/>
              <w:t>затрудняющих осуществление предпринимательской и инвестиционной деятельности, необоснованно ограничивающих конкуренцию</w:t>
            </w:r>
            <w:proofErr w:type="gramEnd"/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заключения об оценке регулирующего воздействия проектов муниципальных актов, сводные отчеты о результатах </w:t>
            </w:r>
            <w:proofErr w:type="gramStart"/>
            <w:r>
              <w:t>проведения оценки регулирующего воздействия проектов актов</w:t>
            </w:r>
            <w:proofErr w:type="gramEnd"/>
            <w:r>
              <w:t xml:space="preserve"> и заключения об экспертизе муниципальных актов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развития экономики администрации города Чебоксары, структурные подразделения, отраслевые органы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Оптимизация процессов предоставления государственных и муниципальных услуг субъектам предпринимательской деятельности администрацией города Чебоксары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длительный срок предоставления услуги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сокращение сроков предоставления муниципальных услуг и снижение платы за их предоставление;</w:t>
            </w:r>
          </w:p>
          <w:p w:rsidR="00054EA0" w:rsidRDefault="00054EA0">
            <w:pPr>
              <w:pStyle w:val="ConsPlusNormal"/>
              <w:jc w:val="both"/>
            </w:pPr>
            <w:r>
              <w:t>обеспечение среднего числа обращений субъектов предпринимательской деятельности для получения одной муниципальной услуги - не более 2 раз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финансово-экономического обеспечения деятельности ГРБС администрации города Чебоксары, отраслевые</w:t>
            </w:r>
          </w:p>
          <w:p w:rsidR="00054EA0" w:rsidRDefault="00054EA0">
            <w:pPr>
              <w:pStyle w:val="ConsPlusNormal"/>
              <w:jc w:val="both"/>
            </w:pPr>
            <w:r>
              <w:t>органы, структурные подразделения администрации города Чебоксары, предоставляющие государственные и муниципальные услуги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Внедрение и реализация </w:t>
            </w:r>
            <w:r>
              <w:lastRenderedPageBreak/>
              <w:t>проекта "Эффективный регион"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высокая </w:t>
            </w:r>
            <w:r>
              <w:lastRenderedPageBreak/>
              <w:t>загруженность государственных и муниципальных служащих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внедрение методов и </w:t>
            </w:r>
            <w:r>
              <w:lastRenderedPageBreak/>
              <w:t>инструментов бережливых технологий в деятельность органов исполнительной власти Чувашской Республики, органов местного самоуправления муниципальных образований Чувашской Республики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информация к </w:t>
            </w:r>
            <w:r>
              <w:lastRenderedPageBreak/>
              <w:t>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функциональные, </w:t>
            </w:r>
            <w:r>
              <w:lastRenderedPageBreak/>
              <w:t>отраслевые органы, структурные подразделения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5. Мероприятия, направленные на совершенствование процессов управления объектами муниципальной собственности, а также на ограничение влияния муниципальных унитарных предприятий, хозяйственных обществ, в уставных капиталах которых имеется доля участия муниципального образования, на конкуренцию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Регулирование количества муниципальных унитарных предприятий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присутствие муниципальных унитарных предприятий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решение о включении муниципального имущества в прогнозный план (программу) приватизации муниципального имущества на очередной финансовый год и плановый период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решения органов местного самоуправления города Чебоксары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муниципального образования в которых составляет 50 и более процентов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необходимость обеспечения конкуренции при реализации имущества хозяйственными обществами, доля участия муниципального образования в </w:t>
            </w:r>
            <w:r>
              <w:lastRenderedPageBreak/>
              <w:t>которых составляет 50 и более процентов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реализация имущества хозяйственными обществами, доля участия муниципального образования в которых составляет 50 и более процентов, путем проведения публичных торгов или иных конкурентных процедур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Мониторинг деятельности хозяйственных обществ, в уставном капитале которых доля участия муниципальных образований составляет 50 и более процентов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Необходимость учета доли рынка, занимаемой хозяйственными обществами, в уставном капитале которых доля муниципальных образований составляет 50 и более процентов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формирование реестра хозяйственных обществ, доля участия муниципальных образований в которых составляет 50 и более процентов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реестр хозяйственных обществ, доля участия муниципальных образований в которых составляет 50 и более процентов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развития экономики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6. 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Рассмотрение жалоб субъектов предпринимательской деятельности на необоснованный рост цен, на наличие административных барьеров, экономических ограничений, иных факторов, являющихся барьерами для входа на товарные рынки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наличие избыточных ограничений для деятельности субъектов предпринимательской деятельности на отдельных товарных рынках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7. 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Создание перечней муниципальных объектов недвижимого имущества в </w:t>
            </w:r>
            <w:r>
              <w:lastRenderedPageBreak/>
              <w:t>социальной сфере и их размещение на официальных сайтах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недостаточная информированность субъектов </w:t>
            </w:r>
            <w:r>
              <w:lastRenderedPageBreak/>
              <w:t>предпринимательской деятельности об объектах недвижимого имущества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заключение соглашений (договоров) с субъектами предпринимательской </w:t>
            </w:r>
            <w:r>
              <w:lastRenderedPageBreak/>
              <w:t>деятельности по использованию объектов недвижимого имущества в социальной сфере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информация в Минэкономразвития Чувашии для </w:t>
            </w:r>
            <w:r>
              <w:lastRenderedPageBreak/>
              <w:t>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управление имущественных и земельных </w:t>
            </w:r>
            <w:r>
              <w:lastRenderedPageBreak/>
              <w:t>отношений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proofErr w:type="gramStart"/>
            <w:r>
              <w:t>Передача муниципальных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следующих сферах деятельности: дошкольное образование, отдых детей и их оздоровление, здравоохранение, социальное обслуживание и другое</w:t>
            </w:r>
            <w:proofErr w:type="gramEnd"/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недостаточное участие субъектов предпринимательской деятельности в предоставлении услуг в социальной сфере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наличие концессионного соглашения о передаче объектов недвижимого имущества в социальной сфере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Чебоксары, управление образования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 xml:space="preserve">8. Мероприятия, направленные на содействие развитию практики применения механизмов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Проведение встреч, совещаний, семинаров совместно с </w:t>
            </w:r>
            <w:r>
              <w:lastRenderedPageBreak/>
              <w:t xml:space="preserve">заинтересованными органами местного самоуправления при разработке и рассмотрении инвестиционных проектов в целях заключения соглашений о </w:t>
            </w:r>
            <w:proofErr w:type="spellStart"/>
            <w:r>
              <w:t>муниципально</w:t>
            </w:r>
            <w:proofErr w:type="spellEnd"/>
            <w:r>
              <w:t>-частном партнерстве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длительные сроки заключения соглашений о </w:t>
            </w:r>
            <w:proofErr w:type="spellStart"/>
            <w:r>
              <w:lastRenderedPageBreak/>
              <w:t>муниципально</w:t>
            </w:r>
            <w:proofErr w:type="spellEnd"/>
            <w:r>
              <w:t xml:space="preserve">-частном партнерстве, концессионных соглашений, наличие ошибок при принятии решений о заключении соглашений о </w:t>
            </w:r>
            <w:proofErr w:type="spellStart"/>
            <w:r>
              <w:t>муниципально</w:t>
            </w:r>
            <w:proofErr w:type="spellEnd"/>
            <w:r>
              <w:t>-частном партнерстве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повышение квалификации сотрудников органов местного самоуправления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информация в Минэкономразвития Чувашии для </w:t>
            </w:r>
            <w:r>
              <w:lastRenderedPageBreak/>
              <w:t>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управление имущественных и земельных </w:t>
            </w:r>
            <w:r>
              <w:lastRenderedPageBreak/>
              <w:t>отношений администрации города Чебоксары,</w:t>
            </w:r>
          </w:p>
          <w:p w:rsidR="00054EA0" w:rsidRDefault="00054EA0">
            <w:pPr>
              <w:pStyle w:val="ConsPlusNormal"/>
              <w:jc w:val="both"/>
            </w:pPr>
            <w:r>
              <w:t>управление развития экономики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9. Мероприятия, направленные на содействие развитию немуниципальных социально ориентированных некоммерческих организаций и "социального предпринимательства"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в целях повышения качества социальных услуг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низкая конкурентоспособность социально ориентированных некоммерческих организаций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увеличение количества социально ориентированных некоммерческих организаций, участвующих в предоставлении социальных услуг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2023 - 2025 гг.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соглашения (договоры) о предоставлении из бюджета города Чебоксары субсидий социально ориентированным некоммерческим организациям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отраслевые органы, структурные подразделения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10. 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выездных мероприятий, круглых столов, конференций по вопросам развития предпринимательства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недостаточный уровень информационной (финансовой, экономической, </w:t>
            </w:r>
            <w:r>
              <w:lastRenderedPageBreak/>
              <w:t>правовой) грамотности субъектов малого и среднего предпринимательства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информационная, образовательная поддержка субъектов малого и среднего предпринимательства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план проведения мероприятий по вопросам развития предпринимательства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</w:t>
            </w:r>
            <w:r>
              <w:lastRenderedPageBreak/>
              <w:t>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Размещение информации </w:t>
            </w:r>
            <w:proofErr w:type="gramStart"/>
            <w:r>
              <w:t>о деятельности органов местного самоуправления по содействию развитию конкуренции в городе Чебоксары на официальных сайтах органов местного самоуправления на Портале</w:t>
            </w:r>
            <w:proofErr w:type="gramEnd"/>
            <w:r>
              <w:t xml:space="preserve"> органов власти Чувашской Республики в сети "Интернет"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необходимость увеличения удельного веса организаций, удовлетворенных информацией о развитии конкуренции в городе Чебоксары, размещенной на официальных сайтах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информирование субъектов предпринимательской деятельности об осуществляемой органами местного самоуправления деятельности по содействию развитию конкуренции в Чувашской Республике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администрация города Чебоксары, отраслевые органы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Проведение обучающих семинаров и консультаций для субъектов малого и среднего предпринимательства, граждан, желающих создать собственный бизнес, по различным аспектам предпринимательской деятельности, рабочих встреч, </w:t>
            </w:r>
            <w:r>
              <w:lastRenderedPageBreak/>
              <w:t>круглых столов, тренингов, конференций по вопросам развития малого и среднего предпринимательства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недостаточные темпы роста количества субъектов малого и среднего предпринимательства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увеличение количества субъектов предпринимательской деятельности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11. Мероприятия, направленные на развитие механизмов поддержки технического и научно-технического творчества детей и молодежи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Содействие развитию центров молодежного инновационного творчества, кружков по робототехнике</w:t>
            </w:r>
          </w:p>
        </w:tc>
        <w:tc>
          <w:tcPr>
            <w:tcW w:w="2098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 xml:space="preserve">снижение количества </w:t>
            </w:r>
            <w:proofErr w:type="gramStart"/>
            <w:r>
              <w:t>обучающихся</w:t>
            </w:r>
            <w:proofErr w:type="gramEnd"/>
            <w:r>
              <w:t xml:space="preserve">, занимающихся научной деятельностью. Научно-технический прогресс, быстрое внедрение науки во все сферы жизни и производства требуют от молодого специалиста умения быстро адаптироваться к новым познавательным ситуациям, целенаправленно перерабатывать имеющуюся информацию, искать и дополнять ее недостающей, знать закономерности ее оптимального </w:t>
            </w:r>
            <w:r>
              <w:lastRenderedPageBreak/>
              <w:t>использования, прогнозировать результаты деятельности, используя свой интеллектуальный и творческий потенциал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вовлечение детей и молодежи в активную творческую деятельность, направленную на развитие инновационной среды и популяризацию </w:t>
            </w:r>
            <w:proofErr w:type="spellStart"/>
            <w:r>
              <w:t>нанотехнологий</w:t>
            </w:r>
            <w:proofErr w:type="spellEnd"/>
            <w:r>
              <w:t xml:space="preserve"> среди молодежи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деятельности детского технопарка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2098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функционирование на территории Чувашской Республики детского технопарка на базе муниципального автономного образовательного учреждения дополнительного образования "Дворец детского (юношеского) творчества" муниципального образования города Чебоксары - столицы Чувашской Республики по направлениям: </w:t>
            </w:r>
            <w:proofErr w:type="spellStart"/>
            <w:r>
              <w:t>автоквантум</w:t>
            </w:r>
            <w:proofErr w:type="spellEnd"/>
            <w:r>
              <w:t xml:space="preserve">, </w:t>
            </w:r>
            <w:proofErr w:type="spellStart"/>
            <w:r>
              <w:t>аэроквантум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энерджиквантум</w:t>
            </w:r>
            <w:proofErr w:type="spellEnd"/>
            <w:r>
              <w:t xml:space="preserve">, </w:t>
            </w:r>
            <w:proofErr w:type="spellStart"/>
            <w:r>
              <w:t>наноквантум</w:t>
            </w:r>
            <w:proofErr w:type="spellEnd"/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12. Мероприятия, направленные на повышение цифровой грамотности населения, муниципальных служащих и работников бюджетной сферы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информационной кампании для повышения цифровой грамотности с использованием бесплатного онлайн-сервиса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недостаточный уровень цифровой грамотности населения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повышение цифровой грамотности населения с использованием бесплатного онлайн-сервиса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 с 2020 года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АУ "Информационный Центр г. Чебоксары"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13. Мероприятия, направленные на выявление одаренных детей и молодежи, развитие их талантов и способностей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информированности организаций, осуществляющих обучение, о мерах государственной поддержки дополнительного образования детей по дополнительным общеобразовательным программам для детей и молодежи в возрасте от 5 до 18 лет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проблема обусловлена низкой информированностью организаций о мерах государственной поддержки дополнительного образования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обеспечено размещение информации о мерах государственной поддержки в средствах массовой информации и сети "Интернет"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публикации в средствах массовой информации и сети "Интернет"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Деятельность центра выявления и поддержки одаренных детей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проблема обусловлена оттоком </w:t>
            </w:r>
            <w:r>
              <w:lastRenderedPageBreak/>
              <w:t>талантливой и одаренной молодежи за пределы Чувашской Республики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доля детей и молодежи, принявших участие в мероприятиях </w:t>
            </w:r>
            <w:r>
              <w:lastRenderedPageBreak/>
              <w:t>республиканского, всероссийского уровней - 9 процентов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информация в Минэкономразвития Чувашии для </w:t>
            </w:r>
            <w:r>
              <w:lastRenderedPageBreak/>
              <w:t>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управление образования администрации </w:t>
            </w:r>
            <w:r>
              <w:lastRenderedPageBreak/>
              <w:t>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14. Мероприятия, направленные на обеспечение равных условий доступа к информации о муниципальном имуществе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Дополнительное размещение информации о реализации муниципального имущества, в том числе о предоставлении его в аренду, на официальных сайтах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необходимость повышения поступлений неналоговых доходов в бюджет города Чебоксары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информирование неограниченного круга лиц о реализации, передаче в аренду муниципального имущества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054EA0" w:rsidRDefault="00054EA0">
            <w:pPr>
              <w:pStyle w:val="ConsPlusNormal"/>
              <w:jc w:val="both"/>
            </w:pPr>
            <w:r>
              <w:t xml:space="preserve">внесение изменений в планы мероприятий ("дорожные карты") по организации инвентаризации недвижимого имущества, находящегося в муниципальной собственности, в целях </w:t>
            </w:r>
            <w:r>
              <w:lastRenderedPageBreak/>
              <w:t>выявления неиспользуемого и неэффективно используемого имущества и вовлечения его в хозяйственный оборот, утвержденные органами местного самоуправления (далее - дорожные карты);</w:t>
            </w:r>
          </w:p>
          <w:p w:rsidR="00054EA0" w:rsidRDefault="00054EA0">
            <w:pPr>
              <w:pStyle w:val="ConsPlusNormal"/>
              <w:jc w:val="both"/>
            </w:pPr>
            <w:r>
              <w:t>реализация мероприятий дорожных карт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неэффективное использование муниципального имущества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формирование перечня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перечень муниципального имущества,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054EA0" w:rsidRDefault="00054EA0">
            <w:pPr>
              <w:pStyle w:val="ConsPlusNormal"/>
              <w:jc w:val="both"/>
            </w:pPr>
            <w:r>
              <w:t>организация приватизации муниципального имущества, в том числе проведение публичных торгов;</w:t>
            </w:r>
          </w:p>
          <w:p w:rsidR="00054EA0" w:rsidRDefault="00054EA0">
            <w:pPr>
              <w:pStyle w:val="ConsPlusNormal"/>
              <w:jc w:val="both"/>
            </w:pPr>
            <w:r>
              <w:t>перепрофилирование (изменение целевого назначения имущества)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неэффективное использование муниципального имущества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вовлечение муниципального имущества, не используемого для реализации функций и полномочий органов местного самоуправления, в хозяйственный оборот путем приватизации,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1 марта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отчет об итогах исполнения программ приватизации муниципального имущества, отчет о перепрофилировании (изменении целевого назначения имущества)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 xml:space="preserve">15. Мероприятия, направленные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организации, гарантия непрерывности </w:t>
            </w:r>
            <w:r>
              <w:lastRenderedPageBreak/>
              <w:t>поддержки), обеспечивающих благоприятную экономическую среду для среднего и крупного бизнеса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Информирование субъектов малого и среднего предпринимательства о существующих формах государственной поддержки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недостаточная информированность субъектов малого и среднего предпринимательства о существующих формах государственной поддержки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предоставление ежегодно не менее 250 консультаций субъектам малого и среднего предпринимательства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16.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Оказание информационно-консультационных услуг субъектам малого и среднего предпринимательства в области финансовой грамотности и управления капиталом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недостаточный уровень финансовой грамотности населения (потребителей) и субъектов малого и среднего предпринимательства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количества субъектов малого и среднего предпринимательства, прошедших обучение и повысивших финансовую грамотность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Чебоксары, финансовое управление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Внедрение и реализация образовательных программ по повышению финансовой грамотности в </w:t>
            </w:r>
            <w:r>
              <w:lastRenderedPageBreak/>
              <w:t>образовательных организациях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малое количество образовательных организаций, реализующих </w:t>
            </w:r>
            <w:r>
              <w:lastRenderedPageBreak/>
              <w:t>образовательные программы по повышению финансовой грамотности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увеличение количества образовательных организаций, реализующих образовательные </w:t>
            </w:r>
            <w:r>
              <w:lastRenderedPageBreak/>
              <w:t>программы по повышению финансовой грамотности населения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управление образования администрации города </w:t>
            </w:r>
            <w:r>
              <w:lastRenderedPageBreak/>
              <w:t>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16.3.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квалификации педагогических работников образовательных организаций по вопросам преподавания основ финансовой грамотности обучающимся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появление новых инструментов на финансовом рынке, по которым необходимо обучение педагогических работников образовательных организаций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увеличение количества обученных педагогических работников и повышение качества преподавания основ финансовой грамотности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Организация и проведение тематических мероприятий по повышению финансовой грамотности воспитанников в детских летних лагерях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недостаточный уровень финансовой грамотности подрастающего поколения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повышение уровня финансовой грамотности воспитанников детских летних лагерей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Участие во всероссийских мероприятиях (акциях, программах, олимпиадах, открытых уроках), в том числе:</w:t>
            </w:r>
          </w:p>
          <w:p w:rsidR="00054EA0" w:rsidRDefault="00054EA0">
            <w:pPr>
              <w:pStyle w:val="ConsPlusNormal"/>
              <w:jc w:val="both"/>
            </w:pPr>
            <w:r>
              <w:t>во всероссийской неделе сбережений;</w:t>
            </w:r>
          </w:p>
          <w:p w:rsidR="00054EA0" w:rsidRDefault="00054EA0">
            <w:pPr>
              <w:pStyle w:val="ConsPlusNormal"/>
              <w:jc w:val="both"/>
            </w:pPr>
            <w:r>
              <w:t>во всероссийской неделе финансовой грамотности для детей и молодежи;</w:t>
            </w:r>
          </w:p>
          <w:p w:rsidR="00054EA0" w:rsidRDefault="00054EA0">
            <w:pPr>
              <w:pStyle w:val="ConsPlusNormal"/>
              <w:jc w:val="both"/>
            </w:pPr>
            <w:r>
              <w:t>в онлайн-уроках финансовой грамотности;</w:t>
            </w:r>
          </w:p>
          <w:p w:rsidR="00054EA0" w:rsidRDefault="00054EA0">
            <w:pPr>
              <w:pStyle w:val="ConsPlusNormal"/>
              <w:jc w:val="both"/>
            </w:pPr>
            <w:r>
              <w:lastRenderedPageBreak/>
              <w:t>во всероссийском зачете по финансовой грамотности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необходимость привлечения внимания всех слоев населения к необходимости повышения уровня своей финансовой грамотности, развития у граждан стимулов к самообразованию в </w:t>
            </w:r>
            <w:r>
              <w:lastRenderedPageBreak/>
              <w:t>финансовых вопросах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углубление знаний населения в области финансов, формирование принципов ответственного и грамотного подхода к принятию финансовых решений, а также закрепление навыков противостояния мошенническим действиям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Чебоксары, финансовое управление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16.6.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Регулярное размещение информации о бюджете города Чебоксары в средствах массовой информации, в сети "Интернет"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необходимость повышения социальной ответственности налогоплательщиков и позитивного отношения к власти в регионе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повышение уровня знаний населения об этапах бюджетного процесса и бюджетных показателях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финансовое управление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17. Мероприятия, направленные на проведение мониторингов состояния и развития конкуренции на товарных рынках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необходимость осуществления сбора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сбор данных для проведения анализа деятельности на 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Чебоксары,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Проведение мониторинга удовлетворенности потребителей качеством товаров, работ, услуг на товарных рынках Чувашской </w:t>
            </w:r>
            <w:r>
              <w:lastRenderedPageBreak/>
              <w:t>Республики и состоянием ценовой конкуренции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необходимость осуществления сбора данных для проведения анализа деятельности на </w:t>
            </w:r>
            <w:r>
              <w:lastRenderedPageBreak/>
              <w:t>товарных рынках и планирования мероприятий по содействию развитию конкуренции, подготовка предложений по решению проблем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сбор данных для проведения анализа деятельности на товарных рынках и планирования мероприятий по </w:t>
            </w:r>
            <w:r>
              <w:lastRenderedPageBreak/>
              <w:t>содействию развитию конкуренции, подготовка предложений по решению проблем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</w:t>
            </w:r>
            <w:r>
              <w:lastRenderedPageBreak/>
              <w:t>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17.3.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proofErr w:type="gramStart"/>
            <w:r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процентов, предусматривающего формирование реестра указанных хозяйствующих субъектов, осуществляющих деятельность на территории города Чебоксары, с обозначением товарного рынка их присутствия, на котором осуществляется такая деятельность, а также с указанием каждым таким хозяйствующим субъектом доли занимаемого товарного рынка (в том числе объема (доли) выручки в общей величине</w:t>
            </w:r>
            <w:proofErr w:type="gramEnd"/>
            <w:r>
              <w:t xml:space="preserve"> стоимостного оборота товарного рынка, объема (доли) реализованных </w:t>
            </w:r>
            <w:r>
              <w:lastRenderedPageBreak/>
              <w:t>на товарном рынке товаров, работ, услуг в натуральном выражении, объема финансирования из республиканского бюджета Чувашской Республики и бюджета города Чебоксары)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необходимость снижения доли государственного сектора на конкурентных рынках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формирование реестра и размещение на официальных сайтах органов местного самоуправления на Портале органов власти Чувашской Республики в сети "Интернет"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  <w:p w:rsidR="00054EA0" w:rsidRDefault="00054EA0">
            <w:pPr>
              <w:pStyle w:val="ConsPlusNormal"/>
              <w:jc w:val="center"/>
            </w:pPr>
            <w:r>
              <w:t>до 1 марта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развития экономики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17.4.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proofErr w:type="gramStart"/>
            <w:r>
              <w:t xml:space="preserve">Проведение мониторинга цен (с учетом динамики) на товары, входящие в </w:t>
            </w:r>
            <w:hyperlink r:id="rId17">
              <w:r>
                <w:rPr>
                  <w:color w:val="0000FF"/>
                </w:rPr>
                <w:t>перечень</w:t>
              </w:r>
            </w:hyperlink>
            <w:r>
              <w:t xml:space="preserve"> отдельных видов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</w:t>
            </w:r>
            <w:proofErr w:type="gramEnd"/>
            <w:r>
              <w:t xml:space="preserve"> продовольственных товаров первой необходимости, в отношении которых могут устанавливаться предельно </w:t>
            </w:r>
            <w:r>
              <w:lastRenderedPageBreak/>
              <w:t>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выявление фактов необоснованного роста потребительских цен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proofErr w:type="gramStart"/>
            <w:r>
              <w:t>направление писем (аналитических обзоров) в Чувашское УФАС России для антимонопольного реагирования</w:t>
            </w:r>
            <w:proofErr w:type="gramEnd"/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к докладу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  <w:tr w:rsidR="00054EA0">
        <w:tc>
          <w:tcPr>
            <w:tcW w:w="13571" w:type="dxa"/>
            <w:gridSpan w:val="7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18. Подготовка доклада о состоянии и развитии конкуренции на товарных рынках Чувашской Республики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Подготовка проекта доклада и его представление на </w:t>
            </w:r>
            <w:proofErr w:type="gramStart"/>
            <w:r>
              <w:t>рассмотрение</w:t>
            </w:r>
            <w:proofErr w:type="gramEnd"/>
            <w:r>
              <w:t xml:space="preserve"> и утверждение в коллегиальный орган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отсутствие актуальной информации о состоянии конкурентной среды на товарных рынках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утверждение коллегиальным органом доклада и его размещение на официальном сайте администрации города Чебоксары на Портале органов власти Чувашской Республики в сети "Интернет"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10 марта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развития экономики администрации города Чебоксары, структурные подразделения, отраслевые органы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065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Внедрение лучших региональных практик содействия развитию конкуренции и практик содействия развитию конкуренции, </w:t>
            </w:r>
            <w:r>
              <w:lastRenderedPageBreak/>
              <w:t>рекомендованных для внедрения на территории субъектов Российской Федерации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неразвитая конкуренция на отдельных товарных рынках города Чебоксары</w:t>
            </w:r>
          </w:p>
        </w:tc>
        <w:tc>
          <w:tcPr>
            <w:tcW w:w="2759" w:type="dxa"/>
          </w:tcPr>
          <w:p w:rsidR="00054EA0" w:rsidRDefault="00054EA0">
            <w:pPr>
              <w:pStyle w:val="ConsPlusNormal"/>
              <w:jc w:val="both"/>
            </w:pPr>
            <w:r>
              <w:t>достижение ключевых показателей развития конкуренции в городе Чебоксары</w:t>
            </w:r>
          </w:p>
        </w:tc>
        <w:tc>
          <w:tcPr>
            <w:tcW w:w="1077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10 марта</w:t>
            </w:r>
          </w:p>
        </w:tc>
        <w:tc>
          <w:tcPr>
            <w:tcW w:w="2154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в Минэкономразвития Чувашии для подготовки доклада</w:t>
            </w:r>
          </w:p>
        </w:tc>
        <w:tc>
          <w:tcPr>
            <w:tcW w:w="1814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структурные подразделения, отраслевые органы администрации города </w:t>
            </w:r>
            <w:r>
              <w:lastRenderedPageBreak/>
              <w:t>Чебоксары</w:t>
            </w:r>
          </w:p>
        </w:tc>
      </w:tr>
    </w:tbl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right"/>
        <w:outlineLvl w:val="0"/>
      </w:pPr>
      <w:r>
        <w:t>Приложение N 2</w:t>
      </w: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right"/>
      </w:pPr>
      <w:r>
        <w:t>Утвержден</w:t>
      </w:r>
    </w:p>
    <w:p w:rsidR="00054EA0" w:rsidRDefault="00054EA0">
      <w:pPr>
        <w:pStyle w:val="ConsPlusNormal"/>
        <w:jc w:val="right"/>
      </w:pPr>
      <w:r>
        <w:t>распоряжением</w:t>
      </w:r>
    </w:p>
    <w:p w:rsidR="00054EA0" w:rsidRDefault="00054EA0">
      <w:pPr>
        <w:pStyle w:val="ConsPlusNormal"/>
        <w:jc w:val="right"/>
      </w:pPr>
      <w:r>
        <w:t>администрации</w:t>
      </w:r>
    </w:p>
    <w:p w:rsidR="00054EA0" w:rsidRDefault="00054EA0">
      <w:pPr>
        <w:pStyle w:val="ConsPlusNormal"/>
        <w:jc w:val="right"/>
      </w:pPr>
      <w:r>
        <w:t>города Чебоксары</w:t>
      </w:r>
    </w:p>
    <w:p w:rsidR="00054EA0" w:rsidRDefault="00054EA0">
      <w:pPr>
        <w:pStyle w:val="ConsPlusNormal"/>
        <w:jc w:val="right"/>
      </w:pPr>
      <w:r>
        <w:t>от 30.01.2020 N 15-р</w:t>
      </w: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Title"/>
        <w:jc w:val="center"/>
      </w:pPr>
      <w:bookmarkStart w:id="2" w:name="P397"/>
      <w:bookmarkEnd w:id="2"/>
      <w:r>
        <w:t>ПЛАН</w:t>
      </w:r>
    </w:p>
    <w:p w:rsidR="00054EA0" w:rsidRDefault="00054EA0">
      <w:pPr>
        <w:pStyle w:val="ConsPlusTitle"/>
        <w:jc w:val="center"/>
      </w:pPr>
      <w:r>
        <w:t>МЕРОПРИЯТИЙ ("ДОРОЖНАЯ КАРТА") ПО СОДЕЙСТВИЮ РАЗВИТИЮ</w:t>
      </w:r>
    </w:p>
    <w:p w:rsidR="00054EA0" w:rsidRDefault="00054EA0">
      <w:pPr>
        <w:pStyle w:val="ConsPlusTitle"/>
        <w:jc w:val="center"/>
      </w:pPr>
      <w:r>
        <w:t>КОНКУРЕНЦИИ НА ТОВАРНЫХ РЫНКАХ ГОРОДА ЧЕБОКСАРЫ</w:t>
      </w:r>
    </w:p>
    <w:p w:rsidR="00054EA0" w:rsidRDefault="00054E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54EA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4EA0" w:rsidRDefault="00054E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4EA0" w:rsidRDefault="00054E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г. Чебоксары ЧР от 22.02.2024 N 105-р)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4EA0" w:rsidRDefault="00054EA0">
            <w:pPr>
              <w:pStyle w:val="ConsPlusNormal"/>
            </w:pPr>
          </w:p>
        </w:tc>
      </w:tr>
    </w:tbl>
    <w:p w:rsidR="00054EA0" w:rsidRDefault="00054E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78"/>
        <w:gridCol w:w="1134"/>
        <w:gridCol w:w="2211"/>
        <w:gridCol w:w="1020"/>
        <w:gridCol w:w="979"/>
        <w:gridCol w:w="664"/>
        <w:gridCol w:w="664"/>
        <w:gridCol w:w="2098"/>
        <w:gridCol w:w="1417"/>
      </w:tblGrid>
      <w:tr w:rsidR="00054EA0">
        <w:tc>
          <w:tcPr>
            <w:tcW w:w="60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778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07" w:type="dxa"/>
            <w:gridSpan w:val="3"/>
          </w:tcPr>
          <w:p w:rsidR="00054EA0" w:rsidRDefault="00054EA0">
            <w:pPr>
              <w:pStyle w:val="ConsPlusNormal"/>
              <w:jc w:val="center"/>
            </w:pPr>
            <w:r>
              <w:t>Целевые значения показателя на 31 декабря</w:t>
            </w:r>
          </w:p>
        </w:tc>
        <w:tc>
          <w:tcPr>
            <w:tcW w:w="2098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417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54EA0">
        <w:tc>
          <w:tcPr>
            <w:tcW w:w="60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778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13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2023 (оценка)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098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417" w:type="dxa"/>
            <w:vMerge/>
          </w:tcPr>
          <w:p w:rsidR="00054EA0" w:rsidRDefault="00054EA0">
            <w:pPr>
              <w:pStyle w:val="ConsPlusNormal"/>
            </w:pP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center"/>
            </w:pPr>
            <w:r>
              <w:t>10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1. Рынок услуг дошкольного образования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Организация субсидирования частных дошкольных образовательных организаций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прозрачности предоставления государственной поддержки частным дошкольным образовательным организациям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Разработка мероприятий по созданию новых мест (учету существующих) в организациях, предоставляющих услуги дошкольного образования, включая негосударственные организации, а также ме</w:t>
            </w:r>
            <w:proofErr w:type="gramStart"/>
            <w:r>
              <w:t>ст в гр</w:t>
            </w:r>
            <w:proofErr w:type="gramEnd"/>
            <w:r>
              <w:t>уппах кратковременного пребывания детей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расширение возможностей частных дошкольных образовательных организаций для выхода на рынок услуг дошкольного образования или расширение сферы их деятельности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Оказание методической и консультационной помощи частным образовательным организациям, в том числе физическим лицам, по вопросам образовательной деятельности и порядку предоставления субсидий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информированности субъектов предпринимательской деятельности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2. Рынок услуг общего образования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равных условий доступа частных образовательных организаций к получению субсидий и грантов из бюджета города Чебоксары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равного доступа к государственным ресурсам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образования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3. Рынок услуг дополнительного образования детей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Внедрение системы </w:t>
            </w:r>
            <w: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2025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доля организаций </w:t>
            </w:r>
            <w:r>
              <w:lastRenderedPageBreak/>
              <w:t>частной формы собственности в сфере услуг дополнительного образования детей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проценто</w:t>
            </w:r>
            <w:r>
              <w:lastRenderedPageBreak/>
              <w:t>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4,6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увеличение </w:t>
            </w:r>
            <w:r>
              <w:lastRenderedPageBreak/>
              <w:t>количества детей, которым оказаны услуги дополнительного образования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4. Рынок социальных услуг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анализа целевого использования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в долгосрочное пользование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негосударственных организаций социального обслуживания, предоставляющих социальные услуги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формирование реестра объектов социальной сферы, не используемых по назначению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5. Рынок ритуальных услуг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в сфере ритуальных услуг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недопущение резкого роста стоимости услуг на рынке ритуальных услуг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Организация инвентаризации кладбищ и </w:t>
            </w:r>
            <w:r>
              <w:lastRenderedPageBreak/>
              <w:t>мест захоронений на них;</w:t>
            </w:r>
          </w:p>
          <w:p w:rsidR="00054EA0" w:rsidRDefault="00054EA0">
            <w:pPr>
              <w:pStyle w:val="ConsPlusNormal"/>
              <w:jc w:val="both"/>
            </w:pPr>
            <w:r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054EA0" w:rsidRDefault="00054EA0">
            <w:pPr>
              <w:pStyle w:val="ConsPlusNormal"/>
              <w:jc w:val="both"/>
            </w:pPr>
            <w:r>
              <w:t>доведение до населения информации, в том числе с использованием средств массовой информации, о создании названных реестров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 xml:space="preserve">31 декабря </w:t>
            </w:r>
            <w:r>
              <w:lastRenderedPageBreak/>
              <w:t>2025 г.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включены сведения о существующих </w:t>
            </w:r>
            <w:r>
              <w:lastRenderedPageBreak/>
              <w:t>кладбищах и местах захоронений в созданный информационный ресурс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созданы и размещены на </w:t>
            </w:r>
            <w:r>
              <w:lastRenderedPageBreak/>
              <w:t>региональном информационном портале реестры кладбищ и мест захоронений на них, в которые включены сведения о существующих кладбищах и местах захоронений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Принятие нормативного правового акта, 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(после принятия федерального законодательства)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30 ноября 2023 г.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нормативный правовой акт города Чебоксары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Организация оказания услуг по организации похорон по принципу "одного окна" на основе </w:t>
            </w:r>
            <w:r>
              <w:lastRenderedPageBreak/>
              <w:t>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 (после принятия федерального законодательства)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оказание услуг по организации похорон по принципу "одного </w:t>
            </w:r>
            <w:r>
              <w:lastRenderedPageBreak/>
              <w:t>окна"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управление жилищно-коммунального хозяйства, </w:t>
            </w:r>
            <w:r>
              <w:lastRenderedPageBreak/>
              <w:t>энергетики, транспорта и связи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6.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  <w:vMerge w:val="restart"/>
            <w:tcBorders>
              <w:bottom w:val="nil"/>
            </w:tcBorders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vMerge w:val="restart"/>
            <w:tcBorders>
              <w:bottom w:val="nil"/>
            </w:tcBorders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vMerge w:val="restart"/>
            <w:tcBorders>
              <w:bottom w:val="nil"/>
            </w:tcBorders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Размещение информации о приеме заявок на выполнение регулярных перевозок по маршрутам на официальном сайте администрации города Чебоксары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  <w:tcBorders>
              <w:bottom w:val="nil"/>
            </w:tcBorders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  <w:tcBorders>
              <w:bottom w:val="nil"/>
            </w:tcBorders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  <w:tcBorders>
              <w:bottom w:val="nil"/>
            </w:tcBorders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обеспечение максимальной доступности информации и прозрачности условий работы на рынке оказания услуг по перевозке пассажиров автомобильным </w:t>
            </w:r>
            <w: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Разработка документа планирования регулярных перевозок по муниципальным маршрутам регулярных перевозок или внесение изменений </w:t>
            </w:r>
            <w:proofErr w:type="gramStart"/>
            <w:r>
              <w:t>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</w:t>
            </w:r>
            <w:proofErr w:type="gramEnd"/>
            <w:r>
              <w:t xml:space="preserve"> регулярных перевозок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tcBorders>
              <w:top w:val="nil"/>
            </w:tcBorders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tcBorders>
              <w:top w:val="nil"/>
            </w:tcBorders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tcBorders>
              <w:top w:val="nil"/>
            </w:tcBorders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увеличение количества перевозчиков негосударственных форм собственности, создание сети регулярных маршрутов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7. Рынок услуг связи и информационных технологий,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Формирование перечня объектов муниципальной собственности для размещения объектов, сооружений и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 xml:space="preserve">увеличение количества объектов муниципальной собственности, фактически используемых операторами связи </w:t>
            </w:r>
            <w:r>
              <w:lastRenderedPageBreak/>
              <w:t>для размещения и строительства сетей и сооружений связи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доступ хозяйствующих субъектов к информации на рынке услуг связи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управление имущественных и земельных отношений администрации города </w:t>
            </w:r>
            <w:r>
              <w:lastRenderedPageBreak/>
              <w:t>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Устранение административных и экономических барьеров удовлетворения заявок операторов связи на размещение сетей и сооружений связи на объектах муниципальной собственности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упрощение доступа операторов связи к объектам инфраструктуры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8. 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Повышение доступности сведений </w:t>
            </w:r>
            <w:proofErr w:type="gramStart"/>
            <w:r>
              <w:t>о градостроительной деятельности для застройщиков на официальном сайте администрации города Чебоксары на Портале органов власти Чувашской Республики в сети</w:t>
            </w:r>
            <w:proofErr w:type="gramEnd"/>
            <w:r>
              <w:t xml:space="preserve"> "Интернет"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размещение информационных материалов об изменениях в градостроительном законодательстве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доступности информации для хозяйствующих субъектов на рынке жилищного строительства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Проведение аукционов на право аренды земельных участков в целях жилищного строительства, заключения договоров о развитии застроенных </w:t>
            </w:r>
            <w:r>
              <w:lastRenderedPageBreak/>
              <w:t>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2023 - 2025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вовлечение в хозяйственный оборот земельных участков, находящихся в государственной и </w:t>
            </w:r>
            <w:r>
              <w:lastRenderedPageBreak/>
              <w:t>муниципальной собственности, в целях жилищного строительства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>управление имущественных и земельных отношений администрац</w:t>
            </w:r>
            <w:r>
              <w:lastRenderedPageBreak/>
              <w:t>ии города Чебоксары, 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9.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054EA0">
        <w:tc>
          <w:tcPr>
            <w:tcW w:w="60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778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Анализ допускаемых заказчиками нарушений при проведении муниципальных закупок работ по строительству объектов капитального строительства и учет результатов данного анализа при формировании документации на проведение муниципальных закупок</w:t>
            </w:r>
          </w:p>
        </w:tc>
        <w:tc>
          <w:tcPr>
            <w:tcW w:w="113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98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снижение количества нарушений при проведении закупок работ по строительству объектов капитального строительства</w:t>
            </w:r>
          </w:p>
        </w:tc>
        <w:tc>
          <w:tcPr>
            <w:tcW w:w="1417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60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778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13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98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417" w:type="dxa"/>
            <w:vMerge/>
          </w:tcPr>
          <w:p w:rsidR="00054EA0" w:rsidRDefault="00054EA0">
            <w:pPr>
              <w:pStyle w:val="ConsPlusNormal"/>
            </w:pP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Развитие сегмента услуг по выдаче разрешений на строительство объектов, оказываемых в электронном виде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доля услуг по выдаче разрешений на строительство объектов, оказанных в электронном виде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доступности для организаций рынка строительства объектов капитального строительства, за исключением жилищного и дорожного строительства, через Портал органов государственной власти в сети "Интернет" с использованием информационной системы "Электронное правительство"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Обеспечение опубликования и актуализации на Портале органов власти Чувашской Республики в сети "Интернет" административных регламентов предоставления государственных (муниципальных услуг) по выдаче градостроительного плана земельного участка, </w:t>
            </w:r>
            <w:r>
              <w:lastRenderedPageBreak/>
              <w:t>разрешения на строительство и разрешения на ввод объекта в эксплуатацию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2023 - 2025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информированности хозяйствующих субъектов, действующих на рынке строительства объектов капитального строительства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lastRenderedPageBreak/>
              <w:t>10. Рынок дорожной деятельности (за исключением проектирования)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сохранение доли организаций частной формы собственности в сфере дорожной деятельности на уровне 90 процентов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113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количество аукционов (конкурсов), признанных несостоявшимися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сокращение количества аукционов, признанных несостоявшимися, не менее чем на 5 процентов ежегодно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Подготовка типовых требований к техническим заданиям по разработке проектно-сметной </w:t>
            </w:r>
            <w:r>
              <w:lastRenderedPageBreak/>
              <w:t>документации на выполнение работ в дорожной деятельности</w:t>
            </w:r>
          </w:p>
        </w:tc>
        <w:tc>
          <w:tcPr>
            <w:tcW w:w="113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сокращение количества объектов, требующих </w:t>
            </w:r>
            <w:r>
              <w:lastRenderedPageBreak/>
              <w:t>дополнительных расходов, до 90 процентов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lastRenderedPageBreak/>
              <w:t xml:space="preserve">управление жилищно-коммунального хозяйства, </w:t>
            </w:r>
            <w:r>
              <w:lastRenderedPageBreak/>
              <w:t>энергетики, транспорта и связи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10.4.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открытости информации в сфере дорожной деятельности, в том числе о проведении торгов, путем ее размещения и городских округов в сети "Интернет"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размещение информации в сети "Интернет"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информационной открытости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жилищно-коммунального хозяйства, энергетики, транспорта и связи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11. Рынок кадастровых и землеустроительных работ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на рынке кадастровых и землеустроительных работ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снижение доли муниципального участия путем приватизации предприятий, учреждений, хозяйственных обществ с муниципальным участием в сфере кадастровых и землеустроительных работ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Оптимизация количества муниципальных унитарных предприятий, хозяйственных обществ, в уставном капитале которых имеется доля участия администрации города Чебоксары, выполняющих кадастровые и землеустроительные работы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развитие конкуренции на рынке кадастровых и землеустроительных работ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работы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расширение налогооблагаемой базы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12. Рынок розничной торговли и рынок нефтепродуктов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Развитие сети объектов розничной торговли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увеличение торговой площади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процентов к предыдущему году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098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Обеспечение доступа </w:t>
            </w:r>
            <w:r>
              <w:lastRenderedPageBreak/>
              <w:t>юридических лиц и индивидуальных предпринимателей, в том числе производителей сельскохозяйственной продукции, на розничные рынки и ярмарки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управление </w:t>
            </w:r>
            <w:r>
              <w:lastRenderedPageBreak/>
              <w:t>по развитию потребительского рынка и предпринимательства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Принятие плана проведения выставок, ярмарок, предусматривающий создание торговых мест, в том </w:t>
            </w:r>
            <w:proofErr w:type="gramStart"/>
            <w:r>
              <w:t>числе</w:t>
            </w:r>
            <w:proofErr w:type="gramEnd"/>
            <w:r>
              <w:t xml:space="preserve"> на бесплатной основе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не менее 9 мероприятий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развитие конкуренции на рынке розничной торговли, обеспечение индекса потребительских цен не выше среднероссийского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по развитию потребительского рынка и предпринимательства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мониторинга ценовой конкуренции на рынке нефтепродуктов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211" w:type="dxa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на рынке нефтепродуктов</w:t>
            </w:r>
          </w:p>
        </w:tc>
        <w:tc>
          <w:tcPr>
            <w:tcW w:w="1020" w:type="dxa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информация о ценовой ситуации на рынке нефтепродуктов, сохранение доли организаций частной формы собственности на рынке нефтепродуктов на уровне 100 процентов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развития экономики администрации города Чебоксары</w:t>
            </w:r>
          </w:p>
        </w:tc>
      </w:tr>
      <w:tr w:rsidR="00054EA0">
        <w:tc>
          <w:tcPr>
            <w:tcW w:w="13569" w:type="dxa"/>
            <w:gridSpan w:val="10"/>
          </w:tcPr>
          <w:p w:rsidR="00054EA0" w:rsidRDefault="00054EA0">
            <w:pPr>
              <w:pStyle w:val="ConsPlusNormal"/>
              <w:jc w:val="center"/>
              <w:outlineLvl w:val="1"/>
            </w:pPr>
            <w:r>
              <w:t>13. Рынок наружной рекламы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211" w:type="dxa"/>
            <w:vMerge w:val="restart"/>
          </w:tcPr>
          <w:p w:rsidR="00054EA0" w:rsidRDefault="00054EA0">
            <w:pPr>
              <w:pStyle w:val="ConsPlusNormal"/>
              <w:jc w:val="both"/>
            </w:pPr>
            <w:r>
              <w:t>доля организаций частной формы собственности в сфере наружной рекламы</w:t>
            </w:r>
          </w:p>
        </w:tc>
        <w:tc>
          <w:tcPr>
            <w:tcW w:w="1020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79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  <w:vMerge w:val="restart"/>
          </w:tcPr>
          <w:p w:rsidR="00054EA0" w:rsidRDefault="00054EA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уровня информированности об участниках рынка наружной рекламы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>
              <w:t>рекламоносителей</w:t>
            </w:r>
            <w:proofErr w:type="spellEnd"/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расширение рынка сбыта рекламной продукции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>Актуализация схем размещения рекламных конструкций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t>ежегодно до 31 декабря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обеспечение хозяйствующим субъектам открытого доступа к схемам размещения рекламных конструкций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администрации города Чебоксары</w:t>
            </w:r>
          </w:p>
        </w:tc>
      </w:tr>
      <w:tr w:rsidR="00054EA0">
        <w:tc>
          <w:tcPr>
            <w:tcW w:w="604" w:type="dxa"/>
          </w:tcPr>
          <w:p w:rsidR="00054EA0" w:rsidRDefault="00054EA0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2778" w:type="dxa"/>
          </w:tcPr>
          <w:p w:rsidR="00054EA0" w:rsidRDefault="00054EA0">
            <w:pPr>
              <w:pStyle w:val="ConsPlusNormal"/>
              <w:jc w:val="both"/>
            </w:pPr>
            <w:r>
              <w:t xml:space="preserve">Соблюдение принципов открытости и прозрачности при проведении торгов на право заключения договора на установку и эксплуатацию рекламных </w:t>
            </w:r>
            <w:r>
              <w:lastRenderedPageBreak/>
              <w:t>конструкций, проведение торгов в электронном виде</w:t>
            </w:r>
          </w:p>
        </w:tc>
        <w:tc>
          <w:tcPr>
            <w:tcW w:w="1134" w:type="dxa"/>
          </w:tcPr>
          <w:p w:rsidR="00054EA0" w:rsidRDefault="00054EA0">
            <w:pPr>
              <w:pStyle w:val="ConsPlusNormal"/>
              <w:jc w:val="center"/>
            </w:pPr>
            <w:r>
              <w:lastRenderedPageBreak/>
              <w:t>ежегодно до 31 декабря</w:t>
            </w:r>
          </w:p>
        </w:tc>
        <w:tc>
          <w:tcPr>
            <w:tcW w:w="2211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1020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979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664" w:type="dxa"/>
            <w:vMerge/>
          </w:tcPr>
          <w:p w:rsidR="00054EA0" w:rsidRDefault="00054EA0">
            <w:pPr>
              <w:pStyle w:val="ConsPlusNormal"/>
            </w:pPr>
          </w:p>
        </w:tc>
        <w:tc>
          <w:tcPr>
            <w:tcW w:w="2098" w:type="dxa"/>
          </w:tcPr>
          <w:p w:rsidR="00054EA0" w:rsidRDefault="00054EA0">
            <w:pPr>
              <w:pStyle w:val="ConsPlusNormal"/>
              <w:jc w:val="both"/>
            </w:pPr>
            <w:r>
              <w:t>повышение конкуренции и качества услуг на рынке наружной рекламы</w:t>
            </w:r>
          </w:p>
        </w:tc>
        <w:tc>
          <w:tcPr>
            <w:tcW w:w="1417" w:type="dxa"/>
          </w:tcPr>
          <w:p w:rsidR="00054EA0" w:rsidRDefault="00054EA0">
            <w:pPr>
              <w:pStyle w:val="ConsPlusNormal"/>
              <w:jc w:val="both"/>
            </w:pPr>
            <w:r>
              <w:t>управление архитектуры и градостроительства администрац</w:t>
            </w:r>
            <w:r>
              <w:lastRenderedPageBreak/>
              <w:t>ии города Чебоксары</w:t>
            </w:r>
          </w:p>
        </w:tc>
      </w:tr>
    </w:tbl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jc w:val="both"/>
      </w:pPr>
    </w:p>
    <w:p w:rsidR="00054EA0" w:rsidRDefault="00054E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C89" w:rsidRDefault="00541C89"/>
    <w:sectPr w:rsidR="00541C8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A0"/>
    <w:rsid w:val="00054EA0"/>
    <w:rsid w:val="004E4D09"/>
    <w:rsid w:val="005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4E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4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4E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4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4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4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4E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4E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4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4E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4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4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4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4E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13254" TargetMode="External"/><Relationship Id="rId13" Type="http://schemas.openxmlformats.org/officeDocument/2006/relationships/hyperlink" Target="https://login.consultant.ru/link/?req=doc&amp;base=LAW&amp;n=453967" TargetMode="External"/><Relationship Id="rId18" Type="http://schemas.openxmlformats.org/officeDocument/2006/relationships/hyperlink" Target="https://login.consultant.ru/link/?req=doc&amp;base=RLAW098&amp;n=173290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21298" TargetMode="External"/><Relationship Id="rId12" Type="http://schemas.openxmlformats.org/officeDocument/2006/relationships/hyperlink" Target="https://login.consultant.ru/link/?req=doc&amp;base=LAW&amp;n=453967" TargetMode="External"/><Relationship Id="rId17" Type="http://schemas.openxmlformats.org/officeDocument/2006/relationships/hyperlink" Target="https://login.consultant.ru/link/?req=doc&amp;base=LAW&amp;n=373044&amp;dst=100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92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3290&amp;dst=100005" TargetMode="External"/><Relationship Id="rId11" Type="http://schemas.openxmlformats.org/officeDocument/2006/relationships/hyperlink" Target="https://login.consultant.ru/link/?req=doc&amp;base=LAW&amp;n=453967" TargetMode="External"/><Relationship Id="rId5" Type="http://schemas.openxmlformats.org/officeDocument/2006/relationships/hyperlink" Target="https://login.consultant.ru/link/?req=doc&amp;base=RLAW098&amp;n=167357&amp;dst=100005" TargetMode="External"/><Relationship Id="rId15" Type="http://schemas.openxmlformats.org/officeDocument/2006/relationships/hyperlink" Target="https://login.consultant.ru/link/?req=doc&amp;base=LAW&amp;n=451928" TargetMode="External"/><Relationship Id="rId10" Type="http://schemas.openxmlformats.org/officeDocument/2006/relationships/hyperlink" Target="https://login.consultant.ru/link/?req=doc&amp;base=RLAW098&amp;n=173290&amp;dst=1000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13173" TargetMode="External"/><Relationship Id="rId14" Type="http://schemas.openxmlformats.org/officeDocument/2006/relationships/hyperlink" Target="https://login.consultant.ru/link/?req=doc&amp;base=LAW&amp;n=453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8056</Words>
  <Characters>45924</Characters>
  <Application>Microsoft Office Word</Application>
  <DocSecurity>4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Economy3</cp:lastModifiedBy>
  <cp:revision>2</cp:revision>
  <dcterms:created xsi:type="dcterms:W3CDTF">2024-03-04T12:49:00Z</dcterms:created>
  <dcterms:modified xsi:type="dcterms:W3CDTF">2024-03-04T12:49:00Z</dcterms:modified>
</cp:coreProperties>
</file>