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6C1B29" w:rsidTr="006C1B29">
        <w:trPr>
          <w:trHeight w:val="715"/>
        </w:trPr>
        <w:tc>
          <w:tcPr>
            <w:tcW w:w="4503" w:type="dxa"/>
            <w:hideMark/>
          </w:tcPr>
          <w:p w:rsidR="006C1B29" w:rsidRPr="00D651B2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6C1B29" w:rsidRPr="00C13864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6C1B29" w:rsidRDefault="006C1B29" w:rsidP="006C1B2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C1B29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6C1B29" w:rsidRPr="00E20981" w:rsidTr="006C1B29">
        <w:trPr>
          <w:trHeight w:val="416"/>
        </w:trPr>
        <w:tc>
          <w:tcPr>
            <w:tcW w:w="4503" w:type="dxa"/>
            <w:hideMark/>
          </w:tcPr>
          <w:p w:rsidR="006C1B29" w:rsidRPr="00C13864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6C1B29" w:rsidRPr="00C13864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C1B29" w:rsidRPr="00E20981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C1B29" w:rsidRPr="00A8091C" w:rsidTr="006C1B29">
        <w:tc>
          <w:tcPr>
            <w:tcW w:w="4503" w:type="dxa"/>
            <w:hideMark/>
          </w:tcPr>
          <w:p w:rsidR="006C1B29" w:rsidRPr="00A8091C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27.08.2021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22/80 -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C1B29" w:rsidRPr="00C13864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C1B29" w:rsidRPr="00A8091C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27.08.2021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22/80 -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C1B29" w:rsidRPr="00C13864" w:rsidTr="006C1B29">
        <w:tc>
          <w:tcPr>
            <w:tcW w:w="4503" w:type="dxa"/>
            <w:hideMark/>
          </w:tcPr>
          <w:p w:rsidR="006C1B29" w:rsidRPr="00C13864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6C1B29" w:rsidRPr="00C13864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C1B29" w:rsidRPr="00C13864" w:rsidRDefault="006C1B29" w:rsidP="006C1B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6C1B29" w:rsidTr="006C1B29">
        <w:tc>
          <w:tcPr>
            <w:tcW w:w="6062" w:type="dxa"/>
          </w:tcPr>
          <w:p w:rsidR="006C1B29" w:rsidRDefault="006C1B29" w:rsidP="006C1B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распределении избирательных бюллетеней для голосования на дополнительных и повторных выборах депутатов в органы местного самоуправления в Красночетайском районе в Единый день голосования 19 сентября 2021 года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B29" w:rsidRDefault="006C1B29" w:rsidP="006C1B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B2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частью 10 статьи 43 Закона Чувашской Республики «О выборах в органы местного самоуправления в Чувашской Республике» и решения Красночетайской территориальной избирательной комиссии от 27 августа 2021 года № 22/79-5 «Об изготовлении избирательных бюллетеней для голосования на допольнительных и повторных выборах </w:t>
      </w:r>
      <w:r w:rsidR="00834BB3">
        <w:rPr>
          <w:rFonts w:ascii="Times New Roman" w:hAnsi="Times New Roman" w:cs="Times New Roman"/>
          <w:sz w:val="26"/>
          <w:szCs w:val="26"/>
        </w:rPr>
        <w:t xml:space="preserve">депутатов </w:t>
      </w:r>
      <w:r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</w:t>
      </w:r>
      <w:r w:rsidR="00834BB3">
        <w:rPr>
          <w:rFonts w:ascii="Times New Roman" w:hAnsi="Times New Roman" w:cs="Times New Roman"/>
          <w:sz w:val="26"/>
          <w:szCs w:val="26"/>
        </w:rPr>
        <w:t xml:space="preserve">в Красночетайском районе </w:t>
      </w:r>
      <w:r>
        <w:rPr>
          <w:rFonts w:ascii="Times New Roman" w:hAnsi="Times New Roman" w:cs="Times New Roman"/>
          <w:sz w:val="26"/>
          <w:szCs w:val="26"/>
        </w:rPr>
        <w:t>в Единый день голосования 19 сентября 2021 года» Красночетайская территориальная избирательная комиссия р е ш и л а:</w:t>
      </w:r>
    </w:p>
    <w:p w:rsidR="006C1B29" w:rsidRPr="00834BB3" w:rsidRDefault="00834BB3" w:rsidP="00834B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BB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B29" w:rsidRPr="00834BB3">
        <w:rPr>
          <w:rFonts w:ascii="Times New Roman" w:hAnsi="Times New Roman" w:cs="Times New Roman"/>
          <w:sz w:val="26"/>
          <w:szCs w:val="26"/>
        </w:rPr>
        <w:t>Утвердить распределение  между участковыми избирательными комиссиями избирательных бюллетеней для голосования на дополнительных</w:t>
      </w:r>
      <w:r w:rsidRPr="00834BB3">
        <w:rPr>
          <w:rFonts w:ascii="Times New Roman" w:hAnsi="Times New Roman" w:cs="Times New Roman"/>
          <w:sz w:val="26"/>
          <w:szCs w:val="26"/>
        </w:rPr>
        <w:t xml:space="preserve"> и повторных выборах депутатов в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834BB3">
        <w:rPr>
          <w:rFonts w:ascii="Times New Roman" w:hAnsi="Times New Roman" w:cs="Times New Roman"/>
          <w:sz w:val="26"/>
          <w:szCs w:val="26"/>
        </w:rPr>
        <w:t>Красночетайско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34BB3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34BB3">
        <w:rPr>
          <w:rFonts w:ascii="Times New Roman" w:hAnsi="Times New Roman" w:cs="Times New Roman"/>
          <w:sz w:val="26"/>
          <w:szCs w:val="26"/>
        </w:rPr>
        <w:t xml:space="preserve"> по одномандатным избирательным округам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34BB3">
        <w:rPr>
          <w:rFonts w:ascii="Times New Roman" w:hAnsi="Times New Roman" w:cs="Times New Roman"/>
          <w:sz w:val="26"/>
          <w:szCs w:val="26"/>
        </w:rPr>
        <w:t>.</w:t>
      </w:r>
    </w:p>
    <w:p w:rsidR="00834BB3" w:rsidRDefault="00834BB3" w:rsidP="00834BB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34BB3">
        <w:rPr>
          <w:rFonts w:ascii="Times New Roman" w:hAnsi="Times New Roman" w:cs="Times New Roman"/>
          <w:sz w:val="26"/>
          <w:szCs w:val="26"/>
        </w:rPr>
        <w:t xml:space="preserve">2. Контроль за исполнениием </w:t>
      </w:r>
      <w:r>
        <w:rPr>
          <w:rFonts w:ascii="Times New Roman" w:hAnsi="Times New Roman" w:cs="Times New Roman"/>
          <w:sz w:val="26"/>
          <w:szCs w:val="26"/>
        </w:rPr>
        <w:t>настоящего решения возложить на секретаря Красночетайской территориальной избирательной комиссии Ербулаткину С.В.</w:t>
      </w:r>
    </w:p>
    <w:p w:rsidR="00834BB3" w:rsidRDefault="00834BB3" w:rsidP="00834BB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Направить настоящее решение в участковые избирательные комиссии №№ 1016, 1019, 1027</w:t>
      </w:r>
    </w:p>
    <w:p w:rsidR="00834BB3" w:rsidRPr="00834BB3" w:rsidRDefault="00834BB3" w:rsidP="00834B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Разместить настоящее решение в разделе «Красночетайская территориальная избирательная комиссия» официального сайта администрации Красночетайского района Чувашской Республики.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E343A" w:rsidRPr="00444C54" w:rsidTr="00AE501D">
        <w:tc>
          <w:tcPr>
            <w:tcW w:w="4785" w:type="dxa"/>
          </w:tcPr>
          <w:p w:rsidR="00DE343A" w:rsidRPr="006C1B2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2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6C1B2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2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6C1B2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C1B2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C1B2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1B2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E501D">
        <w:tc>
          <w:tcPr>
            <w:tcW w:w="4785" w:type="dxa"/>
          </w:tcPr>
          <w:p w:rsidR="00DE343A" w:rsidRPr="006C1B2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C1B2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2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6C1B2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2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6C1B2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C1B2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C1B2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C1B2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1B2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  <w:tr w:rsidR="00834BB3" w:rsidTr="00AE50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4786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4BB3" w:rsidRPr="00834BB3" w:rsidRDefault="00834BB3" w:rsidP="0009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834BB3" w:rsidRDefault="00834BB3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BB3">
              <w:rPr>
                <w:rFonts w:ascii="Times New Roman" w:hAnsi="Times New Roman" w:cs="Times New Roman"/>
                <w:sz w:val="24"/>
                <w:szCs w:val="24"/>
              </w:rPr>
              <w:t>к решению Красночетайской территориальной избирательной комиссии от 27.08.2021 г. № 22/80-5</w:t>
            </w:r>
          </w:p>
        </w:tc>
      </w:tr>
    </w:tbl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BB3" w:rsidRDefault="00834BB3" w:rsidP="00834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Распределение между участковыми избирательными комиссиями избирательных бюллетеней для голосования на дополнительных и повторных выборах депутатов в органы местного самоуправления </w:t>
      </w:r>
    </w:p>
    <w:p w:rsidR="00BD6506" w:rsidRDefault="00834BB3" w:rsidP="00834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Красночетайском районе </w:t>
      </w: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981"/>
        <w:gridCol w:w="1907"/>
        <w:gridCol w:w="1901"/>
        <w:gridCol w:w="1891"/>
        <w:gridCol w:w="1891"/>
      </w:tblGrid>
      <w:tr w:rsidR="00AE501D" w:rsidTr="00965BDE">
        <w:tc>
          <w:tcPr>
            <w:tcW w:w="1981" w:type="dxa"/>
            <w:vMerge w:val="restart"/>
          </w:tcPr>
          <w:p w:rsid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01D">
              <w:rPr>
                <w:rFonts w:ascii="Times New Roman" w:hAnsi="Times New Roman" w:cs="Times New Roman"/>
                <w:sz w:val="26"/>
                <w:szCs w:val="26"/>
              </w:rPr>
              <w:t>Наименование участковой избирательной комиссии</w:t>
            </w:r>
          </w:p>
        </w:tc>
        <w:tc>
          <w:tcPr>
            <w:tcW w:w="7590" w:type="dxa"/>
            <w:gridSpan w:val="4"/>
          </w:tcPr>
          <w:p w:rsid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01D">
              <w:rPr>
                <w:rFonts w:ascii="Times New Roman" w:hAnsi="Times New Roman" w:cs="Times New Roman"/>
                <w:sz w:val="26"/>
                <w:szCs w:val="26"/>
              </w:rPr>
              <w:t>Количество избирательных бюллетеней для голосования</w:t>
            </w:r>
          </w:p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01D" w:rsidTr="00AE501D">
        <w:tc>
          <w:tcPr>
            <w:tcW w:w="1981" w:type="dxa"/>
            <w:vMerge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8" w:type="dxa"/>
            <w:gridSpan w:val="2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01D">
              <w:rPr>
                <w:rFonts w:ascii="Times New Roman" w:hAnsi="Times New Roman" w:cs="Times New Roman"/>
                <w:sz w:val="26"/>
                <w:szCs w:val="26"/>
              </w:rPr>
              <w:t>Дополнительные и повторные выборы депутатов Собрания депутатов Красночетайского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четвертого созыва</w:t>
            </w:r>
          </w:p>
        </w:tc>
        <w:tc>
          <w:tcPr>
            <w:tcW w:w="3782" w:type="dxa"/>
            <w:gridSpan w:val="2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Повторные выборы депутатов Собрания депутатов Староатайского сельского поселения четвертого созыва</w:t>
            </w:r>
          </w:p>
        </w:tc>
      </w:tr>
      <w:tr w:rsidR="00AE501D" w:rsidTr="00AE501D">
        <w:tc>
          <w:tcPr>
            <w:tcW w:w="1981" w:type="dxa"/>
            <w:vMerge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ОИО № 6</w:t>
            </w:r>
          </w:p>
        </w:tc>
        <w:tc>
          <w:tcPr>
            <w:tcW w:w="190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ОИО № 9</w:t>
            </w:r>
          </w:p>
        </w:tc>
        <w:tc>
          <w:tcPr>
            <w:tcW w:w="189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ОИО № 4</w:t>
            </w:r>
          </w:p>
        </w:tc>
        <w:tc>
          <w:tcPr>
            <w:tcW w:w="189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ОИО № 5</w:t>
            </w:r>
          </w:p>
        </w:tc>
      </w:tr>
      <w:tr w:rsidR="00AE501D" w:rsidTr="00AE501D">
        <w:tc>
          <w:tcPr>
            <w:tcW w:w="198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</w:t>
            </w:r>
          </w:p>
        </w:tc>
        <w:tc>
          <w:tcPr>
            <w:tcW w:w="1907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01D">
              <w:rPr>
                <w:rFonts w:ascii="Times New Roman" w:hAnsi="Times New Roman" w:cs="Times New Roman"/>
                <w:b/>
                <w:sz w:val="26"/>
                <w:szCs w:val="26"/>
              </w:rPr>
              <w:t>350</w:t>
            </w:r>
          </w:p>
        </w:tc>
        <w:tc>
          <w:tcPr>
            <w:tcW w:w="190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501D" w:rsidTr="00AE501D">
        <w:tc>
          <w:tcPr>
            <w:tcW w:w="1981" w:type="dxa"/>
          </w:tcPr>
          <w:p w:rsid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1019</w:t>
            </w:r>
          </w:p>
        </w:tc>
        <w:tc>
          <w:tcPr>
            <w:tcW w:w="1907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1" w:type="dxa"/>
          </w:tcPr>
          <w:p w:rsidR="00AE501D" w:rsidRPr="00AE501D" w:rsidRDefault="00AE501D" w:rsidP="00E617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0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617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 w:rsidRPr="00AE501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9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501D" w:rsidTr="00AE501D">
        <w:tc>
          <w:tcPr>
            <w:tcW w:w="1981" w:type="dxa"/>
          </w:tcPr>
          <w:p w:rsidR="00AE501D" w:rsidRDefault="00AE501D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</w:t>
            </w:r>
          </w:p>
        </w:tc>
        <w:tc>
          <w:tcPr>
            <w:tcW w:w="1907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01D">
              <w:rPr>
                <w:rFonts w:ascii="Times New Roman" w:hAnsi="Times New Roman" w:cs="Times New Roman"/>
                <w:b/>
                <w:sz w:val="26"/>
                <w:szCs w:val="26"/>
              </w:rPr>
              <w:t>140</w:t>
            </w:r>
          </w:p>
        </w:tc>
        <w:tc>
          <w:tcPr>
            <w:tcW w:w="1891" w:type="dxa"/>
          </w:tcPr>
          <w:p w:rsidR="00AE501D" w:rsidRPr="00AE501D" w:rsidRDefault="00AE501D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01D"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</w:tr>
      <w:tr w:rsidR="00AE501D" w:rsidTr="005C5C9F">
        <w:tc>
          <w:tcPr>
            <w:tcW w:w="1981" w:type="dxa"/>
          </w:tcPr>
          <w:p w:rsidR="00AE501D" w:rsidRDefault="009F47F6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808" w:type="dxa"/>
            <w:gridSpan w:val="2"/>
          </w:tcPr>
          <w:p w:rsidR="00AE501D" w:rsidRPr="00AE501D" w:rsidRDefault="009F47F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710</w:t>
            </w:r>
          </w:p>
        </w:tc>
        <w:tc>
          <w:tcPr>
            <w:tcW w:w="3782" w:type="dxa"/>
            <w:gridSpan w:val="2"/>
          </w:tcPr>
          <w:p w:rsidR="00AE501D" w:rsidRPr="00AE501D" w:rsidRDefault="009F47F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290</w:t>
            </w:r>
          </w:p>
        </w:tc>
      </w:tr>
    </w:tbl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800"/>
    <w:multiLevelType w:val="hybridMultilevel"/>
    <w:tmpl w:val="9AF63E66"/>
    <w:lvl w:ilvl="0" w:tplc="A83A3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60A62"/>
    <w:multiLevelType w:val="hybridMultilevel"/>
    <w:tmpl w:val="C3ECE086"/>
    <w:lvl w:ilvl="0" w:tplc="116A6BD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1B29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34BB3"/>
    <w:rsid w:val="00844734"/>
    <w:rsid w:val="00846C9C"/>
    <w:rsid w:val="00860C13"/>
    <w:rsid w:val="00861274"/>
    <w:rsid w:val="0093358B"/>
    <w:rsid w:val="00986E45"/>
    <w:rsid w:val="009A19EA"/>
    <w:rsid w:val="009F47F6"/>
    <w:rsid w:val="00A13849"/>
    <w:rsid w:val="00A51A3B"/>
    <w:rsid w:val="00A55DFA"/>
    <w:rsid w:val="00A9439E"/>
    <w:rsid w:val="00A94878"/>
    <w:rsid w:val="00AA4885"/>
    <w:rsid w:val="00AA540D"/>
    <w:rsid w:val="00AE501D"/>
    <w:rsid w:val="00B3542E"/>
    <w:rsid w:val="00B5050E"/>
    <w:rsid w:val="00B96B7A"/>
    <w:rsid w:val="00BB640F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6150D"/>
    <w:rsid w:val="00E61741"/>
    <w:rsid w:val="00E82B60"/>
    <w:rsid w:val="00ED03BA"/>
    <w:rsid w:val="00EF0D1E"/>
    <w:rsid w:val="00F01AA1"/>
    <w:rsid w:val="00F3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2021-09-14T11:18:00Z</cp:lastPrinted>
  <dcterms:created xsi:type="dcterms:W3CDTF">2021-08-27T15:32:00Z</dcterms:created>
  <dcterms:modified xsi:type="dcterms:W3CDTF">2021-09-14T11:43:00Z</dcterms:modified>
</cp:coreProperties>
</file>