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6" w:rsidRDefault="00B8614F" w:rsidP="00011C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011CC8" w:rsidRPr="00011CC8" w:rsidTr="00FB2387">
        <w:trPr>
          <w:cantSplit/>
          <w:trHeight w:val="1706"/>
        </w:trPr>
        <w:tc>
          <w:tcPr>
            <w:tcW w:w="3717" w:type="dxa"/>
          </w:tcPr>
          <w:p w:rsidR="00011CC8" w:rsidRPr="00011CC8" w:rsidRDefault="00011CC8" w:rsidP="00011C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7443" wp14:editId="046DECC2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CC8" w:rsidRPr="00011CC8" w:rsidTr="00FB2387">
        <w:trPr>
          <w:cantSplit/>
          <w:trHeight w:val="1285"/>
        </w:trPr>
        <w:tc>
          <w:tcPr>
            <w:tcW w:w="3717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011CC8" w:rsidRPr="0028689C" w:rsidRDefault="00D21947" w:rsidP="00011CC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28689C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C72AE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</w:t>
            </w:r>
            <w:r w:rsidR="0028689C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</w:t>
            </w:r>
            <w:r w:rsidR="00011CC8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8689C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11CC8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 №</w:t>
            </w:r>
            <w:r w:rsidR="0028689C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1588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011CC8" w:rsidRPr="00011CC8" w:rsidRDefault="00011CC8" w:rsidP="0001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1CC8" w:rsidRPr="00011CC8" w:rsidRDefault="0028689C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1588</w:t>
            </w:r>
            <w:r w:rsidR="00011CC8"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Батыревского муниципального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от 21 апреля 2023 года №397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AA07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округа  Чувашской Республики» </w:t>
      </w:r>
    </w:p>
    <w:p w:rsidR="00011CC8" w:rsidRPr="00011CC8" w:rsidRDefault="00166C86" w:rsidP="0001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2023</w:t>
      </w:r>
      <w:r w:rsidR="00011CC8"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B5" w:rsidRPr="00424B18" w:rsidRDefault="002870B5" w:rsidP="00287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32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1 «О внесении изменений в Решение Собрания депутатов Батыревского муниципального округа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бюджете Батыревско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муниципального округа на 2024 год и на плановый период 2025 и 2026 годов»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Батыревского муниципального округа Чувашской Республики</w:t>
      </w:r>
    </w:p>
    <w:p w:rsidR="00011CC8" w:rsidRPr="00424B1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Батыревского муниципального округа от 21 апреля 2023 года №397 «Об утверждении муниципальной программы «Развитие культуры и туризма Батыревского муниципального окру</w:t>
      </w:r>
      <w:r w:rsidR="00166C86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га Чувашской Республики» на 2023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-2035 годы» (далее постановление)</w:t>
      </w:r>
      <w:r w:rsidR="00507E8B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 изменениями от 30.12.2023г. №1602, от 18.04.2024г. №423),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11CC8" w:rsidRPr="00424B18" w:rsidRDefault="00011CC8" w:rsidP="00011C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культуры и туризма 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объема финансирования муниципальной программы изложить в следующей редакции:</w:t>
      </w:r>
    </w:p>
    <w:p w:rsidR="00011CC8" w:rsidRPr="00424B18" w:rsidRDefault="00011CC8" w:rsidP="00011CC8">
      <w:pPr>
        <w:widowControl w:val="0"/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932790" w:rsidRPr="00424B18" w:rsidTr="00FB2387">
        <w:tc>
          <w:tcPr>
            <w:tcW w:w="3167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«Объемы финансирования      </w:t>
            </w:r>
          </w:p>
        </w:tc>
        <w:tc>
          <w:tcPr>
            <w:tcW w:w="360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58" w:type="dxa"/>
          </w:tcPr>
          <w:p w:rsidR="00932790" w:rsidRPr="00424B18" w:rsidRDefault="00932790" w:rsidP="00FB23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объем финансирования Муниципальной программы составляет </w:t>
            </w:r>
            <w:r w:rsidR="00A65D24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646 186,11 </w:t>
            </w:r>
            <w:r w:rsidRPr="00424B18">
              <w:rPr>
                <w:rFonts w:ascii="Times New Roman" w:eastAsia="Times New Roman" w:hAnsi="Times New Roman" w:cs="Arial"/>
                <w:b/>
                <w:sz w:val="26"/>
                <w:szCs w:val="26"/>
                <w:lang w:eastAsia="ar-SA"/>
              </w:rPr>
              <w:t>т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="00A65D24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91 490,84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95 615,49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43 153,12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41 953,12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рублей;</w:t>
            </w:r>
          </w:p>
          <w:p w:rsidR="00932790" w:rsidRPr="00424B18" w:rsidRDefault="003F275F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166 210,46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</w:t>
            </w:r>
            <w:r w:rsidR="00631F4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207 763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них средства:</w:t>
            </w:r>
          </w:p>
          <w:p w:rsidR="00932790" w:rsidRPr="00424B18" w:rsidRDefault="00932790" w:rsidP="00FB238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бюджета – </w:t>
            </w:r>
            <w:r w:rsidR="00AB6B02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6 545,2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 том числе: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6 214,70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</w:t>
            </w:r>
            <w:r w:rsidR="00DE22F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0,00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3F275F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Чувашской Республики – </w:t>
            </w:r>
            <w:r w:rsidR="00AB6B02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43 349,74</w:t>
            </w:r>
            <w:r w:rsidRPr="00424B1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20 652,26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684A7D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21 896,48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7798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F835DE" w:rsidRPr="00424B18" w:rsidRDefault="00F835DE" w:rsidP="00F83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835DE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бюджетов – </w:t>
            </w:r>
            <w:r w:rsidR="00684A7D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576 633,29</w:t>
            </w:r>
            <w:r w:rsidR="003F7798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61 922,64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684A7D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70 005,87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 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318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тыс. рублей;</w:t>
            </w:r>
          </w:p>
          <w:p w:rsidR="00932790" w:rsidRPr="00424B18" w:rsidRDefault="00F835DE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161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,46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201 593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источников – </w:t>
            </w:r>
            <w:r w:rsidR="00684A7D" w:rsidRPr="00424B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19 657,88</w:t>
            </w:r>
            <w:r w:rsidR="00E25262" w:rsidRPr="00424B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2 701,24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3 382,64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- 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EB723C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4 936,0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6 170,00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финансирования за счет бюджетных ассигнований уточняются ежегодно при формировании муниципального бюджета и бюджетов территориальных отделов 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Батыревского муниципального округа Чувашской Республики на очередной финансовый год и плановый период»;</w:t>
            </w: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«Развитие культуры в Батыревском муниципальном округе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№2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1558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№4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Контроль за исполнением данного постановления возложить на начальника отдела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туризма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информационного обеспечения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администрации Батыревского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Настоящее постановление вступает в силу после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8421E4"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932790" w:rsidRPr="00424B18" w:rsidRDefault="00932790" w:rsidP="00932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                                                                             </w:t>
      </w:r>
      <w:proofErr w:type="spellStart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Р.В.Селиванов</w:t>
      </w:r>
      <w:proofErr w:type="spellEnd"/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4B18" w:rsidRPr="00424B18" w:rsidRDefault="00424B18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9F1934" w:rsidRPr="00424B18" w:rsidRDefault="009F1934" w:rsidP="009F1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8689C"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«Прогнозируемый объем финансирования муниципальной программы Развитие культуры и туризма</w:t>
      </w:r>
      <w:r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Батыревского муниципального округа Чувашской Республики» на 2023-2035 годы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составляет </w:t>
      </w:r>
      <w:r w:rsidR="000A47BF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646 186,11 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тыс. рублей. </w:t>
      </w:r>
    </w:p>
    <w:p w:rsidR="00932790" w:rsidRPr="00424B18" w:rsidRDefault="00932790" w:rsidP="0093279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tabs>
          <w:tab w:val="left" w:pos="1590"/>
          <w:tab w:val="right" w:pos="9355"/>
        </w:tabs>
        <w:autoSpaceDE w:val="0"/>
        <w:autoSpaceDN w:val="0"/>
        <w:adjustRightInd w:val="0"/>
        <w:spacing w:after="200" w:line="235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01"/>
        <w:gridCol w:w="1487"/>
        <w:gridCol w:w="1758"/>
        <w:gridCol w:w="1764"/>
        <w:gridCol w:w="1259"/>
      </w:tblGrid>
      <w:tr w:rsidR="00495543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36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5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543" w:rsidRPr="00424B18" w:rsidTr="00E23A32">
        <w:trPr>
          <w:trHeight w:val="100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58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</w:tc>
      </w:tr>
      <w:tr w:rsidR="00E23A32" w:rsidRPr="00424B18" w:rsidTr="00A12B77">
        <w:trPr>
          <w:trHeight w:val="615"/>
        </w:trPr>
        <w:tc>
          <w:tcPr>
            <w:tcW w:w="549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6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91 490,84</w:t>
            </w:r>
          </w:p>
        </w:tc>
        <w:tc>
          <w:tcPr>
            <w:tcW w:w="810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958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20 652,26</w:t>
            </w:r>
          </w:p>
        </w:tc>
        <w:tc>
          <w:tcPr>
            <w:tcW w:w="961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61 922,64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c>
          <w:tcPr>
            <w:tcW w:w="549" w:type="pct"/>
            <w:noWrap/>
          </w:tcPr>
          <w:p w:rsidR="0073359C" w:rsidRPr="00424B18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6" w:type="pct"/>
            <w:noWrap/>
          </w:tcPr>
          <w:p w:rsidR="0073359C" w:rsidRPr="00424B18" w:rsidRDefault="0061357B" w:rsidP="0061357B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95 615,49</w:t>
            </w:r>
          </w:p>
        </w:tc>
        <w:tc>
          <w:tcPr>
            <w:tcW w:w="810" w:type="pct"/>
            <w:noWrap/>
          </w:tcPr>
          <w:p w:rsidR="0073359C" w:rsidRPr="00424B18" w:rsidRDefault="00D56BD0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330</w:t>
            </w:r>
            <w:r w:rsidR="00A12B77" w:rsidRPr="00424B1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958" w:type="pct"/>
            <w:noWrap/>
          </w:tcPr>
          <w:p w:rsidR="0073359C" w:rsidRPr="00424B18" w:rsidRDefault="00103555" w:rsidP="006135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61357B" w:rsidRPr="00424B1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>896</w:t>
            </w:r>
            <w:r w:rsidR="0061357B" w:rsidRPr="00424B1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>48</w:t>
            </w:r>
            <w:r w:rsidR="00D56BD0"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1" w:type="pct"/>
            <w:noWrap/>
          </w:tcPr>
          <w:p w:rsidR="0073359C" w:rsidRPr="00424B18" w:rsidRDefault="00103555" w:rsidP="0061357B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sz w:val="24"/>
                <w:szCs w:val="24"/>
              </w:rPr>
              <w:t>70</w:t>
            </w:r>
            <w:r w:rsidR="0061357B" w:rsidRPr="00424B18">
              <w:rPr>
                <w:rFonts w:ascii="Times New Roman" w:hAnsi="Times New Roman"/>
                <w:sz w:val="24"/>
                <w:szCs w:val="24"/>
              </w:rPr>
              <w:t> </w:t>
            </w:r>
            <w:r w:rsidRPr="00424B18">
              <w:rPr>
                <w:rFonts w:ascii="Times New Roman" w:hAnsi="Times New Roman"/>
                <w:sz w:val="24"/>
                <w:szCs w:val="24"/>
              </w:rPr>
              <w:t>005</w:t>
            </w:r>
            <w:r w:rsidR="0061357B" w:rsidRPr="00424B18">
              <w:rPr>
                <w:rFonts w:ascii="Times New Roman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86" w:type="pct"/>
            <w:noWrap/>
          </w:tcPr>
          <w:p w:rsidR="0073359C" w:rsidRPr="00424B18" w:rsidRDefault="0061357B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3 382,64</w:t>
            </w:r>
          </w:p>
        </w:tc>
      </w:tr>
      <w:tr w:rsidR="00495543" w:rsidRPr="00424B18" w:rsidTr="000247C0">
        <w:trPr>
          <w:trHeight w:val="525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pct"/>
            <w:noWrap/>
          </w:tcPr>
          <w:p w:rsidR="00D56BD0" w:rsidRPr="00424B18" w:rsidRDefault="00A65D24" w:rsidP="000247C0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1D6046" w:rsidP="001D60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4B30A4" w:rsidRPr="00424B18" w:rsidRDefault="001D6046" w:rsidP="001D604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6" w:type="pct"/>
            <w:noWrap/>
          </w:tcPr>
          <w:p w:rsidR="004B30A4" w:rsidRPr="00424B18" w:rsidRDefault="005F55DE" w:rsidP="00BC155E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1D6046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4B30A4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40 318,62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  <w:p w:rsidR="000247C0" w:rsidRPr="00424B18" w:rsidRDefault="000247C0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1036" w:type="pct"/>
            <w:noWrap/>
          </w:tcPr>
          <w:p w:rsidR="00D56BD0" w:rsidRPr="00424B18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A12B77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161 274,46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036" w:type="pct"/>
            <w:noWrap/>
          </w:tcPr>
          <w:p w:rsidR="004B30A4" w:rsidRPr="00424B18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763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201 593,08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E07A36" w:rsidRPr="00424B18" w:rsidRDefault="00E07A36" w:rsidP="00E07A36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noWrap/>
          </w:tcPr>
          <w:p w:rsidR="00842814" w:rsidRPr="00424B18" w:rsidRDefault="000A47BF" w:rsidP="00BC155E">
            <w:pPr>
              <w:spacing w:after="0" w:line="240" w:lineRule="auto"/>
              <w:ind w:left="5940" w:hanging="58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646 186,11</w:t>
            </w:r>
          </w:p>
        </w:tc>
        <w:tc>
          <w:tcPr>
            <w:tcW w:w="810" w:type="pct"/>
            <w:noWrap/>
          </w:tcPr>
          <w:p w:rsidR="00E07A36" w:rsidRPr="00424B18" w:rsidRDefault="00842814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6 545,2</w:t>
            </w:r>
          </w:p>
        </w:tc>
        <w:tc>
          <w:tcPr>
            <w:tcW w:w="958" w:type="pct"/>
            <w:noWrap/>
          </w:tcPr>
          <w:p w:rsidR="00E07A36" w:rsidRPr="00424B18" w:rsidRDefault="00842814" w:rsidP="008A345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43 349,74</w:t>
            </w:r>
          </w:p>
        </w:tc>
        <w:tc>
          <w:tcPr>
            <w:tcW w:w="961" w:type="pct"/>
            <w:noWrap/>
          </w:tcPr>
          <w:p w:rsidR="00842814" w:rsidRPr="00424B18" w:rsidRDefault="00842814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576 633,29</w:t>
            </w:r>
          </w:p>
          <w:p w:rsidR="00E07A36" w:rsidRPr="00424B18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BE7E03" w:rsidRPr="00424B18" w:rsidRDefault="00BE7E03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19 657,88</w:t>
            </w:r>
          </w:p>
        </w:tc>
      </w:tr>
    </w:tbl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6BD0" w:rsidRPr="00424B18" w:rsidRDefault="00D56BD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47C0" w:rsidRPr="00424B18" w:rsidRDefault="000247C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932790" w:rsidRPr="00424B18" w:rsidRDefault="004C37B4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подпрограммы.</w:t>
      </w: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</w:t>
      </w:r>
    </w:p>
    <w:p w:rsidR="00932790" w:rsidRPr="00424B18" w:rsidRDefault="00932790" w:rsidP="00BE7E03">
      <w:pPr>
        <w:spacing w:after="0" w:line="235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Общий объем финансирования подпрограммы за счет</w:t>
      </w:r>
      <w:r w:rsidR="002F4843"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всех источников финансирования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626 792,99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 том числе за счет средств федерального бюджета – </w:t>
      </w:r>
      <w:r w:rsidR="002F4843" w:rsidRPr="00424B18">
        <w:rPr>
          <w:rFonts w:ascii="Times New Roman" w:eastAsia="Calibri" w:hAnsi="Times New Roman"/>
          <w:b/>
          <w:sz w:val="24"/>
          <w:szCs w:val="24"/>
        </w:rPr>
        <w:t xml:space="preserve">330,50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республиканского бюджета Чувашской Республики –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25 314,19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местных бюджетов –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575 275,72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внебюджетных источников – </w:t>
      </w:r>
      <w:r w:rsidR="00BE7E03" w:rsidRPr="0042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19 657,88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рублей. Показатели по годам и источникам финансирования приведены в табл. 2. </w:t>
      </w:r>
    </w:p>
    <w:p w:rsidR="00932790" w:rsidRPr="00424B18" w:rsidRDefault="00932790" w:rsidP="00AC6F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2</w:t>
      </w: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autoSpaceDE w:val="0"/>
        <w:autoSpaceDN w:val="0"/>
        <w:adjustRightInd w:val="0"/>
        <w:spacing w:after="200" w:line="235" w:lineRule="auto"/>
        <w:ind w:left="7080" w:right="-29" w:firstLine="2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87"/>
        <w:gridCol w:w="1912"/>
        <w:gridCol w:w="1547"/>
        <w:gridCol w:w="1764"/>
        <w:gridCol w:w="1259"/>
      </w:tblGrid>
      <w:tr w:rsidR="00932790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24B18" w:rsidTr="00E23A32">
        <w:trPr>
          <w:trHeight w:val="136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43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rPr>
          <w:trHeight w:val="525"/>
        </w:trPr>
        <w:tc>
          <w:tcPr>
            <w:tcW w:w="54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76 955,54</w:t>
            </w:r>
          </w:p>
        </w:tc>
        <w:tc>
          <w:tcPr>
            <w:tcW w:w="1042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843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7 134,46</w:t>
            </w:r>
          </w:p>
        </w:tc>
        <w:tc>
          <w:tcPr>
            <w:tcW w:w="961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60 905,14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9" w:type="pct"/>
            <w:noWrap/>
          </w:tcPr>
          <w:p w:rsidR="000247C0" w:rsidRPr="00424B18" w:rsidRDefault="000247C0" w:rsidP="00E23A32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90 757,67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330,50  </w:t>
            </w:r>
          </w:p>
        </w:tc>
        <w:tc>
          <w:tcPr>
            <w:tcW w:w="843" w:type="pct"/>
            <w:noWrap/>
          </w:tcPr>
          <w:p w:rsidR="00E23A32" w:rsidRPr="00424B18" w:rsidRDefault="000247C0" w:rsidP="000247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17 378,73</w:t>
            </w:r>
          </w:p>
        </w:tc>
        <w:tc>
          <w:tcPr>
            <w:tcW w:w="961" w:type="pct"/>
            <w:noWrap/>
          </w:tcPr>
          <w:p w:rsidR="00E23A32" w:rsidRPr="00424B18" w:rsidRDefault="000247C0" w:rsidP="000247C0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sz w:val="24"/>
                <w:szCs w:val="24"/>
              </w:rPr>
              <w:t>69 665,80</w:t>
            </w:r>
          </w:p>
        </w:tc>
        <w:tc>
          <w:tcPr>
            <w:tcW w:w="686" w:type="pct"/>
            <w:noWrap/>
          </w:tcPr>
          <w:p w:rsidR="00E23A32" w:rsidRPr="00424B18" w:rsidRDefault="000247C0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3 382,64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400,50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  <w:p w:rsidR="00E23A32" w:rsidRPr="00424B18" w:rsidRDefault="00E23A32" w:rsidP="00E23A32">
            <w:pPr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496A61">
        <w:trPr>
          <w:trHeight w:val="25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40 318,62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FB2387">
        <w:trPr>
          <w:trHeight w:val="28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166 210,46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161 274,46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207 763,08  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201 593,08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9" w:type="pct"/>
            <w:noWrap/>
          </w:tcPr>
          <w:p w:rsidR="00E23A32" w:rsidRPr="00424B18" w:rsidRDefault="00BE7E03" w:rsidP="00E23A32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626 792,99</w:t>
            </w:r>
          </w:p>
        </w:tc>
        <w:tc>
          <w:tcPr>
            <w:tcW w:w="1042" w:type="pct"/>
            <w:noWrap/>
          </w:tcPr>
          <w:p w:rsidR="00E23A32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/>
                <w:b/>
                <w:sz w:val="24"/>
                <w:szCs w:val="24"/>
              </w:rPr>
              <w:t>6545,2</w:t>
            </w:r>
            <w:r w:rsidR="00E23A32" w:rsidRPr="00424B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25 314,19</w:t>
            </w:r>
          </w:p>
        </w:tc>
        <w:tc>
          <w:tcPr>
            <w:tcW w:w="961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575 275,72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6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19 657,88</w:t>
            </w:r>
          </w:p>
        </w:tc>
      </w:tr>
    </w:tbl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790" w:rsidRPr="00424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932790" w:rsidRPr="00424B18" w:rsidRDefault="004C37B4" w:rsidP="009F1934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F1934" w:rsidRPr="00424B18" w:rsidRDefault="009F1934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к подпрограмме «Развитие культуры в Батыревском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</w:p>
    <w:p w:rsidR="00932790" w:rsidRPr="00424B18" w:rsidRDefault="00932790" w:rsidP="007C5E4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  <w:t>Ресурсное обеспечение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подпрограмм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«Развитие культуры в Батыревском муниципального округа Чувашской Республики»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</w:t>
      </w:r>
      <w:r w:rsidR="007C5E40" w:rsidRPr="00424B18">
        <w:rPr>
          <w:rFonts w:ascii="Times New Roman" w:hAnsi="Times New Roman"/>
          <w:b/>
          <w:sz w:val="26"/>
          <w:szCs w:val="26"/>
        </w:rPr>
        <w:t>«Строительство (реконструкция) и модернизация муниципальных учреждений культуры клубного типа»</w:t>
      </w:r>
      <w:r w:rsidR="007C5E40" w:rsidRPr="00424B18">
        <w:rPr>
          <w:rFonts w:ascii="Times New Roman" w:hAnsi="Times New Roman"/>
          <w:sz w:val="18"/>
          <w:szCs w:val="18"/>
        </w:rPr>
        <w:t xml:space="preserve"> 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  <w:r w:rsidR="007C5E40"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культуры и туризма Батыревского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Чувашской Республики»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2023-2035 годы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71"/>
        <w:tblW w:w="14036" w:type="dxa"/>
        <w:tblLayout w:type="fixed"/>
        <w:tblLook w:val="04A0" w:firstRow="1" w:lastRow="0" w:firstColumn="1" w:lastColumn="0" w:noHBand="0" w:noVBand="1"/>
      </w:tblPr>
      <w:tblGrid>
        <w:gridCol w:w="708"/>
        <w:gridCol w:w="1981"/>
        <w:gridCol w:w="992"/>
        <w:gridCol w:w="1276"/>
        <w:gridCol w:w="1559"/>
        <w:gridCol w:w="1276"/>
        <w:gridCol w:w="1275"/>
        <w:gridCol w:w="1276"/>
        <w:gridCol w:w="1276"/>
        <w:gridCol w:w="1276"/>
        <w:gridCol w:w="1141"/>
      </w:tblGrid>
      <w:tr w:rsidR="00AF2F94" w:rsidRPr="00424B18" w:rsidTr="00E23A32">
        <w:trPr>
          <w:trHeight w:val="178"/>
        </w:trPr>
        <w:tc>
          <w:tcPr>
            <w:tcW w:w="708" w:type="dxa"/>
            <w:vMerge w:val="restart"/>
            <w:noWrap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статус</w:t>
            </w:r>
            <w:proofErr w:type="gramEnd"/>
          </w:p>
        </w:tc>
        <w:tc>
          <w:tcPr>
            <w:tcW w:w="1981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муниципальной программы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(основного мероприятия, мероприятия)</w:t>
            </w:r>
          </w:p>
        </w:tc>
        <w:tc>
          <w:tcPr>
            <w:tcW w:w="2268" w:type="dxa"/>
            <w:gridSpan w:val="2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Код бюджетной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Источники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520" w:type="dxa"/>
            <w:gridSpan w:val="6"/>
          </w:tcPr>
          <w:p w:rsidR="00AF2F94" w:rsidRPr="00424B18" w:rsidRDefault="00AF2F94" w:rsidP="00AF2F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Расходы по годам, </w:t>
            </w:r>
            <w:proofErr w:type="spell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тыс.руб</w:t>
            </w:r>
            <w:proofErr w:type="spell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E23A32" w:rsidRPr="00424B18" w:rsidTr="00037960">
        <w:trPr>
          <w:trHeight w:val="371"/>
        </w:trPr>
        <w:tc>
          <w:tcPr>
            <w:tcW w:w="708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главный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распорядитель бюджетных средств</w:t>
            </w:r>
          </w:p>
        </w:tc>
        <w:tc>
          <w:tcPr>
            <w:tcW w:w="1276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целевая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статья расходов</w:t>
            </w:r>
          </w:p>
        </w:tc>
        <w:tc>
          <w:tcPr>
            <w:tcW w:w="1559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23A32" w:rsidRPr="00424B18" w:rsidRDefault="00037960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76" w:type="dxa"/>
            <w:noWrap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noWrap/>
          </w:tcPr>
          <w:p w:rsidR="00E23A32" w:rsidRPr="00424B18" w:rsidRDefault="00E23A32" w:rsidP="00F50C8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276" w:type="dxa"/>
          </w:tcPr>
          <w:p w:rsidR="00E23A32" w:rsidRPr="00424B18" w:rsidRDefault="00E23A32" w:rsidP="00F50C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2027-2030</w:t>
            </w:r>
          </w:p>
        </w:tc>
        <w:tc>
          <w:tcPr>
            <w:tcW w:w="1141" w:type="dxa"/>
            <w:noWrap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2031-2035</w:t>
            </w:r>
          </w:p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3A32" w:rsidRPr="00424B18" w:rsidTr="00037960">
        <w:trPr>
          <w:trHeight w:val="315"/>
        </w:trPr>
        <w:tc>
          <w:tcPr>
            <w:tcW w:w="708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 4</w:t>
            </w:r>
          </w:p>
        </w:tc>
        <w:tc>
          <w:tcPr>
            <w:tcW w:w="1559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</w:tcPr>
          <w:p w:rsidR="00E23A32" w:rsidRPr="00424B18" w:rsidRDefault="00E23A32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</w:p>
        </w:tc>
        <w:tc>
          <w:tcPr>
            <w:tcW w:w="1981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«Развитие культуры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и туризма Батыревского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района Чувашской Республики»</w:t>
            </w: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88 789 597,05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92 232 854,48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Ц40000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61 922 641,62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D0F7F" w:rsidP="003A1A0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70</w:t>
            </w:r>
            <w:r w:rsidR="003A1A0A" w:rsidRPr="00424B18">
              <w:rPr>
                <w:rFonts w:ascii="Times New Roman" w:hAnsi="Times New Roman"/>
                <w:sz w:val="16"/>
                <w:szCs w:val="16"/>
              </w:rPr>
              <w:t> </w:t>
            </w:r>
            <w:r w:rsidRPr="00424B18">
              <w:rPr>
                <w:rFonts w:ascii="Times New Roman" w:hAnsi="Times New Roman"/>
                <w:sz w:val="16"/>
                <w:szCs w:val="16"/>
              </w:rPr>
              <w:t>005</w:t>
            </w:r>
            <w:r w:rsidR="003A1A0A" w:rsidRPr="00424B18">
              <w:rPr>
                <w:rFonts w:ascii="Times New Roman" w:hAnsi="Times New Roman"/>
                <w:sz w:val="16"/>
                <w:szCs w:val="16"/>
              </w:rPr>
              <w:t xml:space="preserve"> 873,70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40 318 616,00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20 652 255,43</w:t>
            </w:r>
          </w:p>
        </w:tc>
        <w:tc>
          <w:tcPr>
            <w:tcW w:w="1275" w:type="dxa"/>
          </w:tcPr>
          <w:p w:rsidR="0052057F" w:rsidRPr="00424B1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21 896 480,78 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8"/>
                <w:szCs w:val="18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57F" w:rsidRPr="00424B18" w:rsidRDefault="00103555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3 382 640,01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1 233 998,00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AA07AB">
        <w:trPr>
          <w:trHeight w:val="329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Подп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рограмма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культуры в Батыревском районе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74 254 297,05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87 375 030,34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Ц41000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60 905 141,62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D0F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69 665 797,01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40 318 616,00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244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7 134 455,43</w:t>
            </w:r>
          </w:p>
        </w:tc>
        <w:tc>
          <w:tcPr>
            <w:tcW w:w="1275" w:type="dxa"/>
          </w:tcPr>
          <w:p w:rsidR="0052057F" w:rsidRPr="00424B1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17 378 7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33,33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:rsidR="0052057F" w:rsidRPr="00424B18" w:rsidRDefault="00103555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3 382 640,01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52057F">
        <w:trPr>
          <w:trHeight w:val="464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мероп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риятие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Сохранение, использование,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популяризация и государственная охрана объектов культурного наследия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Ц4101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библиотечного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17 970 304,26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42 083 672,00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52 604 590,00 </w:t>
            </w:r>
          </w:p>
        </w:tc>
      </w:tr>
      <w:tr w:rsidR="0052057F" w:rsidRPr="00424B18" w:rsidTr="00AA07AB">
        <w:trPr>
          <w:trHeight w:val="719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Ц4102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Батыревского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17 970 304,26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1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300 000,00</w:t>
            </w:r>
          </w:p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684 158,95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707 400,00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884 250,00  </w:t>
            </w:r>
          </w:p>
        </w:tc>
      </w:tr>
      <w:tr w:rsidR="0052057F" w:rsidRPr="00424B18" w:rsidTr="00AA07AB">
        <w:trPr>
          <w:trHeight w:val="36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музейного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1 820 601,67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1 642 540,00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Ц4103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1 820 601,67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1 642 540,00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spacing w:after="200" w:line="276" w:lineRule="auto"/>
              <w:rPr>
                <w:rFonts w:eastAsia="Calibri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86 800,00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104 757,15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169 768,00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212 210,00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архивного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1 981 789,00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9 010 700,00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Ц4104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1 981 789,00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1 802 140,00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9 010 700,00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552" w:type="dxa"/>
            <w:gridSpan w:val="2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31 254,00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73 864,00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58 824,00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73 530,00  </w:t>
            </w:r>
          </w:p>
        </w:tc>
      </w:tr>
      <w:tr w:rsidR="0052057F" w:rsidRPr="00424B18" w:rsidTr="00AA07AB">
        <w:trPr>
          <w:trHeight w:val="39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мероприятие 5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профессионального искусства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2 868 210,67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2 301 400,00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11 507 000,00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Ц4105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2 868 210,67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11 507 000,00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 и 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народного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29 155 195,03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Ц4107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29 155 195,03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2 059 190,41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2 519 860,81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4 000 000,00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5 000 000,00  </w:t>
            </w:r>
          </w:p>
        </w:tc>
      </w:tr>
      <w:tr w:rsidR="0052057F" w:rsidRPr="00424B18" w:rsidTr="00AA07AB">
        <w:trPr>
          <w:trHeight w:val="345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Оновное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"Создан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. условий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для оказания доступных и качественных услуг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государ.учрежд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культуры, архивами и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образов.организ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>. в сфере культуры и искусства"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Ц4111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Ц4109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30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2 687 830,00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2 687 830,00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224 000,00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Мероприятия,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связанные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с 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подгот</w:t>
            </w:r>
            <w:proofErr w:type="spellEnd"/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и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провед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празд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-я    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105-летия образов.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Чувашской автономной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3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9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11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муниципальных учреждений культуры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8 665 459,18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19 293 081,71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Ц4115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541 303,75</w:t>
            </w:r>
          </w:p>
        </w:tc>
        <w:tc>
          <w:tcPr>
            <w:tcW w:w="1275" w:type="dxa"/>
          </w:tcPr>
          <w:p w:rsidR="00ED387E" w:rsidRPr="00424B18" w:rsidRDefault="00570C86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1 658 848,38</w:t>
            </w:r>
            <w:r w:rsidR="00ED387E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30 146,00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30 146,00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7 059 455,43  </w:t>
            </w:r>
          </w:p>
        </w:tc>
        <w:tc>
          <w:tcPr>
            <w:tcW w:w="1275" w:type="dxa"/>
          </w:tcPr>
          <w:p w:rsidR="00ED387E" w:rsidRPr="00424B18" w:rsidRDefault="00570C86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17 353 733,33</w:t>
            </w:r>
            <w:r w:rsidR="00ED387E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1 064 700,00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280 500,00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50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037960">
        <w:trPr>
          <w:trHeight w:val="68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12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мерприятий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регионального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пректа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"Культурная среда"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Ц41А1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18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7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основные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13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         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 xml:space="preserve">Реализация мероприятий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регионального проекта «Творческие люди»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260 000,00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85 000,00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Ц41А2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35 000,00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75 000,00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25 000,00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150 000,00  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50 000,00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533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Подпрограмма №2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«Строительство (реконструкция) и модернизация муниципальных учреждений культуры клубного типа» </w:t>
            </w:r>
            <w:r w:rsidR="007C5E40" w:rsidRPr="00424B18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программы Чувашской Республики «Развитие культуры и туризма»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4 857 824,14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Ц4600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24B18" w:rsidRDefault="00F04454" w:rsidP="00786467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340 076,69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66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8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основные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мероприятия 1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     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4 857 824,14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99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24B18" w:rsidRDefault="00786467" w:rsidP="00F0445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340</w:t>
            </w:r>
            <w:r w:rsidR="00F04454" w:rsidRPr="00424B18">
              <w:rPr>
                <w:rFonts w:ascii="Times New Roman" w:eastAsia="Calibri" w:hAnsi="Times New Roman"/>
                <w:sz w:val="16"/>
                <w:szCs w:val="16"/>
              </w:rPr>
              <w:t> 076,69</w:t>
            </w: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5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12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</w:tbl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011CC8" w:rsidRPr="00011CC8" w:rsidSect="004826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04EE1"/>
    <w:multiLevelType w:val="multilevel"/>
    <w:tmpl w:val="C7D0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4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07B27B1"/>
    <w:multiLevelType w:val="multilevel"/>
    <w:tmpl w:val="CFB4C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73C22F61"/>
    <w:multiLevelType w:val="hybridMultilevel"/>
    <w:tmpl w:val="49A23E74"/>
    <w:lvl w:ilvl="0" w:tplc="10F27AD8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8"/>
    <w:rsid w:val="00000B3B"/>
    <w:rsid w:val="00011CC8"/>
    <w:rsid w:val="00022DA3"/>
    <w:rsid w:val="000247C0"/>
    <w:rsid w:val="00037960"/>
    <w:rsid w:val="0005471A"/>
    <w:rsid w:val="0006162C"/>
    <w:rsid w:val="00077A6E"/>
    <w:rsid w:val="00087E99"/>
    <w:rsid w:val="000A47BF"/>
    <w:rsid w:val="000C3988"/>
    <w:rsid w:val="000D60F7"/>
    <w:rsid w:val="00103555"/>
    <w:rsid w:val="00104ECA"/>
    <w:rsid w:val="001123B2"/>
    <w:rsid w:val="0012098F"/>
    <w:rsid w:val="00127ECA"/>
    <w:rsid w:val="00132B0B"/>
    <w:rsid w:val="00137E22"/>
    <w:rsid w:val="00141031"/>
    <w:rsid w:val="00166C86"/>
    <w:rsid w:val="001A5E8F"/>
    <w:rsid w:val="001B4543"/>
    <w:rsid w:val="001C6885"/>
    <w:rsid w:val="001D6046"/>
    <w:rsid w:val="001E0988"/>
    <w:rsid w:val="001F2098"/>
    <w:rsid w:val="0021685F"/>
    <w:rsid w:val="00233DD9"/>
    <w:rsid w:val="00235209"/>
    <w:rsid w:val="00271180"/>
    <w:rsid w:val="002862BB"/>
    <w:rsid w:val="0028689C"/>
    <w:rsid w:val="002870B5"/>
    <w:rsid w:val="002A1292"/>
    <w:rsid w:val="002D5DA3"/>
    <w:rsid w:val="002F4843"/>
    <w:rsid w:val="002F6C86"/>
    <w:rsid w:val="00307CB6"/>
    <w:rsid w:val="003241FA"/>
    <w:rsid w:val="00352547"/>
    <w:rsid w:val="00384F39"/>
    <w:rsid w:val="003A1A0A"/>
    <w:rsid w:val="003A4EFC"/>
    <w:rsid w:val="003A71A7"/>
    <w:rsid w:val="003D22D6"/>
    <w:rsid w:val="003E7BDB"/>
    <w:rsid w:val="003F275F"/>
    <w:rsid w:val="003F7798"/>
    <w:rsid w:val="00424B18"/>
    <w:rsid w:val="00440C66"/>
    <w:rsid w:val="0044333A"/>
    <w:rsid w:val="00482601"/>
    <w:rsid w:val="00485D2D"/>
    <w:rsid w:val="00492099"/>
    <w:rsid w:val="00495543"/>
    <w:rsid w:val="00496A61"/>
    <w:rsid w:val="004B2277"/>
    <w:rsid w:val="004B30A4"/>
    <w:rsid w:val="004B3B33"/>
    <w:rsid w:val="004C37B4"/>
    <w:rsid w:val="004D5B18"/>
    <w:rsid w:val="004E38AD"/>
    <w:rsid w:val="004F4606"/>
    <w:rsid w:val="004F6525"/>
    <w:rsid w:val="00507E8B"/>
    <w:rsid w:val="0052057F"/>
    <w:rsid w:val="00544BEA"/>
    <w:rsid w:val="005662B5"/>
    <w:rsid w:val="00570C86"/>
    <w:rsid w:val="005B444D"/>
    <w:rsid w:val="005D0F7F"/>
    <w:rsid w:val="005F3E09"/>
    <w:rsid w:val="005F55DE"/>
    <w:rsid w:val="0061357B"/>
    <w:rsid w:val="00631F4B"/>
    <w:rsid w:val="006562FF"/>
    <w:rsid w:val="00684A7D"/>
    <w:rsid w:val="006C72AE"/>
    <w:rsid w:val="006E34A2"/>
    <w:rsid w:val="006F4B2E"/>
    <w:rsid w:val="006F55A1"/>
    <w:rsid w:val="00701C88"/>
    <w:rsid w:val="007067CF"/>
    <w:rsid w:val="00727FB4"/>
    <w:rsid w:val="0073359C"/>
    <w:rsid w:val="00765DAC"/>
    <w:rsid w:val="007741FA"/>
    <w:rsid w:val="007846C7"/>
    <w:rsid w:val="00786467"/>
    <w:rsid w:val="007C1C84"/>
    <w:rsid w:val="007C5E40"/>
    <w:rsid w:val="007C66A6"/>
    <w:rsid w:val="007E0411"/>
    <w:rsid w:val="007F5BD2"/>
    <w:rsid w:val="008038D7"/>
    <w:rsid w:val="00810AF8"/>
    <w:rsid w:val="008212A2"/>
    <w:rsid w:val="008421E4"/>
    <w:rsid w:val="00842814"/>
    <w:rsid w:val="008514DE"/>
    <w:rsid w:val="008A0890"/>
    <w:rsid w:val="008A2C9F"/>
    <w:rsid w:val="008A3451"/>
    <w:rsid w:val="008A3A8D"/>
    <w:rsid w:val="008C0441"/>
    <w:rsid w:val="008E0CE4"/>
    <w:rsid w:val="008E2C02"/>
    <w:rsid w:val="008F39B8"/>
    <w:rsid w:val="00915586"/>
    <w:rsid w:val="0091702B"/>
    <w:rsid w:val="009318EF"/>
    <w:rsid w:val="00932790"/>
    <w:rsid w:val="00937B98"/>
    <w:rsid w:val="00962E81"/>
    <w:rsid w:val="00981031"/>
    <w:rsid w:val="009A1F75"/>
    <w:rsid w:val="009A5584"/>
    <w:rsid w:val="009F1934"/>
    <w:rsid w:val="009F4176"/>
    <w:rsid w:val="009F54A8"/>
    <w:rsid w:val="00A064F9"/>
    <w:rsid w:val="00A12B77"/>
    <w:rsid w:val="00A533B4"/>
    <w:rsid w:val="00A65D24"/>
    <w:rsid w:val="00A74D2D"/>
    <w:rsid w:val="00A90975"/>
    <w:rsid w:val="00AA07AB"/>
    <w:rsid w:val="00AB08A9"/>
    <w:rsid w:val="00AB391B"/>
    <w:rsid w:val="00AB3C6E"/>
    <w:rsid w:val="00AB44AE"/>
    <w:rsid w:val="00AB6B02"/>
    <w:rsid w:val="00AC6F9E"/>
    <w:rsid w:val="00AD4AA7"/>
    <w:rsid w:val="00AE46CD"/>
    <w:rsid w:val="00AF2F94"/>
    <w:rsid w:val="00B35FC9"/>
    <w:rsid w:val="00B3662E"/>
    <w:rsid w:val="00B42F67"/>
    <w:rsid w:val="00B5664B"/>
    <w:rsid w:val="00B678B2"/>
    <w:rsid w:val="00B73E66"/>
    <w:rsid w:val="00B77F6C"/>
    <w:rsid w:val="00B8614F"/>
    <w:rsid w:val="00B90DD3"/>
    <w:rsid w:val="00BC155E"/>
    <w:rsid w:val="00BD33DF"/>
    <w:rsid w:val="00BE7E03"/>
    <w:rsid w:val="00BF3B45"/>
    <w:rsid w:val="00C04CB0"/>
    <w:rsid w:val="00C21C98"/>
    <w:rsid w:val="00C25C02"/>
    <w:rsid w:val="00C400F2"/>
    <w:rsid w:val="00C50784"/>
    <w:rsid w:val="00C75F67"/>
    <w:rsid w:val="00C97F90"/>
    <w:rsid w:val="00CD2054"/>
    <w:rsid w:val="00CF4C36"/>
    <w:rsid w:val="00D0271E"/>
    <w:rsid w:val="00D13598"/>
    <w:rsid w:val="00D21947"/>
    <w:rsid w:val="00D27FBB"/>
    <w:rsid w:val="00D453AA"/>
    <w:rsid w:val="00D56BD0"/>
    <w:rsid w:val="00D76CDC"/>
    <w:rsid w:val="00D81A23"/>
    <w:rsid w:val="00DC7677"/>
    <w:rsid w:val="00DE22FB"/>
    <w:rsid w:val="00DE7BE7"/>
    <w:rsid w:val="00E037E1"/>
    <w:rsid w:val="00E07A36"/>
    <w:rsid w:val="00E226B8"/>
    <w:rsid w:val="00E23A32"/>
    <w:rsid w:val="00E25262"/>
    <w:rsid w:val="00E34955"/>
    <w:rsid w:val="00E64429"/>
    <w:rsid w:val="00E711F9"/>
    <w:rsid w:val="00E93596"/>
    <w:rsid w:val="00EB723C"/>
    <w:rsid w:val="00ED387E"/>
    <w:rsid w:val="00ED61A7"/>
    <w:rsid w:val="00EE0B7C"/>
    <w:rsid w:val="00F04454"/>
    <w:rsid w:val="00F13162"/>
    <w:rsid w:val="00F151F7"/>
    <w:rsid w:val="00F50C88"/>
    <w:rsid w:val="00F82A68"/>
    <w:rsid w:val="00F835DE"/>
    <w:rsid w:val="00FA03BE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875C-521D-43CF-A1B1-051985B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C8"/>
    <w:pPr>
      <w:keepNext/>
      <w:keepLines/>
      <w:spacing w:before="480" w:after="0" w:line="240" w:lineRule="auto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11CC8"/>
    <w:pPr>
      <w:keepNext/>
      <w:keepLines/>
      <w:spacing w:before="200" w:after="0" w:line="240" w:lineRule="auto"/>
      <w:jc w:val="righ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0">
    <w:name w:val="heading 3"/>
    <w:basedOn w:val="20"/>
    <w:next w:val="a"/>
    <w:link w:val="31"/>
    <w:qFormat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styleId="4">
    <w:name w:val="heading 4"/>
    <w:basedOn w:val="30"/>
    <w:next w:val="a"/>
    <w:link w:val="40"/>
    <w:qFormat/>
    <w:rsid w:val="00011CC8"/>
    <w:pPr>
      <w:outlineLvl w:val="3"/>
    </w:pPr>
  </w:style>
  <w:style w:type="paragraph" w:styleId="5">
    <w:name w:val="heading 5"/>
    <w:basedOn w:val="a"/>
    <w:next w:val="a"/>
    <w:link w:val="50"/>
    <w:qFormat/>
    <w:rsid w:val="00011CC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011C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11CC8"/>
    <w:pPr>
      <w:keepNext/>
      <w:spacing w:after="0" w:line="240" w:lineRule="auto"/>
      <w:jc w:val="center"/>
      <w:outlineLvl w:val="8"/>
    </w:pPr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11C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11CC8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rsid w:val="00011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1CC8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CC8"/>
  </w:style>
  <w:style w:type="paragraph" w:customStyle="1" w:styleId="a3">
    <w:name w:val="Прижатый влево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aliases w:val="Îñíîâíîé òåêñò 1,Iniiaiie oaeno 1"/>
    <w:basedOn w:val="a"/>
    <w:link w:val="23"/>
    <w:rsid w:val="00011C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Îñíîâíîé òåêñò 1 Знак,Iniiaiie oaeno 1 Знак"/>
    <w:basedOn w:val="a0"/>
    <w:link w:val="22"/>
    <w:rsid w:val="0001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lock Text"/>
    <w:basedOn w:val="a"/>
    <w:unhideWhenUsed/>
    <w:rsid w:val="00011CC8"/>
    <w:pPr>
      <w:tabs>
        <w:tab w:val="left" w:pos="-180"/>
        <w:tab w:val="left" w:pos="900"/>
      </w:tabs>
      <w:spacing w:after="0" w:line="240" w:lineRule="auto"/>
      <w:ind w:left="-180" w:right="-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11CC8"/>
    <w:pPr>
      <w:keepLines/>
      <w:autoSpaceDE w:val="0"/>
      <w:autoSpaceDN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a5">
    <w:name w:val="Гипертекстовая ссылка"/>
    <w:rsid w:val="00011CC8"/>
    <w:rPr>
      <w:rFonts w:cs="Times New Roman"/>
      <w:b/>
      <w:color w:val="auto"/>
      <w:sz w:val="26"/>
      <w:szCs w:val="26"/>
    </w:rPr>
  </w:style>
  <w:style w:type="paragraph" w:customStyle="1" w:styleId="ConsPlusNormal">
    <w:name w:val="ConsPlusNormal"/>
    <w:rsid w:val="000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011CC8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11CC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011C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unhideWhenUsed/>
    <w:rsid w:val="00011CC8"/>
    <w:pPr>
      <w:spacing w:after="0" w:line="240" w:lineRule="auto"/>
      <w:jc w:val="righ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11CC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1CC8"/>
  </w:style>
  <w:style w:type="paragraph" w:styleId="ac">
    <w:name w:val="Body Text"/>
    <w:aliases w:val="Основной текст1,Основной текст Знак Знак,bt"/>
    <w:basedOn w:val="a"/>
    <w:link w:val="ad"/>
    <w:unhideWhenUsed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011CC8"/>
    <w:rPr>
      <w:rFonts w:ascii="Times New Roman" w:eastAsia="Calibri" w:hAnsi="Times New Roman" w:cs="Times New Roman"/>
      <w:sz w:val="26"/>
      <w:szCs w:val="26"/>
    </w:rPr>
  </w:style>
  <w:style w:type="paragraph" w:customStyle="1" w:styleId="ConsPlusCell">
    <w:name w:val="ConsPlusCell"/>
    <w:rsid w:val="00011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e">
    <w:name w:val="Hyperlink"/>
    <w:uiPriority w:val="99"/>
    <w:rsid w:val="00011CC8"/>
    <w:rPr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011C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0">
    <w:name w:val="Активная гипертекстовая ссылка"/>
    <w:rsid w:val="00011CC8"/>
    <w:rPr>
      <w:b/>
      <w:color w:val="auto"/>
      <w:sz w:val="26"/>
      <w:u w:val="single"/>
    </w:rPr>
  </w:style>
  <w:style w:type="paragraph" w:customStyle="1" w:styleId="af1">
    <w:name w:val="Внимание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11CC8"/>
    <w:rPr>
      <w:b/>
      <w:color w:val="0058A9"/>
      <w:sz w:val="26"/>
    </w:rPr>
  </w:style>
  <w:style w:type="character" w:customStyle="1" w:styleId="af5">
    <w:name w:val="Выделение для Базового Поиска (курсив)"/>
    <w:rsid w:val="00011CC8"/>
    <w:rPr>
      <w:b/>
      <w:i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shd w:val="clear" w:color="auto" w:fill="FFFFFF"/>
      <w:lang w:val="x-none"/>
    </w:rPr>
  </w:style>
  <w:style w:type="paragraph" w:customStyle="1" w:styleId="af9">
    <w:name w:val="Заголовок приложения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b">
    <w:name w:val="Заголовок своего сообщения"/>
    <w:rsid w:val="00011CC8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rsid w:val="00011CC8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011CC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8"/>
    <w:next w:val="a"/>
    <w:rsid w:val="00011CC8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1">
    <w:name w:val="Текст информации об изменениях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011CC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011CC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11CC8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011CC8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d">
    <w:name w:val="Найденные слова"/>
    <w:uiPriority w:val="99"/>
    <w:rsid w:val="00011CC8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011CC8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011CC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Таблицы (моноширинный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011CC8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011CC8"/>
    <w:rPr>
      <w:color w:val="FF0000"/>
      <w:sz w:val="26"/>
    </w:rPr>
  </w:style>
  <w:style w:type="paragraph" w:customStyle="1" w:styleId="afff4">
    <w:name w:val="Переменная часть"/>
    <w:basedOn w:val="af6"/>
    <w:next w:val="a"/>
    <w:rsid w:val="00011CC8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011CC8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rsid w:val="00011CC8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uiPriority w:val="99"/>
    <w:rsid w:val="00011CC8"/>
    <w:rPr>
      <w:b/>
      <w:color w:val="auto"/>
      <w:sz w:val="26"/>
    </w:rPr>
  </w:style>
  <w:style w:type="paragraph" w:customStyle="1" w:styleId="afffc">
    <w:name w:val="Словарная статья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rsid w:val="00011CC8"/>
    <w:rPr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011CC8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011CC8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7"/>
    <w:next w:val="a"/>
    <w:uiPriority w:val="99"/>
    <w:rsid w:val="00011CC8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uiPriority w:val="99"/>
    <w:rsid w:val="00011CC8"/>
    <w:rPr>
      <w:b/>
      <w:strike/>
      <w:color w:val="auto"/>
      <w:sz w:val="26"/>
    </w:rPr>
  </w:style>
  <w:style w:type="paragraph" w:customStyle="1" w:styleId="affff5">
    <w:name w:val="Формула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6">
    <w:name w:val="Центрированный (таблица)"/>
    <w:basedOn w:val="a7"/>
    <w:next w:val="a"/>
    <w:uiPriority w:val="99"/>
    <w:rsid w:val="00011CC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character" w:styleId="affff9">
    <w:name w:val="page number"/>
    <w:rsid w:val="00011CC8"/>
    <w:rPr>
      <w:rFonts w:cs="Times New Roman"/>
    </w:rPr>
  </w:style>
  <w:style w:type="paragraph" w:styleId="affffa">
    <w:name w:val="footer"/>
    <w:basedOn w:val="a"/>
    <w:link w:val="affffb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b">
    <w:name w:val="Нижний колонтитул Знак"/>
    <w:basedOn w:val="a0"/>
    <w:link w:val="affffa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styleId="affffc">
    <w:name w:val="Body Text Indent"/>
    <w:basedOn w:val="a"/>
    <w:link w:val="affffd"/>
    <w:rsid w:val="00011C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d">
    <w:name w:val="Основной текст с отступом Знак"/>
    <w:basedOn w:val="a0"/>
    <w:link w:val="affffc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4">
    <w:name w:val="Без интервала1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11CC8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01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11CC8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011CC8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11CC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011CC8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11CC8"/>
    <w:rPr>
      <w:rFonts w:ascii="Times New Roman" w:eastAsia="Calibri" w:hAnsi="Times New Roman" w:cs="Times New Roman"/>
      <w:lang w:val="x-none" w:eastAsia="x-none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011CC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011C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1">
    <w:name w:val="FollowedHyperlink"/>
    <w:uiPriority w:val="99"/>
    <w:rsid w:val="00011CC8"/>
    <w:rPr>
      <w:color w:val="800080"/>
      <w:u w:val="single"/>
    </w:rPr>
  </w:style>
  <w:style w:type="paragraph" w:customStyle="1" w:styleId="font5">
    <w:name w:val="font5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11C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11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1C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1C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1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1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11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011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2">
    <w:name w:val="Strong"/>
    <w:qFormat/>
    <w:rsid w:val="00011CC8"/>
    <w:rPr>
      <w:b/>
    </w:rPr>
  </w:style>
  <w:style w:type="character" w:customStyle="1" w:styleId="apple-converted-space">
    <w:name w:val="apple-converted-space"/>
    <w:rsid w:val="00011CC8"/>
  </w:style>
  <w:style w:type="character" w:customStyle="1" w:styleId="15">
    <w:name w:val="Замещающий текст1"/>
    <w:semiHidden/>
    <w:rsid w:val="00011CC8"/>
    <w:rPr>
      <w:color w:val="808080"/>
    </w:rPr>
  </w:style>
  <w:style w:type="table" w:customStyle="1" w:styleId="16">
    <w:name w:val="Сетка таблицы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011CC8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1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011CC8"/>
    <w:rPr>
      <w:rFonts w:cs="Times New Roman"/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011CC8"/>
  </w:style>
  <w:style w:type="paragraph" w:styleId="afffff3">
    <w:name w:val="List Paragraph"/>
    <w:basedOn w:val="a"/>
    <w:link w:val="afffff4"/>
    <w:uiPriority w:val="99"/>
    <w:qFormat/>
    <w:rsid w:val="00011C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011CC8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011CC8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11CC8"/>
  </w:style>
  <w:style w:type="paragraph" w:customStyle="1" w:styleId="afffff7">
    <w:name w:val="Интерфейс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011CC8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011CC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011CC8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011CC8"/>
    <w:rPr>
      <w:sz w:val="26"/>
      <w:szCs w:val="26"/>
    </w:rPr>
  </w:style>
  <w:style w:type="numbering" w:customStyle="1" w:styleId="11111">
    <w:name w:val="Нет списка11111"/>
    <w:next w:val="a2"/>
    <w:semiHidden/>
    <w:rsid w:val="00011CC8"/>
  </w:style>
  <w:style w:type="paragraph" w:styleId="affffff0">
    <w:name w:val="annotation text"/>
    <w:basedOn w:val="a"/>
    <w:link w:val="affffff1"/>
    <w:rsid w:val="00011CC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011CC8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011CC8"/>
    <w:rPr>
      <w:sz w:val="16"/>
    </w:rPr>
  </w:style>
  <w:style w:type="character" w:customStyle="1" w:styleId="17">
    <w:name w:val="Название Знак1"/>
    <w:rsid w:val="00011C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011CC8"/>
    <w:pPr>
      <w:spacing w:after="0" w:line="276" w:lineRule="auto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011CC8"/>
  </w:style>
  <w:style w:type="character" w:customStyle="1" w:styleId="Absatz-Standardschriftart">
    <w:name w:val="Absatz-Standardschriftart"/>
    <w:rsid w:val="00011CC8"/>
  </w:style>
  <w:style w:type="character" w:customStyle="1" w:styleId="WW8Num2z0">
    <w:name w:val="WW8Num2z0"/>
    <w:rsid w:val="00011CC8"/>
    <w:rPr>
      <w:sz w:val="24"/>
    </w:rPr>
  </w:style>
  <w:style w:type="character" w:customStyle="1" w:styleId="19">
    <w:name w:val="Основной шрифт абзаца1"/>
    <w:rsid w:val="00011CC8"/>
  </w:style>
  <w:style w:type="paragraph" w:styleId="affffff3">
    <w:name w:val="List"/>
    <w:basedOn w:val="ac"/>
    <w:rsid w:val="00011CC8"/>
    <w:rPr>
      <w:rFonts w:ascii="Lucida Sans" w:eastAsia="Times New Roman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011CC8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11CC8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c">
    <w:name w:val="Основной текст с отступом1"/>
    <w:basedOn w:val="a"/>
    <w:rsid w:val="00011CC8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011CC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011CC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C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1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011C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c"/>
    <w:rsid w:val="00011CC8"/>
    <w:rPr>
      <w:rFonts w:eastAsia="Times New Roman"/>
      <w:sz w:val="24"/>
      <w:szCs w:val="24"/>
      <w:lang w:eastAsia="ar-SA"/>
    </w:rPr>
  </w:style>
  <w:style w:type="paragraph" w:customStyle="1" w:styleId="affffff5">
    <w:name w:val="Заголовок таблицы"/>
    <w:basedOn w:val="a"/>
    <w:rsid w:val="00011CC8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11CC8"/>
  </w:style>
  <w:style w:type="character" w:customStyle="1" w:styleId="WW-Absatz-Standardschriftart1">
    <w:name w:val="WW-Absatz-Standardschriftart1"/>
    <w:rsid w:val="00011CC8"/>
  </w:style>
  <w:style w:type="character" w:customStyle="1" w:styleId="WW-Absatz-Standardschriftart11">
    <w:name w:val="WW-Absatz-Standardschriftart11"/>
    <w:rsid w:val="00011CC8"/>
  </w:style>
  <w:style w:type="character" w:customStyle="1" w:styleId="WW-Absatz-Standardschriftart111">
    <w:name w:val="WW-Absatz-Standardschriftart111"/>
    <w:rsid w:val="00011CC8"/>
  </w:style>
  <w:style w:type="character" w:customStyle="1" w:styleId="WW-Absatz-Standardschriftart1111">
    <w:name w:val="WW-Absatz-Standardschriftart1111"/>
    <w:rsid w:val="00011CC8"/>
  </w:style>
  <w:style w:type="character" w:customStyle="1" w:styleId="WW-Absatz-Standardschriftart11111">
    <w:name w:val="WW-Absatz-Standardschriftart11111"/>
    <w:rsid w:val="00011CC8"/>
  </w:style>
  <w:style w:type="character" w:customStyle="1" w:styleId="WW-Absatz-Standardschriftart111111">
    <w:name w:val="WW-Absatz-Standardschriftart111111"/>
    <w:rsid w:val="00011CC8"/>
  </w:style>
  <w:style w:type="character" w:customStyle="1" w:styleId="WW-Absatz-Standardschriftart1111111">
    <w:name w:val="WW-Absatz-Standardschriftart1111111"/>
    <w:rsid w:val="00011CC8"/>
  </w:style>
  <w:style w:type="character" w:customStyle="1" w:styleId="WW-Absatz-Standardschriftart11111111">
    <w:name w:val="WW-Absatz-Standardschriftart11111111"/>
    <w:rsid w:val="00011CC8"/>
  </w:style>
  <w:style w:type="character" w:customStyle="1" w:styleId="WW-Absatz-Standardschriftart111111111">
    <w:name w:val="WW-Absatz-Standardschriftart111111111"/>
    <w:rsid w:val="00011CC8"/>
  </w:style>
  <w:style w:type="character" w:customStyle="1" w:styleId="WW-Absatz-Standardschriftart1111111111">
    <w:name w:val="WW-Absatz-Standardschriftart1111111111"/>
    <w:rsid w:val="00011CC8"/>
  </w:style>
  <w:style w:type="paragraph" w:customStyle="1" w:styleId="1e">
    <w:name w:val="Цитата1"/>
    <w:basedOn w:val="a"/>
    <w:rsid w:val="00011CC8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6">
    <w:name w:val="Содержимое таблицы"/>
    <w:basedOn w:val="a"/>
    <w:rsid w:val="00011CC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11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011C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7">
    <w:name w:val="Emphasis"/>
    <w:qFormat/>
    <w:rsid w:val="00011CC8"/>
    <w:rPr>
      <w:i/>
    </w:rPr>
  </w:style>
  <w:style w:type="paragraph" w:customStyle="1" w:styleId="affffff8">
    <w:name w:val="Знак"/>
    <w:basedOn w:val="a"/>
    <w:rsid w:val="00011C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011CC8"/>
    <w:rPr>
      <w:sz w:val="26"/>
    </w:rPr>
  </w:style>
  <w:style w:type="character" w:customStyle="1" w:styleId="2a">
    <w:name w:val="Знак Знак2"/>
    <w:rsid w:val="00011CC8"/>
    <w:rPr>
      <w:sz w:val="24"/>
    </w:rPr>
  </w:style>
  <w:style w:type="character" w:customStyle="1" w:styleId="affffff9">
    <w:name w:val="Знак Знак"/>
    <w:rsid w:val="00011CC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11CC8"/>
    <w:rPr>
      <w:rFonts w:ascii="Wingdings" w:hAnsi="Wingdings"/>
    </w:rPr>
  </w:style>
  <w:style w:type="character" w:customStyle="1" w:styleId="1f">
    <w:name w:val="Знак Знак1"/>
    <w:rsid w:val="00011CC8"/>
    <w:rPr>
      <w:sz w:val="24"/>
    </w:rPr>
  </w:style>
  <w:style w:type="paragraph" w:styleId="affffffa">
    <w:name w:val="endnote text"/>
    <w:basedOn w:val="a"/>
    <w:link w:val="affffffb"/>
    <w:rsid w:val="0001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basedOn w:val="a0"/>
    <w:link w:val="affffffa"/>
    <w:rsid w:val="00011C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011CC8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011CC8"/>
    <w:rPr>
      <w:vertAlign w:val="superscript"/>
    </w:rPr>
  </w:style>
  <w:style w:type="character" w:customStyle="1" w:styleId="150">
    <w:name w:val="Знак Знак15"/>
    <w:rsid w:val="00011CC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11CC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11CC8"/>
    <w:rPr>
      <w:rFonts w:ascii="Arial" w:hAnsi="Arial" w:cs="Arial"/>
      <w:b/>
      <w:sz w:val="26"/>
    </w:rPr>
  </w:style>
  <w:style w:type="character" w:customStyle="1" w:styleId="120">
    <w:name w:val="Знак Знак12"/>
    <w:rsid w:val="00011CC8"/>
    <w:rPr>
      <w:b/>
      <w:sz w:val="26"/>
    </w:rPr>
  </w:style>
  <w:style w:type="character" w:customStyle="1" w:styleId="112">
    <w:name w:val="Знак Знак11"/>
    <w:rsid w:val="00011CC8"/>
    <w:rPr>
      <w:b/>
      <w:i/>
      <w:sz w:val="26"/>
    </w:rPr>
  </w:style>
  <w:style w:type="character" w:customStyle="1" w:styleId="100">
    <w:name w:val="Знак Знак10"/>
    <w:rsid w:val="00011CC8"/>
    <w:rPr>
      <w:sz w:val="26"/>
    </w:rPr>
  </w:style>
  <w:style w:type="character" w:customStyle="1" w:styleId="91">
    <w:name w:val="Знак Знак9"/>
    <w:rsid w:val="00011CC8"/>
    <w:rPr>
      <w:sz w:val="26"/>
    </w:rPr>
  </w:style>
  <w:style w:type="character" w:customStyle="1" w:styleId="81">
    <w:name w:val="Знак Знак8"/>
    <w:rsid w:val="00011CC8"/>
    <w:rPr>
      <w:sz w:val="24"/>
    </w:rPr>
  </w:style>
  <w:style w:type="character" w:customStyle="1" w:styleId="70">
    <w:name w:val="Знак Знак7"/>
    <w:rsid w:val="00011CC8"/>
    <w:rPr>
      <w:sz w:val="24"/>
    </w:rPr>
  </w:style>
  <w:style w:type="character" w:customStyle="1" w:styleId="60">
    <w:name w:val="Знак Знак6"/>
    <w:rsid w:val="00011CC8"/>
    <w:rPr>
      <w:sz w:val="16"/>
    </w:rPr>
  </w:style>
  <w:style w:type="paragraph" w:styleId="affffffd">
    <w:name w:val="List Bullet"/>
    <w:basedOn w:val="a"/>
    <w:autoRedefine/>
    <w:rsid w:val="00011CC8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011CC8"/>
    <w:rPr>
      <w:sz w:val="22"/>
      <w:lang w:val="en-US" w:eastAsia="en-US"/>
    </w:rPr>
  </w:style>
  <w:style w:type="character" w:customStyle="1" w:styleId="1f0">
    <w:name w:val="титул 1 Знак"/>
    <w:rsid w:val="00011CC8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011CC8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011CC8"/>
    <w:pPr>
      <w:numPr>
        <w:ilvl w:val="1"/>
        <w:numId w:val="5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011CC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99"/>
    <w:rsid w:val="00011CC8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011CC8"/>
    <w:pPr>
      <w:numPr>
        <w:ilvl w:val="1"/>
        <w:numId w:val="6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011CC8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1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011CC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11CC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11CC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11CC8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011CC8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011CC8"/>
  </w:style>
  <w:style w:type="table" w:customStyle="1" w:styleId="212">
    <w:name w:val="Сетка таблицы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11CC8"/>
  </w:style>
  <w:style w:type="character" w:customStyle="1" w:styleId="213">
    <w:name w:val="Знак Знак21"/>
    <w:rsid w:val="00011CC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rsid w:val="00011CC8"/>
    <w:rPr>
      <w:rFonts w:ascii="Arial" w:eastAsia="Times New Roman" w:hAnsi="Arial" w:cs="Arial"/>
      <w:sz w:val="22"/>
      <w:szCs w:val="22"/>
    </w:rPr>
  </w:style>
  <w:style w:type="character" w:customStyle="1" w:styleId="44">
    <w:name w:val="Знак Знак4"/>
    <w:semiHidden/>
    <w:rsid w:val="00011CC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011CC8"/>
  </w:style>
  <w:style w:type="paragraph" w:customStyle="1" w:styleId="msonormalmailrucssattributepostfix">
    <w:name w:val="msonormal_mailru_css_attribute_postfix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1CC8"/>
  </w:style>
  <w:style w:type="table" w:customStyle="1" w:styleId="82">
    <w:name w:val="Сетка таблицы8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11CC8"/>
  </w:style>
  <w:style w:type="numbering" w:customStyle="1" w:styleId="1120">
    <w:name w:val="Нет списка112"/>
    <w:next w:val="a2"/>
    <w:uiPriority w:val="99"/>
    <w:semiHidden/>
    <w:unhideWhenUsed/>
    <w:rsid w:val="00011CC8"/>
  </w:style>
  <w:style w:type="numbering" w:customStyle="1" w:styleId="111111">
    <w:name w:val="Нет списка111111"/>
    <w:next w:val="a2"/>
    <w:semiHidden/>
    <w:rsid w:val="00011CC8"/>
  </w:style>
  <w:style w:type="numbering" w:customStyle="1" w:styleId="214">
    <w:name w:val="Нет списка21"/>
    <w:next w:val="a2"/>
    <w:uiPriority w:val="99"/>
    <w:semiHidden/>
    <w:unhideWhenUsed/>
    <w:rsid w:val="00011CC8"/>
  </w:style>
  <w:style w:type="table" w:customStyle="1" w:styleId="1110">
    <w:name w:val="Сетка таблицы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011CC8"/>
  </w:style>
  <w:style w:type="table" w:customStyle="1" w:styleId="2110">
    <w:name w:val="Сетка таблицы2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011CC8"/>
  </w:style>
  <w:style w:type="numbering" w:customStyle="1" w:styleId="512">
    <w:name w:val="Нет списка51"/>
    <w:next w:val="a2"/>
    <w:uiPriority w:val="99"/>
    <w:semiHidden/>
    <w:unhideWhenUsed/>
    <w:rsid w:val="00011CC8"/>
  </w:style>
  <w:style w:type="numbering" w:customStyle="1" w:styleId="72">
    <w:name w:val="Нет списка7"/>
    <w:next w:val="a2"/>
    <w:uiPriority w:val="99"/>
    <w:semiHidden/>
    <w:unhideWhenUsed/>
    <w:rsid w:val="00011CC8"/>
  </w:style>
  <w:style w:type="table" w:customStyle="1" w:styleId="92">
    <w:name w:val="Сетка таблицы9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11CC8"/>
  </w:style>
  <w:style w:type="numbering" w:customStyle="1" w:styleId="1130">
    <w:name w:val="Нет списка113"/>
    <w:next w:val="a2"/>
    <w:uiPriority w:val="99"/>
    <w:semiHidden/>
    <w:unhideWhenUsed/>
    <w:rsid w:val="00011CC8"/>
  </w:style>
  <w:style w:type="numbering" w:customStyle="1" w:styleId="1112">
    <w:name w:val="Нет списка1112"/>
    <w:next w:val="a2"/>
    <w:semiHidden/>
    <w:rsid w:val="00011CC8"/>
  </w:style>
  <w:style w:type="numbering" w:customStyle="1" w:styleId="221">
    <w:name w:val="Нет списка22"/>
    <w:next w:val="a2"/>
    <w:uiPriority w:val="99"/>
    <w:semiHidden/>
    <w:unhideWhenUsed/>
    <w:rsid w:val="00011CC8"/>
  </w:style>
  <w:style w:type="table" w:customStyle="1" w:styleId="1121">
    <w:name w:val="Сетка таблицы1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011CC8"/>
  </w:style>
  <w:style w:type="table" w:customStyle="1" w:styleId="2120">
    <w:name w:val="Сетка таблицы2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011CC8"/>
  </w:style>
  <w:style w:type="numbering" w:customStyle="1" w:styleId="521">
    <w:name w:val="Нет списка52"/>
    <w:next w:val="a2"/>
    <w:uiPriority w:val="99"/>
    <w:semiHidden/>
    <w:unhideWhenUsed/>
    <w:rsid w:val="00011CC8"/>
  </w:style>
  <w:style w:type="numbering" w:customStyle="1" w:styleId="83">
    <w:name w:val="Нет списка8"/>
    <w:next w:val="a2"/>
    <w:uiPriority w:val="99"/>
    <w:semiHidden/>
    <w:unhideWhenUsed/>
    <w:rsid w:val="00011CC8"/>
  </w:style>
  <w:style w:type="numbering" w:customStyle="1" w:styleId="141">
    <w:name w:val="Нет списка14"/>
    <w:next w:val="a2"/>
    <w:uiPriority w:val="99"/>
    <w:semiHidden/>
    <w:unhideWhenUsed/>
    <w:rsid w:val="00011CC8"/>
  </w:style>
  <w:style w:type="table" w:customStyle="1" w:styleId="101">
    <w:name w:val="Сетка таблицы10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11CC8"/>
  </w:style>
  <w:style w:type="numbering" w:customStyle="1" w:styleId="1113">
    <w:name w:val="Нет списка1113"/>
    <w:next w:val="a2"/>
    <w:uiPriority w:val="99"/>
    <w:semiHidden/>
    <w:unhideWhenUsed/>
    <w:rsid w:val="00011CC8"/>
  </w:style>
  <w:style w:type="numbering" w:customStyle="1" w:styleId="11112">
    <w:name w:val="Нет списка11112"/>
    <w:next w:val="a2"/>
    <w:semiHidden/>
    <w:rsid w:val="00011CC8"/>
  </w:style>
  <w:style w:type="numbering" w:customStyle="1" w:styleId="231">
    <w:name w:val="Нет списка23"/>
    <w:next w:val="a2"/>
    <w:uiPriority w:val="99"/>
    <w:semiHidden/>
    <w:unhideWhenUsed/>
    <w:rsid w:val="00011CC8"/>
  </w:style>
  <w:style w:type="table" w:customStyle="1" w:styleId="1131">
    <w:name w:val="Сетка таблицы1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011CC8"/>
  </w:style>
  <w:style w:type="table" w:customStyle="1" w:styleId="2130">
    <w:name w:val="Сетка таблицы2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semiHidden/>
    <w:rsid w:val="00011CC8"/>
  </w:style>
  <w:style w:type="numbering" w:customStyle="1" w:styleId="531">
    <w:name w:val="Нет списка53"/>
    <w:next w:val="a2"/>
    <w:uiPriority w:val="99"/>
    <w:semiHidden/>
    <w:unhideWhenUsed/>
    <w:rsid w:val="00011CC8"/>
  </w:style>
  <w:style w:type="numbering" w:customStyle="1" w:styleId="611">
    <w:name w:val="Нет списка61"/>
    <w:next w:val="a2"/>
    <w:uiPriority w:val="99"/>
    <w:semiHidden/>
    <w:unhideWhenUsed/>
    <w:rsid w:val="00011CC8"/>
  </w:style>
  <w:style w:type="table" w:customStyle="1" w:styleId="810">
    <w:name w:val="Сетка таблицы8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011CC8"/>
  </w:style>
  <w:style w:type="numbering" w:customStyle="1" w:styleId="11210">
    <w:name w:val="Нет списка1121"/>
    <w:next w:val="a2"/>
    <w:uiPriority w:val="99"/>
    <w:semiHidden/>
    <w:unhideWhenUsed/>
    <w:rsid w:val="00011CC8"/>
  </w:style>
  <w:style w:type="numbering" w:customStyle="1" w:styleId="111112">
    <w:name w:val="Нет списка111112"/>
    <w:next w:val="a2"/>
    <w:semiHidden/>
    <w:rsid w:val="00011CC8"/>
  </w:style>
  <w:style w:type="numbering" w:customStyle="1" w:styleId="2111">
    <w:name w:val="Нет списка211"/>
    <w:next w:val="a2"/>
    <w:uiPriority w:val="99"/>
    <w:semiHidden/>
    <w:unhideWhenUsed/>
    <w:rsid w:val="00011CC8"/>
  </w:style>
  <w:style w:type="table" w:customStyle="1" w:styleId="11110">
    <w:name w:val="Сетка таблицы1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011CC8"/>
  </w:style>
  <w:style w:type="table" w:customStyle="1" w:styleId="21110">
    <w:name w:val="Сетка таблицы2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2"/>
    <w:semiHidden/>
    <w:rsid w:val="00011CC8"/>
  </w:style>
  <w:style w:type="numbering" w:customStyle="1" w:styleId="5111">
    <w:name w:val="Нет списка511"/>
    <w:next w:val="a2"/>
    <w:uiPriority w:val="99"/>
    <w:semiHidden/>
    <w:unhideWhenUsed/>
    <w:rsid w:val="00011CC8"/>
  </w:style>
  <w:style w:type="numbering" w:customStyle="1" w:styleId="710">
    <w:name w:val="Нет списка71"/>
    <w:next w:val="a2"/>
    <w:uiPriority w:val="99"/>
    <w:semiHidden/>
    <w:unhideWhenUsed/>
    <w:rsid w:val="00011CC8"/>
  </w:style>
  <w:style w:type="table" w:customStyle="1" w:styleId="910">
    <w:name w:val="Сетка таблицы9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011CC8"/>
  </w:style>
  <w:style w:type="numbering" w:customStyle="1" w:styleId="11310">
    <w:name w:val="Нет списка1131"/>
    <w:next w:val="a2"/>
    <w:uiPriority w:val="99"/>
    <w:semiHidden/>
    <w:unhideWhenUsed/>
    <w:rsid w:val="00011CC8"/>
  </w:style>
  <w:style w:type="numbering" w:customStyle="1" w:styleId="11121">
    <w:name w:val="Нет списка11121"/>
    <w:next w:val="a2"/>
    <w:semiHidden/>
    <w:rsid w:val="00011CC8"/>
  </w:style>
  <w:style w:type="numbering" w:customStyle="1" w:styleId="2211">
    <w:name w:val="Нет списка221"/>
    <w:next w:val="a2"/>
    <w:uiPriority w:val="99"/>
    <w:semiHidden/>
    <w:unhideWhenUsed/>
    <w:rsid w:val="00011CC8"/>
  </w:style>
  <w:style w:type="table" w:customStyle="1" w:styleId="11211">
    <w:name w:val="Сетка таблицы1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011CC8"/>
  </w:style>
  <w:style w:type="table" w:customStyle="1" w:styleId="2121">
    <w:name w:val="Сетка таблицы2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2"/>
    <w:semiHidden/>
    <w:rsid w:val="00011CC8"/>
  </w:style>
  <w:style w:type="numbering" w:customStyle="1" w:styleId="5211">
    <w:name w:val="Нет списка521"/>
    <w:next w:val="a2"/>
    <w:uiPriority w:val="99"/>
    <w:semiHidden/>
    <w:unhideWhenUsed/>
    <w:rsid w:val="00011CC8"/>
  </w:style>
  <w:style w:type="table" w:styleId="-1">
    <w:name w:val="Grid Table 1 Light"/>
    <w:basedOn w:val="a1"/>
    <w:uiPriority w:val="46"/>
    <w:rsid w:val="008A0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398-354E-4E79-BE38-43E9E8EB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cult-batyr</cp:lastModifiedBy>
  <cp:revision>70</cp:revision>
  <cp:lastPrinted>2024-11-18T08:45:00Z</cp:lastPrinted>
  <dcterms:created xsi:type="dcterms:W3CDTF">2023-11-07T13:29:00Z</dcterms:created>
  <dcterms:modified xsi:type="dcterms:W3CDTF">2024-11-21T07:51:00Z</dcterms:modified>
</cp:coreProperties>
</file>