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AB3733" w:rsidRPr="00A75AD7" w14:paraId="7D4FA7EB" w14:textId="77777777" w:rsidTr="00685DD4">
        <w:tc>
          <w:tcPr>
            <w:tcW w:w="3285" w:type="dxa"/>
            <w:shd w:val="clear" w:color="auto" w:fill="auto"/>
          </w:tcPr>
          <w:p w14:paraId="3D9EEAEB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14A71BFB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9E92128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2FA9E57B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23D57361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4EB825F5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0994FA0E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B3733" w:rsidRPr="00A75AD7" w14:paraId="1C6139AB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499A97" w14:textId="4C1D835B" w:rsidR="00AB3733" w:rsidRPr="0095121D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Cs w:val="18"/>
                    </w:rPr>
                    <w:t>9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BC72D7" w14:textId="77777777" w:rsidR="00AB3733" w:rsidRPr="00A75AD7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8E6FBB" w14:textId="221F2694" w:rsidR="00AB3733" w:rsidRPr="0095121D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9</w:t>
                  </w:r>
                  <w:r>
                    <w:rPr>
                      <w:rFonts w:ascii="Times New Roman" w:hAnsi="Times New Roman"/>
                      <w:szCs w:val="18"/>
                    </w:rPr>
                    <w:t>36</w:t>
                  </w:r>
                </w:p>
              </w:tc>
            </w:tr>
          </w:tbl>
          <w:p w14:paraId="58EE1BB4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41A9A647" w14:textId="77777777" w:rsidR="00AB3733" w:rsidRPr="00A75AD7" w:rsidRDefault="00AB3733" w:rsidP="00685DD4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73E9EA5D" wp14:editId="6FD0E5B2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245CBC20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14A9D24C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51F569B3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4EE4EBCA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3F369693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2C3B5859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7BB92B17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09B70C9E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AB3733" w:rsidRPr="00A75AD7" w14:paraId="660EF74A" w14:textId="77777777" w:rsidTr="00685DD4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6BB53B" w14:textId="77777777" w:rsidR="00AB3733" w:rsidRPr="00A75AD7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147C3E" w14:textId="77777777" w:rsidR="00AB3733" w:rsidRPr="00A75AD7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EF07E7" w14:textId="77777777" w:rsidR="00AB3733" w:rsidRPr="00A75AD7" w:rsidRDefault="00AB3733" w:rsidP="00685DD4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6731D1EF" w14:textId="77777777" w:rsidR="00AB3733" w:rsidRPr="00A75AD7" w:rsidRDefault="00AB3733" w:rsidP="00685DD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7724CA99" w14:textId="77777777" w:rsidR="00AB3733" w:rsidRDefault="00AB3733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C38F6" w:rsidRPr="00FC38F6" w14:paraId="3328D180" w14:textId="77777777" w:rsidTr="00041C3D">
        <w:tc>
          <w:tcPr>
            <w:tcW w:w="4678" w:type="dxa"/>
          </w:tcPr>
          <w:p w14:paraId="05554445" w14:textId="77777777" w:rsidR="00FC38F6" w:rsidRPr="00FC38F6" w:rsidRDefault="00FC38F6" w:rsidP="00FC3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F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Чебоксарского муниципального округа Чувашской Республики от 02.02.2023 № 189</w:t>
            </w:r>
          </w:p>
        </w:tc>
      </w:tr>
    </w:tbl>
    <w:p w14:paraId="3FF9EB73" w14:textId="77777777" w:rsidR="00FC38F6" w:rsidRPr="00FC38F6" w:rsidRDefault="00FC38F6" w:rsidP="00FC38F6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1CA6D58" w14:textId="77777777" w:rsidR="00FC38F6" w:rsidRPr="00FC38F6" w:rsidRDefault="00FC38F6" w:rsidP="00FC38F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 о с т а н о в л я е т:</w:t>
      </w:r>
    </w:p>
    <w:p w14:paraId="7DD1CF9D" w14:textId="77777777" w:rsidR="00FC38F6" w:rsidRPr="00FC38F6" w:rsidRDefault="00FC38F6" w:rsidP="00FC38F6">
      <w:pPr>
        <w:numPr>
          <w:ilvl w:val="1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55534460"/>
      <w:r w:rsidRPr="00FC38F6">
        <w:rPr>
          <w:rFonts w:ascii="Times New Roman" w:eastAsia="Calibri" w:hAnsi="Times New Roman"/>
          <w:sz w:val="24"/>
          <w:szCs w:val="24"/>
          <w:lang w:eastAsia="en-US"/>
        </w:rPr>
        <w:t xml:space="preserve"> Внести изменения в постановление администрации Чебоксарского муниципального округа Чувашской Республики от 02.02.2023 № 189 «Об утверждении примерного Положения об оплате труда работников муниципальных учреждений Чебоксарского муниципального округа Чувашской Республики, занятых в сфере образования» (с изменениями, внесенными постановлением администрации Чебоксарского муниципального округа Чувашской Республики от 27.02.2023 № 421, от 27.06.2023 №1268/1, от 29.12.2023 № 2437, от 26.01.2024 № 84, от 16.02.2024 № 189), следующее изменение:</w:t>
      </w:r>
    </w:p>
    <w:p w14:paraId="7516A39B" w14:textId="77777777" w:rsidR="00FC38F6" w:rsidRPr="00FC38F6" w:rsidRDefault="00FC38F6" w:rsidP="00FC38F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sz w:val="24"/>
          <w:szCs w:val="24"/>
          <w:lang w:eastAsia="en-US"/>
        </w:rPr>
        <w:t>абзац шестой пункта 5.4. раздела 5 «Условия оплаты труда руководителей учреждений и их заместителей» примерного Положения об оплате труда работников муниципальных учреждений Чебоксарского муниципального округа Чувашской Республики, занятых в сфере образования изложить в следующей редакции:</w:t>
      </w:r>
    </w:p>
    <w:p w14:paraId="008F6EF8" w14:textId="77777777" w:rsidR="00FC38F6" w:rsidRPr="00FC38F6" w:rsidRDefault="00FC38F6" w:rsidP="00FC38F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sz w:val="24"/>
          <w:szCs w:val="24"/>
          <w:lang w:eastAsia="en-US"/>
        </w:rPr>
        <w:t>«Условия оплаты труда, продолжительность ежегодного отпуска, а 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учреждения», условия которого должны соответствовать муниципальным правовым актам Чебоксарского муниципального округа. Положения коллективного договора учреждения, соглашений или локальных нормативных актов учреждения на руководителя учреждения не распространяются.».</w:t>
      </w:r>
    </w:p>
    <w:bookmarkEnd w:id="0"/>
    <w:p w14:paraId="19A0C4BD" w14:textId="77777777" w:rsidR="00FC38F6" w:rsidRPr="00FC38F6" w:rsidRDefault="00FC38F6" w:rsidP="00FC38F6">
      <w:pPr>
        <w:numPr>
          <w:ilvl w:val="1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sz w:val="24"/>
          <w:szCs w:val="24"/>
          <w:lang w:eastAsia="en-US"/>
        </w:rPr>
        <w:t xml:space="preserve">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7A83352" w14:textId="77777777" w:rsidR="00FC38F6" w:rsidRPr="00FC38F6" w:rsidRDefault="00FC38F6" w:rsidP="00FC38F6">
      <w:pPr>
        <w:numPr>
          <w:ilvl w:val="1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1AC599A9" w14:textId="77777777" w:rsidR="00FC38F6" w:rsidRPr="00FC38F6" w:rsidRDefault="00FC38F6" w:rsidP="00FC38F6">
      <w:pPr>
        <w:numPr>
          <w:ilvl w:val="1"/>
          <w:numId w:val="4"/>
        </w:numPr>
        <w:spacing w:after="160" w:line="259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8F6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 </w:t>
      </w: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AB3733">
      <w:footerReference w:type="default" r:id="rId8"/>
      <w:headerReference w:type="first" r:id="rId9"/>
      <w:footerReference w:type="first" r:id="rId10"/>
      <w:type w:val="evenPage"/>
      <w:pgSz w:w="11907" w:h="16840"/>
      <w:pgMar w:top="113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D9B6" w14:textId="77777777" w:rsidR="00D03C7E" w:rsidRDefault="00D03C7E">
      <w:r>
        <w:separator/>
      </w:r>
    </w:p>
  </w:endnote>
  <w:endnote w:type="continuationSeparator" w:id="0">
    <w:p w14:paraId="4A8C7968" w14:textId="77777777" w:rsidR="00D03C7E" w:rsidRDefault="00D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4682" w14:textId="0244C039" w:rsidR="00FC38F6" w:rsidRDefault="00FC38F6">
    <w:pPr>
      <w:pStyle w:val="a5"/>
    </w:pPr>
    <w:r>
      <w:t>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C79A" w14:textId="77777777" w:rsidR="00D03C7E" w:rsidRDefault="00D03C7E">
      <w:r>
        <w:separator/>
      </w:r>
    </w:p>
  </w:footnote>
  <w:footnote w:type="continuationSeparator" w:id="0">
    <w:p w14:paraId="27BB958E" w14:textId="77777777" w:rsidR="00D03C7E" w:rsidRDefault="00D0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48AF2EA0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</w:p>
      </w:tc>
      <w:tc>
        <w:tcPr>
          <w:tcW w:w="2919" w:type="dxa"/>
          <w:shd w:val="clear" w:color="auto" w:fill="auto"/>
        </w:tcPr>
        <w:p w14:paraId="733E3498" w14:textId="05C88420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721AB61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69F68DC"/>
    <w:multiLevelType w:val="hybridMultilevel"/>
    <w:tmpl w:val="82B25778"/>
    <w:lvl w:ilvl="0" w:tplc="F9B424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E2B01260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43686853">
    <w:abstractNumId w:val="1"/>
  </w:num>
  <w:num w:numId="2" w16cid:durableId="321196935">
    <w:abstractNumId w:val="2"/>
  </w:num>
  <w:num w:numId="3" w16cid:durableId="1694189300">
    <w:abstractNumId w:val="4"/>
  </w:num>
  <w:num w:numId="4" w16cid:durableId="893125460">
    <w:abstractNumId w:val="3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337458"/>
    <w:rsid w:val="003652FF"/>
    <w:rsid w:val="00367432"/>
    <w:rsid w:val="00371094"/>
    <w:rsid w:val="003B647D"/>
    <w:rsid w:val="003C7636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D3CF1"/>
    <w:rsid w:val="005F16B6"/>
    <w:rsid w:val="006161B6"/>
    <w:rsid w:val="00686156"/>
    <w:rsid w:val="006D5550"/>
    <w:rsid w:val="0070442D"/>
    <w:rsid w:val="007046D2"/>
    <w:rsid w:val="0076051A"/>
    <w:rsid w:val="007F72D9"/>
    <w:rsid w:val="00852247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B3733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03C7E"/>
    <w:rsid w:val="00D61F6B"/>
    <w:rsid w:val="00DD58C4"/>
    <w:rsid w:val="00DE328D"/>
    <w:rsid w:val="00DE756C"/>
    <w:rsid w:val="00DF761C"/>
    <w:rsid w:val="00E23ED6"/>
    <w:rsid w:val="00E417C9"/>
    <w:rsid w:val="00F40FAD"/>
    <w:rsid w:val="00F616A1"/>
    <w:rsid w:val="00F6745F"/>
    <w:rsid w:val="00F70E3C"/>
    <w:rsid w:val="00F8553E"/>
    <w:rsid w:val="00FC10A7"/>
    <w:rsid w:val="00F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FC38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2009-12-31T06:51:00Z</cp:lastPrinted>
  <dcterms:created xsi:type="dcterms:W3CDTF">2024-08-01T13:58:00Z</dcterms:created>
  <dcterms:modified xsi:type="dcterms:W3CDTF">2024-11-07T10:56:00Z</dcterms:modified>
</cp:coreProperties>
</file>