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tbl>
      <w:tblPr>
        <w:tblpPr w:leftFromText="180" w:rightFromText="180" w:vertAnchor="text" w:horzAnchor="margin" w:tblpXSpec="right" w:tblpY="-192"/>
        <w:tblW w:w="0" w:type="auto"/>
        <w:tblLook w:val="04A0" w:firstRow="1" w:lastRow="0" w:firstColumn="1" w:lastColumn="0" w:noHBand="0" w:noVBand="1"/>
      </w:tblPr>
      <w:tblGrid>
        <w:gridCol w:w="5070"/>
      </w:tblGrid>
      <w:tr w:rsidR="001829F0" w:rsidRPr="00A06827" w:rsidTr="00FF54C9">
        <w:trPr>
          <w:trHeight w:val="287"/>
        </w:trPr>
        <w:tc>
          <w:tcPr>
            <w:tcW w:w="5070" w:type="dxa"/>
          </w:tcPr>
          <w:p w:rsidR="001829F0" w:rsidRPr="00A06827" w:rsidRDefault="001829F0" w:rsidP="00FF54C9">
            <w:pPr>
              <w:spacing w:after="0" w:line="240" w:lineRule="auto"/>
              <w:jc w:val="right"/>
              <w:rPr>
                <w:rFonts w:ascii="Times New Roman" w:hAnsi="Times New Roman" w:cs="Times New Roman"/>
                <w:sz w:val="24"/>
                <w:szCs w:val="28"/>
              </w:rPr>
            </w:pPr>
            <w:r w:rsidRPr="00A06827">
              <w:rPr>
                <w:rFonts w:ascii="Times New Roman" w:hAnsi="Times New Roman" w:cs="Times New Roman"/>
                <w:sz w:val="24"/>
                <w:szCs w:val="28"/>
              </w:rPr>
              <w:t>УТВЕРЖДАЮ</w:t>
            </w:r>
          </w:p>
        </w:tc>
      </w:tr>
      <w:tr w:rsidR="001829F0" w:rsidRPr="00A06827" w:rsidTr="00FF54C9">
        <w:trPr>
          <w:trHeight w:val="272"/>
        </w:trPr>
        <w:tc>
          <w:tcPr>
            <w:tcW w:w="5070" w:type="dxa"/>
          </w:tcPr>
          <w:p w:rsidR="00A2766E" w:rsidRPr="00EF6ACA" w:rsidRDefault="00A2766E" w:rsidP="00A2766E">
            <w:pPr>
              <w:suppressAutoHyphens/>
              <w:spacing w:after="0"/>
              <w:ind w:left="-108"/>
              <w:jc w:val="right"/>
              <w:rPr>
                <w:rFonts w:ascii="Times New Roman" w:eastAsia="Times New Roman" w:hAnsi="Times New Roman" w:cs="Times New Roman"/>
                <w:lang w:eastAsia="ar-SA"/>
              </w:rPr>
            </w:pPr>
            <w:r w:rsidRPr="00EF6ACA">
              <w:rPr>
                <w:rFonts w:ascii="Times New Roman CYR" w:hAnsi="Times New Roman CYR" w:cs="Times New Roman CYR"/>
                <w:lang w:eastAsia="ar-SA"/>
              </w:rPr>
              <w:t>Глава Порецкого муниципального округа</w:t>
            </w:r>
            <w:r w:rsidRPr="00EF6ACA">
              <w:rPr>
                <w:rFonts w:ascii="Times New Roman" w:eastAsia="Times New Roman" w:hAnsi="Times New Roman" w:cs="Times New Roman"/>
                <w:lang w:eastAsia="ar-SA"/>
              </w:rPr>
              <w:t xml:space="preserve"> </w:t>
            </w:r>
          </w:p>
          <w:p w:rsidR="001829F0" w:rsidRPr="00A06827" w:rsidRDefault="00A2766E" w:rsidP="00A2766E">
            <w:pPr>
              <w:spacing w:after="0" w:line="240" w:lineRule="auto"/>
              <w:ind w:left="-108"/>
              <w:jc w:val="right"/>
              <w:rPr>
                <w:rFonts w:ascii="Times New Roman" w:hAnsi="Times New Roman" w:cs="Times New Roman"/>
                <w:sz w:val="24"/>
                <w:szCs w:val="28"/>
              </w:rPr>
            </w:pPr>
            <w:r w:rsidRPr="00EF6ACA">
              <w:rPr>
                <w:rFonts w:ascii="Times New Roman" w:eastAsia="Times New Roman" w:hAnsi="Times New Roman" w:cs="Times New Roman"/>
                <w:lang w:eastAsia="ar-SA"/>
              </w:rPr>
              <w:t>Чувашской Республики</w:t>
            </w:r>
          </w:p>
        </w:tc>
      </w:tr>
      <w:tr w:rsidR="001829F0" w:rsidRPr="00A06827" w:rsidTr="00FF54C9">
        <w:trPr>
          <w:trHeight w:val="272"/>
        </w:trPr>
        <w:tc>
          <w:tcPr>
            <w:tcW w:w="5070" w:type="dxa"/>
          </w:tcPr>
          <w:p w:rsidR="001829F0" w:rsidRPr="00A06827" w:rsidRDefault="001829F0" w:rsidP="00FF54C9">
            <w:pPr>
              <w:spacing w:after="0" w:line="240" w:lineRule="auto"/>
              <w:ind w:left="-108"/>
              <w:jc w:val="center"/>
              <w:rPr>
                <w:rFonts w:ascii="Times New Roman" w:hAnsi="Times New Roman" w:cs="Times New Roman"/>
                <w:sz w:val="24"/>
                <w:szCs w:val="28"/>
              </w:rPr>
            </w:pPr>
          </w:p>
        </w:tc>
      </w:tr>
      <w:tr w:rsidR="001829F0" w:rsidRPr="00A06827" w:rsidTr="00FF54C9">
        <w:trPr>
          <w:trHeight w:val="291"/>
        </w:trPr>
        <w:tc>
          <w:tcPr>
            <w:tcW w:w="5070" w:type="dxa"/>
          </w:tcPr>
          <w:p w:rsidR="001829F0" w:rsidRPr="00A06827" w:rsidRDefault="001829F0" w:rsidP="00FF54C9">
            <w:pPr>
              <w:spacing w:after="0" w:line="240" w:lineRule="auto"/>
              <w:jc w:val="right"/>
              <w:rPr>
                <w:rFonts w:ascii="Times New Roman" w:hAnsi="Times New Roman" w:cs="Times New Roman"/>
                <w:sz w:val="24"/>
                <w:szCs w:val="28"/>
              </w:rPr>
            </w:pPr>
            <w:r w:rsidRPr="00A06827">
              <w:rPr>
                <w:rFonts w:ascii="Times New Roman" w:hAnsi="Times New Roman" w:cs="Times New Roman"/>
                <w:sz w:val="24"/>
                <w:szCs w:val="28"/>
              </w:rPr>
              <w:t>__________________ Е.В. Лебедев</w:t>
            </w:r>
          </w:p>
        </w:tc>
      </w:tr>
      <w:tr w:rsidR="001829F0" w:rsidRPr="00A06827" w:rsidTr="00FF54C9">
        <w:trPr>
          <w:trHeight w:val="291"/>
        </w:trPr>
        <w:tc>
          <w:tcPr>
            <w:tcW w:w="5070" w:type="dxa"/>
          </w:tcPr>
          <w:p w:rsidR="001829F0" w:rsidRPr="00A06827" w:rsidRDefault="001829F0" w:rsidP="00FF54C9">
            <w:pPr>
              <w:spacing w:after="0" w:line="240" w:lineRule="auto"/>
              <w:jc w:val="center"/>
              <w:rPr>
                <w:rFonts w:ascii="Times New Roman" w:hAnsi="Times New Roman" w:cs="Times New Roman"/>
                <w:sz w:val="24"/>
                <w:szCs w:val="28"/>
              </w:rPr>
            </w:pPr>
          </w:p>
        </w:tc>
      </w:tr>
      <w:tr w:rsidR="001829F0" w:rsidRPr="00A06827" w:rsidTr="00FF54C9">
        <w:trPr>
          <w:trHeight w:val="161"/>
        </w:trPr>
        <w:tc>
          <w:tcPr>
            <w:tcW w:w="5070" w:type="dxa"/>
          </w:tcPr>
          <w:p w:rsidR="001829F0" w:rsidRPr="00A06827" w:rsidRDefault="00EE6C9F" w:rsidP="00FF54C9">
            <w:pPr>
              <w:spacing w:after="0" w:line="240" w:lineRule="auto"/>
              <w:jc w:val="right"/>
              <w:rPr>
                <w:rFonts w:ascii="Times New Roman" w:hAnsi="Times New Roman" w:cs="Times New Roman"/>
                <w:sz w:val="24"/>
                <w:szCs w:val="28"/>
              </w:rPr>
            </w:pPr>
            <w:r>
              <w:rPr>
                <w:rFonts w:ascii="Times New Roman" w:hAnsi="Times New Roman" w:cs="Times New Roman"/>
                <w:sz w:val="24"/>
                <w:szCs w:val="28"/>
              </w:rPr>
              <w:t xml:space="preserve">27 марта </w:t>
            </w:r>
            <w:r w:rsidR="001829F0" w:rsidRPr="00A06827">
              <w:rPr>
                <w:rFonts w:ascii="Times New Roman" w:hAnsi="Times New Roman" w:cs="Times New Roman"/>
                <w:sz w:val="24"/>
                <w:szCs w:val="28"/>
              </w:rPr>
              <w:t>20</w:t>
            </w:r>
            <w:r>
              <w:rPr>
                <w:rFonts w:ascii="Times New Roman" w:hAnsi="Times New Roman" w:cs="Times New Roman"/>
                <w:sz w:val="24"/>
                <w:szCs w:val="28"/>
              </w:rPr>
              <w:t xml:space="preserve">24 </w:t>
            </w:r>
            <w:r w:rsidR="001829F0" w:rsidRPr="00A06827">
              <w:rPr>
                <w:rFonts w:ascii="Times New Roman" w:hAnsi="Times New Roman" w:cs="Times New Roman"/>
                <w:sz w:val="24"/>
                <w:szCs w:val="28"/>
              </w:rPr>
              <w:t xml:space="preserve"> г.</w:t>
            </w:r>
          </w:p>
          <w:p w:rsidR="001829F0" w:rsidRPr="00A06827" w:rsidRDefault="001829F0" w:rsidP="00FF54C9">
            <w:pPr>
              <w:spacing w:after="0" w:line="240" w:lineRule="auto"/>
              <w:jc w:val="center"/>
              <w:rPr>
                <w:rFonts w:ascii="Times New Roman" w:hAnsi="Times New Roman" w:cs="Times New Roman"/>
                <w:sz w:val="24"/>
                <w:szCs w:val="28"/>
              </w:rPr>
            </w:pPr>
            <w:bookmarkStart w:id="0" w:name="_GoBack"/>
            <w:bookmarkEnd w:id="0"/>
          </w:p>
        </w:tc>
      </w:tr>
    </w:tbl>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E4792F" w:rsidP="00BF73F9">
      <w:pPr>
        <w:spacing w:after="0" w:line="240" w:lineRule="auto"/>
        <w:contextualSpacing/>
        <w:jc w:val="center"/>
        <w:rPr>
          <w:rFonts w:ascii="Times New Roman" w:hAnsi="Times New Roman" w:cs="Times New Roman"/>
          <w:b/>
          <w:sz w:val="28"/>
          <w:szCs w:val="28"/>
        </w:rPr>
      </w:pPr>
      <w:r>
        <w:rPr>
          <w:rFonts w:ascii="Times New Roman" w:hAnsi="Times New Roman" w:cs="Times New Roman"/>
          <w:b/>
          <w:sz w:val="28"/>
          <w:szCs w:val="28"/>
        </w:rPr>
        <w:t>Регламент</w:t>
      </w:r>
      <w:r>
        <w:rPr>
          <w:rFonts w:ascii="Times New Roman" w:hAnsi="Times New Roman" w:cs="Times New Roman"/>
          <w:b/>
          <w:sz w:val="28"/>
          <w:szCs w:val="28"/>
        </w:rPr>
        <w:br/>
      </w:r>
      <w:r w:rsidRPr="00E4792F">
        <w:rPr>
          <w:rFonts w:ascii="Times New Roman" w:hAnsi="Times New Roman" w:cs="Times New Roman"/>
          <w:b/>
          <w:sz w:val="28"/>
          <w:szCs w:val="28"/>
        </w:rPr>
        <w:t>реагирования на запросы/обращения субъектов персональных данных и их представителей, уполномоченных органов по поводу неточности персональных данных, неправомерности их обработки, отзыва согласия и доступа субъекта персональных данных к своим данным</w:t>
      </w: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496C0C" w:rsidRDefault="00BF36C4" w:rsidP="00C767F4">
      <w:pPr>
        <w:spacing w:after="0" w:line="240" w:lineRule="auto"/>
        <w:rPr>
          <w:rFonts w:ascii="Times New Roman" w:hAnsi="Times New Roman" w:cs="Times New Roman"/>
          <w:sz w:val="28"/>
          <w:szCs w:val="28"/>
        </w:rPr>
      </w:pPr>
    </w:p>
    <w:p w:rsidR="00BF36C4" w:rsidRPr="00CC68CA" w:rsidRDefault="001829F0" w:rsidP="00C767F4">
      <w:pPr>
        <w:spacing w:after="0" w:line="240" w:lineRule="auto"/>
        <w:jc w:val="center"/>
        <w:rPr>
          <w:rFonts w:ascii="Times New Roman" w:hAnsi="Times New Roman" w:cs="Times New Roman"/>
          <w:sz w:val="24"/>
          <w:szCs w:val="28"/>
        </w:rPr>
      </w:pPr>
      <w:r w:rsidRPr="00A06827">
        <w:rPr>
          <w:rFonts w:ascii="Times New Roman" w:hAnsi="Times New Roman" w:cs="Times New Roman"/>
          <w:sz w:val="24"/>
          <w:szCs w:val="24"/>
        </w:rPr>
        <w:t>с. Порецкое</w:t>
      </w:r>
    </w:p>
    <w:p w:rsidR="00BF36C4" w:rsidRPr="00496C0C" w:rsidRDefault="00BF36C4" w:rsidP="00C767F4">
      <w:pPr>
        <w:spacing w:after="0" w:line="240" w:lineRule="auto"/>
        <w:jc w:val="center"/>
        <w:rPr>
          <w:rFonts w:ascii="Times New Roman" w:hAnsi="Times New Roman" w:cs="Times New Roman"/>
          <w:sz w:val="24"/>
          <w:szCs w:val="28"/>
        </w:rPr>
      </w:pPr>
      <w:r w:rsidRPr="00CC68CA">
        <w:rPr>
          <w:rFonts w:ascii="Times New Roman" w:hAnsi="Times New Roman" w:cs="Times New Roman"/>
          <w:sz w:val="24"/>
          <w:szCs w:val="28"/>
        </w:rPr>
        <w:t>20</w:t>
      </w:r>
      <w:r w:rsidR="00200CBC">
        <w:rPr>
          <w:rFonts w:ascii="Times New Roman" w:hAnsi="Times New Roman" w:cs="Times New Roman"/>
          <w:sz w:val="24"/>
          <w:szCs w:val="28"/>
        </w:rPr>
        <w:t>24</w:t>
      </w:r>
    </w:p>
    <w:p w:rsidR="00496C0C" w:rsidRPr="00496C0C" w:rsidRDefault="00496C0C" w:rsidP="00C767F4">
      <w:pPr>
        <w:spacing w:line="240" w:lineRule="auto"/>
        <w:rPr>
          <w:rFonts w:ascii="Times New Roman" w:hAnsi="Times New Roman" w:cs="Times New Roman"/>
        </w:rPr>
      </w:pPr>
      <w:r w:rsidRPr="00496C0C">
        <w:rPr>
          <w:rFonts w:ascii="Times New Roman" w:hAnsi="Times New Roman" w:cs="Times New Roman"/>
        </w:rPr>
        <w:br w:type="page"/>
      </w:r>
    </w:p>
    <w:sdt>
      <w:sdtPr>
        <w:rPr>
          <w:rFonts w:ascii="Times New Roman" w:eastAsiaTheme="minorHAnsi" w:hAnsi="Times New Roman" w:cs="Times New Roman"/>
          <w:b w:val="0"/>
          <w:bCs w:val="0"/>
          <w:color w:val="auto"/>
          <w:sz w:val="24"/>
          <w:szCs w:val="24"/>
          <w:lang w:eastAsia="en-US"/>
        </w:rPr>
        <w:id w:val="2114323178"/>
        <w:docPartObj>
          <w:docPartGallery w:val="Table of Contents"/>
          <w:docPartUnique/>
        </w:docPartObj>
      </w:sdtPr>
      <w:sdtEndPr>
        <w:rPr>
          <w:rFonts w:asciiTheme="minorHAnsi" w:hAnsiTheme="minorHAnsi" w:cstheme="minorBidi"/>
          <w:sz w:val="22"/>
          <w:szCs w:val="22"/>
        </w:rPr>
      </w:sdtEndPr>
      <w:sdtContent>
        <w:p w:rsidR="00BF73F9" w:rsidRDefault="00BF73F9" w:rsidP="00C767F4">
          <w:pPr>
            <w:pStyle w:val="a8"/>
            <w:spacing w:after="240" w:line="240" w:lineRule="auto"/>
            <w:jc w:val="center"/>
            <w:rPr>
              <w:rFonts w:ascii="Times New Roman" w:eastAsiaTheme="minorHAnsi" w:hAnsi="Times New Roman" w:cs="Times New Roman"/>
              <w:b w:val="0"/>
              <w:bCs w:val="0"/>
              <w:color w:val="auto"/>
              <w:sz w:val="24"/>
              <w:szCs w:val="24"/>
              <w:lang w:eastAsia="en-US"/>
            </w:rPr>
          </w:pPr>
        </w:p>
        <w:p w:rsidR="00352F6F" w:rsidRPr="00BF73F9" w:rsidRDefault="00BF73F9" w:rsidP="00BF73F9">
          <w:pPr>
            <w:pStyle w:val="a8"/>
            <w:spacing w:after="240" w:line="240" w:lineRule="auto"/>
            <w:ind w:left="709"/>
            <w:jc w:val="center"/>
            <w:rPr>
              <w:rFonts w:ascii="Times New Roman" w:hAnsi="Times New Roman" w:cs="Times New Roman"/>
              <w:color w:val="auto"/>
              <w:sz w:val="24"/>
              <w:szCs w:val="24"/>
            </w:rPr>
          </w:pPr>
          <w:r w:rsidRPr="00BF73F9">
            <w:rPr>
              <w:rFonts w:ascii="Times New Roman" w:hAnsi="Times New Roman" w:cs="Times New Roman"/>
              <w:color w:val="auto"/>
              <w:sz w:val="24"/>
              <w:szCs w:val="24"/>
            </w:rPr>
            <w:t>СОДЕРЖАНИЕ</w:t>
          </w:r>
        </w:p>
        <w:p w:rsidR="00BF73F9" w:rsidRPr="00BF73F9" w:rsidRDefault="00352F6F" w:rsidP="00BF73F9">
          <w:pPr>
            <w:pStyle w:val="11"/>
            <w:tabs>
              <w:tab w:val="right" w:leader="dot" w:pos="9345"/>
            </w:tabs>
            <w:ind w:left="709"/>
            <w:rPr>
              <w:rFonts w:ascii="Times New Roman" w:eastAsiaTheme="minorEastAsia" w:hAnsi="Times New Roman" w:cs="Times New Roman"/>
              <w:noProof/>
              <w:lang w:eastAsia="ru-RU"/>
            </w:rPr>
          </w:pPr>
          <w:r w:rsidRPr="00BF73F9">
            <w:rPr>
              <w:rFonts w:ascii="Times New Roman" w:hAnsi="Times New Roman" w:cs="Times New Roman"/>
              <w:sz w:val="24"/>
              <w:szCs w:val="24"/>
            </w:rPr>
            <w:fldChar w:fldCharType="begin"/>
          </w:r>
          <w:r w:rsidRPr="00BF73F9">
            <w:rPr>
              <w:rFonts w:ascii="Times New Roman" w:hAnsi="Times New Roman" w:cs="Times New Roman"/>
              <w:sz w:val="24"/>
              <w:szCs w:val="24"/>
            </w:rPr>
            <w:instrText xml:space="preserve"> TOC \o "1-3" \h \z \u </w:instrText>
          </w:r>
          <w:r w:rsidRPr="00BF73F9">
            <w:rPr>
              <w:rFonts w:ascii="Times New Roman" w:hAnsi="Times New Roman" w:cs="Times New Roman"/>
              <w:sz w:val="24"/>
              <w:szCs w:val="24"/>
            </w:rPr>
            <w:fldChar w:fldCharType="separate"/>
          </w:r>
          <w:hyperlink w:anchor="_Toc152921072" w:history="1">
            <w:r w:rsidR="00BF73F9" w:rsidRPr="00BF73F9">
              <w:rPr>
                <w:rStyle w:val="a9"/>
                <w:rFonts w:ascii="Times New Roman" w:hAnsi="Times New Roman" w:cs="Times New Roman"/>
                <w:noProof/>
              </w:rPr>
              <w:t>1. ОБЩИЕ ПОЛОЖЕНИЯ</w:t>
            </w:r>
            <w:r w:rsidR="00BF73F9" w:rsidRPr="00BF73F9">
              <w:rPr>
                <w:rFonts w:ascii="Times New Roman" w:hAnsi="Times New Roman" w:cs="Times New Roman"/>
                <w:noProof/>
                <w:webHidden/>
              </w:rPr>
              <w:tab/>
            </w:r>
            <w:r w:rsidR="00BF73F9" w:rsidRPr="00BF73F9">
              <w:rPr>
                <w:rFonts w:ascii="Times New Roman" w:hAnsi="Times New Roman" w:cs="Times New Roman"/>
                <w:noProof/>
                <w:webHidden/>
              </w:rPr>
              <w:fldChar w:fldCharType="begin"/>
            </w:r>
            <w:r w:rsidR="00BF73F9" w:rsidRPr="00BF73F9">
              <w:rPr>
                <w:rFonts w:ascii="Times New Roman" w:hAnsi="Times New Roman" w:cs="Times New Roman"/>
                <w:noProof/>
                <w:webHidden/>
              </w:rPr>
              <w:instrText xml:space="preserve"> PAGEREF _Toc152921072 \h </w:instrText>
            </w:r>
            <w:r w:rsidR="00BF73F9" w:rsidRPr="00BF73F9">
              <w:rPr>
                <w:rFonts w:ascii="Times New Roman" w:hAnsi="Times New Roman" w:cs="Times New Roman"/>
                <w:noProof/>
                <w:webHidden/>
              </w:rPr>
            </w:r>
            <w:r w:rsidR="00BF73F9" w:rsidRPr="00BF73F9">
              <w:rPr>
                <w:rFonts w:ascii="Times New Roman" w:hAnsi="Times New Roman" w:cs="Times New Roman"/>
                <w:noProof/>
                <w:webHidden/>
              </w:rPr>
              <w:fldChar w:fldCharType="separate"/>
            </w:r>
            <w:r w:rsidR="00720160">
              <w:rPr>
                <w:rFonts w:ascii="Times New Roman" w:hAnsi="Times New Roman" w:cs="Times New Roman"/>
                <w:noProof/>
                <w:webHidden/>
              </w:rPr>
              <w:t>3</w:t>
            </w:r>
            <w:r w:rsidR="00BF73F9" w:rsidRPr="00BF73F9">
              <w:rPr>
                <w:rFonts w:ascii="Times New Roman" w:hAnsi="Times New Roman" w:cs="Times New Roman"/>
                <w:noProof/>
                <w:webHidden/>
              </w:rPr>
              <w:fldChar w:fldCharType="end"/>
            </w:r>
          </w:hyperlink>
        </w:p>
        <w:p w:rsidR="00BF73F9" w:rsidRPr="00BF73F9" w:rsidRDefault="00A2766E" w:rsidP="00BF73F9">
          <w:pPr>
            <w:pStyle w:val="11"/>
            <w:tabs>
              <w:tab w:val="right" w:leader="dot" w:pos="9345"/>
            </w:tabs>
            <w:ind w:left="709"/>
            <w:rPr>
              <w:rFonts w:ascii="Times New Roman" w:eastAsiaTheme="minorEastAsia" w:hAnsi="Times New Roman" w:cs="Times New Roman"/>
              <w:noProof/>
              <w:lang w:eastAsia="ru-RU"/>
            </w:rPr>
          </w:pPr>
          <w:hyperlink w:anchor="_Toc152921073" w:history="1">
            <w:r w:rsidR="00BF73F9" w:rsidRPr="00BF73F9">
              <w:rPr>
                <w:rStyle w:val="a9"/>
                <w:rFonts w:ascii="Times New Roman" w:hAnsi="Times New Roman" w:cs="Times New Roman"/>
                <w:noProof/>
              </w:rPr>
              <w:t>2. РЕАГИРОВАНИЕ НА ЗАПРОСЫ И ОБРАЩЕНИЯ СУБЪЕКТОВ ПЕРСОНАЛЬНЫХ ДАННЫХ И ИХ ПРЕДСТАВИТЕЛЕЙ,  УПОЛНОМОЧЕННЫХ ОРГАНОВ</w:t>
            </w:r>
            <w:r w:rsidR="00BF73F9" w:rsidRPr="00BF73F9">
              <w:rPr>
                <w:rFonts w:ascii="Times New Roman" w:hAnsi="Times New Roman" w:cs="Times New Roman"/>
                <w:noProof/>
                <w:webHidden/>
              </w:rPr>
              <w:tab/>
            </w:r>
            <w:r w:rsidR="00BF73F9" w:rsidRPr="00BF73F9">
              <w:rPr>
                <w:rFonts w:ascii="Times New Roman" w:hAnsi="Times New Roman" w:cs="Times New Roman"/>
                <w:noProof/>
                <w:webHidden/>
              </w:rPr>
              <w:fldChar w:fldCharType="begin"/>
            </w:r>
            <w:r w:rsidR="00BF73F9" w:rsidRPr="00BF73F9">
              <w:rPr>
                <w:rFonts w:ascii="Times New Roman" w:hAnsi="Times New Roman" w:cs="Times New Roman"/>
                <w:noProof/>
                <w:webHidden/>
              </w:rPr>
              <w:instrText xml:space="preserve"> PAGEREF _Toc152921073 \h </w:instrText>
            </w:r>
            <w:r w:rsidR="00BF73F9" w:rsidRPr="00BF73F9">
              <w:rPr>
                <w:rFonts w:ascii="Times New Roman" w:hAnsi="Times New Roman" w:cs="Times New Roman"/>
                <w:noProof/>
                <w:webHidden/>
              </w:rPr>
            </w:r>
            <w:r w:rsidR="00BF73F9" w:rsidRPr="00BF73F9">
              <w:rPr>
                <w:rFonts w:ascii="Times New Roman" w:hAnsi="Times New Roman" w:cs="Times New Roman"/>
                <w:noProof/>
                <w:webHidden/>
              </w:rPr>
              <w:fldChar w:fldCharType="separate"/>
            </w:r>
            <w:r w:rsidR="00720160">
              <w:rPr>
                <w:rFonts w:ascii="Times New Roman" w:hAnsi="Times New Roman" w:cs="Times New Roman"/>
                <w:noProof/>
                <w:webHidden/>
              </w:rPr>
              <w:t>4</w:t>
            </w:r>
            <w:r w:rsidR="00BF73F9" w:rsidRPr="00BF73F9">
              <w:rPr>
                <w:rFonts w:ascii="Times New Roman" w:hAnsi="Times New Roman" w:cs="Times New Roman"/>
                <w:noProof/>
                <w:webHidden/>
              </w:rPr>
              <w:fldChar w:fldCharType="end"/>
            </w:r>
          </w:hyperlink>
        </w:p>
        <w:p w:rsidR="00BF73F9" w:rsidRPr="00BF73F9" w:rsidRDefault="00A2766E" w:rsidP="00BF73F9">
          <w:pPr>
            <w:pStyle w:val="11"/>
            <w:tabs>
              <w:tab w:val="right" w:leader="dot" w:pos="9345"/>
            </w:tabs>
            <w:ind w:left="709"/>
            <w:rPr>
              <w:rFonts w:ascii="Times New Roman" w:eastAsiaTheme="minorEastAsia" w:hAnsi="Times New Roman" w:cs="Times New Roman"/>
              <w:noProof/>
              <w:lang w:eastAsia="ru-RU"/>
            </w:rPr>
          </w:pPr>
          <w:hyperlink w:anchor="_Toc152921074" w:history="1">
            <w:r w:rsidR="00BF73F9" w:rsidRPr="00BF73F9">
              <w:rPr>
                <w:rStyle w:val="a9"/>
                <w:rFonts w:ascii="Times New Roman" w:hAnsi="Times New Roman" w:cs="Times New Roman"/>
                <w:noProof/>
              </w:rPr>
              <w:t>3. АКТУАЛИЗАЦИЯ, ИСПРАВЛЕНИЕ, УДАЛЕНИЕ И УНИЧТОЖЕНИЕ ПЕРСОНАЛЬНЫХ ДАННЫХ</w:t>
            </w:r>
            <w:r w:rsidR="00BF73F9" w:rsidRPr="00BF73F9">
              <w:rPr>
                <w:rFonts w:ascii="Times New Roman" w:hAnsi="Times New Roman" w:cs="Times New Roman"/>
                <w:noProof/>
                <w:webHidden/>
              </w:rPr>
              <w:tab/>
            </w:r>
            <w:r w:rsidR="00BF73F9" w:rsidRPr="00BF73F9">
              <w:rPr>
                <w:rFonts w:ascii="Times New Roman" w:hAnsi="Times New Roman" w:cs="Times New Roman"/>
                <w:noProof/>
                <w:webHidden/>
              </w:rPr>
              <w:fldChar w:fldCharType="begin"/>
            </w:r>
            <w:r w:rsidR="00BF73F9" w:rsidRPr="00BF73F9">
              <w:rPr>
                <w:rFonts w:ascii="Times New Roman" w:hAnsi="Times New Roman" w:cs="Times New Roman"/>
                <w:noProof/>
                <w:webHidden/>
              </w:rPr>
              <w:instrText xml:space="preserve"> PAGEREF _Toc152921074 \h </w:instrText>
            </w:r>
            <w:r w:rsidR="00BF73F9" w:rsidRPr="00BF73F9">
              <w:rPr>
                <w:rFonts w:ascii="Times New Roman" w:hAnsi="Times New Roman" w:cs="Times New Roman"/>
                <w:noProof/>
                <w:webHidden/>
              </w:rPr>
            </w:r>
            <w:r w:rsidR="00BF73F9" w:rsidRPr="00BF73F9">
              <w:rPr>
                <w:rFonts w:ascii="Times New Roman" w:hAnsi="Times New Roman" w:cs="Times New Roman"/>
                <w:noProof/>
                <w:webHidden/>
              </w:rPr>
              <w:fldChar w:fldCharType="separate"/>
            </w:r>
            <w:r w:rsidR="00720160">
              <w:rPr>
                <w:rFonts w:ascii="Times New Roman" w:hAnsi="Times New Roman" w:cs="Times New Roman"/>
                <w:noProof/>
                <w:webHidden/>
              </w:rPr>
              <w:t>6</w:t>
            </w:r>
            <w:r w:rsidR="00BF73F9" w:rsidRPr="00BF73F9">
              <w:rPr>
                <w:rFonts w:ascii="Times New Roman" w:hAnsi="Times New Roman" w:cs="Times New Roman"/>
                <w:noProof/>
                <w:webHidden/>
              </w:rPr>
              <w:fldChar w:fldCharType="end"/>
            </w:r>
          </w:hyperlink>
        </w:p>
        <w:p w:rsidR="002747EF" w:rsidRPr="004A0F97" w:rsidRDefault="00352F6F" w:rsidP="00BF73F9">
          <w:pPr>
            <w:spacing w:line="240" w:lineRule="auto"/>
            <w:ind w:left="709"/>
            <w:contextualSpacing/>
          </w:pPr>
          <w:r w:rsidRPr="00BF73F9">
            <w:rPr>
              <w:rFonts w:ascii="Times New Roman" w:hAnsi="Times New Roman" w:cs="Times New Roman"/>
              <w:b/>
              <w:bCs/>
              <w:sz w:val="24"/>
              <w:szCs w:val="24"/>
            </w:rPr>
            <w:fldChar w:fldCharType="end"/>
          </w:r>
        </w:p>
      </w:sdtContent>
    </w:sdt>
    <w:p w:rsidR="00496C0C" w:rsidRPr="00496C0C" w:rsidRDefault="00496C0C" w:rsidP="00C767F4">
      <w:pPr>
        <w:spacing w:line="240" w:lineRule="auto"/>
        <w:rPr>
          <w:rFonts w:ascii="Times New Roman" w:hAnsi="Times New Roman" w:cs="Times New Roman"/>
        </w:rPr>
      </w:pPr>
      <w:r w:rsidRPr="00496C0C">
        <w:rPr>
          <w:rFonts w:ascii="Times New Roman" w:hAnsi="Times New Roman" w:cs="Times New Roman"/>
        </w:rPr>
        <w:br w:type="page"/>
      </w:r>
    </w:p>
    <w:p w:rsidR="00496C0C" w:rsidRPr="00496C0C" w:rsidRDefault="00BF73F9" w:rsidP="00C767F4">
      <w:pPr>
        <w:pStyle w:val="1"/>
        <w:spacing w:after="240" w:line="240" w:lineRule="auto"/>
        <w:ind w:firstLine="709"/>
        <w:jc w:val="center"/>
        <w:rPr>
          <w:rFonts w:ascii="Times New Roman" w:hAnsi="Times New Roman" w:cs="Times New Roman"/>
          <w:color w:val="auto"/>
          <w:sz w:val="24"/>
          <w:szCs w:val="24"/>
        </w:rPr>
      </w:pPr>
      <w:bookmarkStart w:id="1" w:name="_Toc152921072"/>
      <w:r w:rsidRPr="00496C0C">
        <w:rPr>
          <w:rFonts w:ascii="Times New Roman" w:hAnsi="Times New Roman" w:cs="Times New Roman"/>
          <w:color w:val="auto"/>
          <w:sz w:val="24"/>
          <w:szCs w:val="24"/>
        </w:rPr>
        <w:lastRenderedPageBreak/>
        <w:t>1. ОБЩИЕ ПОЛОЖЕНИЯ</w:t>
      </w:r>
      <w:bookmarkEnd w:id="1"/>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1.1. Настоящий Регламент разработан в соответствии с Федераль</w:t>
      </w:r>
      <w:r>
        <w:rPr>
          <w:rFonts w:ascii="Times New Roman" w:hAnsi="Times New Roman" w:cs="Times New Roman"/>
          <w:sz w:val="24"/>
          <w:szCs w:val="24"/>
        </w:rPr>
        <w:t>ным законом от 27.07.2006 г. № 152-ФЗ «О персональных данных» (далее - Федеральный закон «О персональных данных»</w:t>
      </w:r>
      <w:r w:rsidRPr="00E4792F">
        <w:rPr>
          <w:rFonts w:ascii="Times New Roman" w:hAnsi="Times New Roman" w:cs="Times New Roman"/>
          <w:sz w:val="24"/>
          <w:szCs w:val="24"/>
        </w:rPr>
        <w:t>), Положением об особенностях обработки персональных данных, осуществляемой без использования средств автоматизации, утв. постан</w:t>
      </w:r>
      <w:r>
        <w:rPr>
          <w:rFonts w:ascii="Times New Roman" w:hAnsi="Times New Roman" w:cs="Times New Roman"/>
          <w:sz w:val="24"/>
          <w:szCs w:val="24"/>
        </w:rPr>
        <w:t>овлением Правительства РФ от 15.09.</w:t>
      </w:r>
      <w:r w:rsidRPr="00E4792F">
        <w:rPr>
          <w:rFonts w:ascii="Times New Roman" w:hAnsi="Times New Roman" w:cs="Times New Roman"/>
          <w:sz w:val="24"/>
          <w:szCs w:val="24"/>
        </w:rPr>
        <w:t xml:space="preserve">2008 г. </w:t>
      </w:r>
      <w:r>
        <w:rPr>
          <w:rFonts w:ascii="Times New Roman" w:hAnsi="Times New Roman" w:cs="Times New Roman"/>
          <w:sz w:val="24"/>
          <w:szCs w:val="24"/>
        </w:rPr>
        <w:t>№ </w:t>
      </w:r>
      <w:r w:rsidRPr="00E4792F">
        <w:rPr>
          <w:rFonts w:ascii="Times New Roman" w:hAnsi="Times New Roman" w:cs="Times New Roman"/>
          <w:sz w:val="24"/>
          <w:szCs w:val="24"/>
        </w:rPr>
        <w:t xml:space="preserve">687, Требованиями к защите персональных данных при их обработке в информационных системах персональных данных, утв. постановлением Правительства РФ от </w:t>
      </w:r>
      <w:r>
        <w:rPr>
          <w:rFonts w:ascii="Times New Roman" w:hAnsi="Times New Roman" w:cs="Times New Roman"/>
          <w:sz w:val="24"/>
          <w:szCs w:val="24"/>
        </w:rPr>
        <w:t>01.11.</w:t>
      </w:r>
      <w:r w:rsidRPr="00E4792F">
        <w:rPr>
          <w:rFonts w:ascii="Times New Roman" w:hAnsi="Times New Roman" w:cs="Times New Roman"/>
          <w:sz w:val="24"/>
          <w:szCs w:val="24"/>
        </w:rPr>
        <w:t xml:space="preserve">2012 г. </w:t>
      </w:r>
      <w:r w:rsidR="00CC68CA">
        <w:rPr>
          <w:rFonts w:ascii="Times New Roman" w:hAnsi="Times New Roman" w:cs="Times New Roman"/>
          <w:sz w:val="24"/>
          <w:szCs w:val="24"/>
        </w:rPr>
        <w:t>№ </w:t>
      </w:r>
      <w:r w:rsidRPr="00E4792F">
        <w:rPr>
          <w:rFonts w:ascii="Times New Roman" w:hAnsi="Times New Roman" w:cs="Times New Roman"/>
          <w:sz w:val="24"/>
          <w:szCs w:val="24"/>
        </w:rPr>
        <w:t>1119, а также иными специальными требованиями и рекомендациями по технической защите конфиденциальной информации.</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xml:space="preserve">1.2. Регламент определяет порядок рассмотрения запросов субъектов персональных данных и их представителей, уполномоченных органов по поводу неточности персональных данных, неправомерности их обработки, отзыва согласия и доступа субъекта персональных данных к своим данным в </w:t>
      </w:r>
      <w:r w:rsidR="00200CBC">
        <w:rPr>
          <w:rFonts w:ascii="Times New Roman" w:eastAsia="Times New Roman" w:hAnsi="Times New Roman" w:cs="Times New Roman"/>
          <w:sz w:val="24"/>
          <w:szCs w:val="24"/>
          <w:lang w:eastAsia="ru-RU"/>
        </w:rPr>
        <w:t>а</w:t>
      </w:r>
      <w:r w:rsidR="001829F0">
        <w:rPr>
          <w:rFonts w:ascii="Times New Roman" w:eastAsia="Times New Roman" w:hAnsi="Times New Roman" w:cs="Times New Roman"/>
          <w:sz w:val="24"/>
          <w:szCs w:val="24"/>
          <w:lang w:eastAsia="ru-RU"/>
        </w:rPr>
        <w:t>дминистрации</w:t>
      </w:r>
      <w:r w:rsidR="001829F0" w:rsidRPr="00A95872">
        <w:rPr>
          <w:rFonts w:ascii="Times New Roman" w:eastAsia="Times New Roman" w:hAnsi="Times New Roman" w:cs="Times New Roman"/>
          <w:sz w:val="24"/>
          <w:szCs w:val="24"/>
          <w:lang w:eastAsia="ru-RU"/>
        </w:rPr>
        <w:t xml:space="preserve"> Порецкого муниципального округа Чувашской Республики</w:t>
      </w:r>
      <w:r w:rsidR="001829F0">
        <w:t xml:space="preserve"> (</w:t>
      </w:r>
      <w:r w:rsidR="00200CBC">
        <w:rPr>
          <w:rFonts w:ascii="Times New Roman" w:eastAsia="Times New Roman" w:hAnsi="Times New Roman" w:cs="Times New Roman"/>
          <w:sz w:val="24"/>
          <w:szCs w:val="24"/>
          <w:lang w:eastAsia="ru-RU"/>
        </w:rPr>
        <w:t>а</w:t>
      </w:r>
      <w:r w:rsidR="001829F0" w:rsidRPr="00A95872">
        <w:rPr>
          <w:rFonts w:ascii="Times New Roman" w:eastAsia="Times New Roman" w:hAnsi="Times New Roman" w:cs="Times New Roman"/>
          <w:sz w:val="24"/>
          <w:szCs w:val="24"/>
          <w:lang w:eastAsia="ru-RU"/>
        </w:rPr>
        <w:t>дминистрация Порецкого муниципального округа</w:t>
      </w:r>
      <w:r w:rsidR="001829F0">
        <w:t>)</w:t>
      </w:r>
      <w:r w:rsidRPr="00E4792F">
        <w:rPr>
          <w:rFonts w:ascii="Times New Roman" w:hAnsi="Times New Roman" w:cs="Times New Roman"/>
          <w:sz w:val="24"/>
          <w:szCs w:val="24"/>
        </w:rPr>
        <w:t xml:space="preserve"> (далее - Оператор).</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1.3. Субъект персональных данных имеет право на получение информации, касающейся обработки его персональных данных, в том числе содержащей:</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подтверждение факта обработки персональных данных Оператором;</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правовые основания и цели обработки персональных данных;</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цели и применяемые Оператором способы обработки персональных данных;</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наименование и место нахождения Оператора, сведения о лицах (за исключением работников Оператора), которые имеют доступ к персональным данным или которым могут быть раскрыты персональные данные на основании договора с оператором или на основании федерального закона;</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сроки обработки персональных данных, в том числе сроки их хранения;</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порядок осуществления субъектом персональных данных прав, преду</w:t>
      </w:r>
      <w:r>
        <w:rPr>
          <w:rFonts w:ascii="Times New Roman" w:hAnsi="Times New Roman" w:cs="Times New Roman"/>
          <w:sz w:val="24"/>
          <w:szCs w:val="24"/>
        </w:rPr>
        <w:t>смотренных Федеральным законом «О персональных данных»</w:t>
      </w:r>
      <w:r w:rsidRPr="00E4792F">
        <w:rPr>
          <w:rFonts w:ascii="Times New Roman" w:hAnsi="Times New Roman" w:cs="Times New Roman"/>
          <w:sz w:val="24"/>
          <w:szCs w:val="24"/>
        </w:rPr>
        <w:t>;</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информацию об осуществленной или о предполагаемой трансграничной передаче данных;</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наименование или фамилию, имя, отчество и адрес лица, осуществляющего обработку персональных данных по поручению Оператора, если обработка поручена или будет поручена такому лицу;</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информацию о способах исполнения Оператором обязанностей, установленных статьей 18.1 Ф</w:t>
      </w:r>
      <w:r>
        <w:rPr>
          <w:rFonts w:ascii="Times New Roman" w:hAnsi="Times New Roman" w:cs="Times New Roman"/>
          <w:sz w:val="24"/>
          <w:szCs w:val="24"/>
        </w:rPr>
        <w:t>едерального закона «О персональных данных»</w:t>
      </w:r>
      <w:r w:rsidRPr="00E4792F">
        <w:rPr>
          <w:rFonts w:ascii="Times New Roman" w:hAnsi="Times New Roman" w:cs="Times New Roman"/>
          <w:sz w:val="24"/>
          <w:szCs w:val="24"/>
        </w:rPr>
        <w:t>;</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иные сведения, преду</w:t>
      </w:r>
      <w:r>
        <w:rPr>
          <w:rFonts w:ascii="Times New Roman" w:hAnsi="Times New Roman" w:cs="Times New Roman"/>
          <w:sz w:val="24"/>
          <w:szCs w:val="24"/>
        </w:rPr>
        <w:t>смотренные Федеральным законом «О персональных данных»</w:t>
      </w:r>
      <w:r w:rsidRPr="00E4792F">
        <w:rPr>
          <w:rFonts w:ascii="Times New Roman" w:hAnsi="Times New Roman" w:cs="Times New Roman"/>
          <w:sz w:val="24"/>
          <w:szCs w:val="24"/>
        </w:rPr>
        <w:t xml:space="preserve"> или другими федеральными законами.</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xml:space="preserve">1.4. Сведения, указанные в пункте 1.3 настоящего Регламента, должны быть предоставлены субъекту персональных данных в доступной форме и в них не должны </w:t>
      </w:r>
      <w:r w:rsidRPr="00E4792F">
        <w:rPr>
          <w:rFonts w:ascii="Times New Roman" w:hAnsi="Times New Roman" w:cs="Times New Roman"/>
          <w:sz w:val="24"/>
          <w:szCs w:val="24"/>
        </w:rPr>
        <w:lastRenderedPageBreak/>
        <w:t>содержаться персональные данные, относящиеся к другим субъектам персональных данных, за исключением случаев, если имеются законные основания для раскрытия таких персональных данных.</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1.5. Субъект персональных данных вправе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E4792F" w:rsidRPr="00E4792F" w:rsidRDefault="00BF73F9" w:rsidP="00C767F4">
      <w:pPr>
        <w:pStyle w:val="1"/>
        <w:spacing w:after="240" w:line="240" w:lineRule="auto"/>
        <w:ind w:firstLine="709"/>
        <w:jc w:val="center"/>
        <w:rPr>
          <w:rFonts w:ascii="Times New Roman" w:hAnsi="Times New Roman" w:cs="Times New Roman"/>
          <w:color w:val="auto"/>
          <w:sz w:val="24"/>
          <w:szCs w:val="24"/>
        </w:rPr>
      </w:pPr>
      <w:bookmarkStart w:id="2" w:name="_Toc152921073"/>
      <w:r w:rsidRPr="00E4792F">
        <w:rPr>
          <w:rFonts w:ascii="Times New Roman" w:hAnsi="Times New Roman" w:cs="Times New Roman"/>
          <w:color w:val="auto"/>
          <w:sz w:val="24"/>
          <w:szCs w:val="24"/>
        </w:rPr>
        <w:t xml:space="preserve">2. РЕАГИРОВАНИЕ НА ЗАПРОСЫ И ОБРАЩЕНИЯ СУБЪЕКТОВ ПЕРСОНАЛЬНЫХ ДАННЫХ И ИХ ПРЕДСТАВИТЕЛЕЙ, </w:t>
      </w:r>
      <w:r>
        <w:rPr>
          <w:rFonts w:ascii="Times New Roman" w:hAnsi="Times New Roman" w:cs="Times New Roman"/>
          <w:color w:val="auto"/>
          <w:sz w:val="24"/>
          <w:szCs w:val="24"/>
        </w:rPr>
        <w:br/>
      </w:r>
      <w:r w:rsidRPr="00E4792F">
        <w:rPr>
          <w:rFonts w:ascii="Times New Roman" w:hAnsi="Times New Roman" w:cs="Times New Roman"/>
          <w:color w:val="auto"/>
          <w:sz w:val="24"/>
          <w:szCs w:val="24"/>
        </w:rPr>
        <w:t>УПОЛНОМОЧЕННЫХ ОРГАНОВ</w:t>
      </w:r>
      <w:bookmarkEnd w:id="2"/>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2.1. Сведения, указанные в пункте 1.3 настоящего Регламента, предоставляются субъекту персональных данных или его представителю Оператором в течение десяти рабочих дней с момента обращения либо получения Оператором запроса субъекта персональных данных или его представителя.</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2.2. 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Оператором (номер договора, дата заключения договора, условное словесное обозначение и (или) иные сведения), либо сведения, иным образом подтверждающие факт обработки персональных данных Оператором,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2.3. Оператор предоставляет сведения, указанные в пункте 1.3 настоящего Регламента,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2.4. Оператор обязан сообщить в порядке, предусмотренном пунктом 1.4 настоящего Регламента,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безвозмездно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w:t>
      </w:r>
      <w:r>
        <w:rPr>
          <w:rFonts w:ascii="Times New Roman" w:hAnsi="Times New Roman" w:cs="Times New Roman"/>
          <w:sz w:val="24"/>
          <w:szCs w:val="24"/>
        </w:rPr>
        <w:t>х данных или его представителя.</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lastRenderedPageBreak/>
        <w:t>2.5.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2.6.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Оператор обязан дать в письменной форме мотивированный ответ, содержащий ссылку на положение части 8</w:t>
      </w:r>
      <w:r w:rsidR="00B9329C">
        <w:rPr>
          <w:rFonts w:ascii="Times New Roman" w:hAnsi="Times New Roman" w:cs="Times New Roman"/>
          <w:sz w:val="24"/>
          <w:szCs w:val="24"/>
        </w:rPr>
        <w:t xml:space="preserve"> статьи 14 Федерального закона «О персональных данных»</w:t>
      </w:r>
      <w:r w:rsidRPr="00E4792F">
        <w:rPr>
          <w:rFonts w:ascii="Times New Roman" w:hAnsi="Times New Roman" w:cs="Times New Roman"/>
          <w:sz w:val="24"/>
          <w:szCs w:val="24"/>
        </w:rPr>
        <w:t xml:space="preserve">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2.7. В случае если сведения, указанные в пункте 1.3 настоящего Регламента, а также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к Оператору или направить ему повторный запрос в целях получения указанных сведений и ознакомления с такими персональными данными не ранее чем через тридцать дней после первоначального обращения или направления первоначального запроса, если более короткий срок не установлен федеральным законом,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2.8. Субъект персональных данных вправе обратиться повторно к Оператору или направить ему повторный запрос в целях получения сведений, указанных в пункте 1.3 настоящего Регламента, а также в целях ознакомления с обрабатываемыми персональными данными до истечения срока, указанного в пункте 2.7 настоящего Регламента, в случае, если такие сведения и (или) обрабатываемые персональные данные 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пункте 2.2 настоящего Регламента, должен содержать обоснование направления повторного запроса.</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xml:space="preserve">2.9. Оператор вправе отказать субъекту персональных данных в выполнении повторного запроса, не соответствующего условиям, предусмотренным пунктами 2.7, 2.8 настоящего Регламента. Такой отказ должен быть мотивированным. Обязанность </w:t>
      </w:r>
      <w:r w:rsidRPr="00E4792F">
        <w:rPr>
          <w:rFonts w:ascii="Times New Roman" w:hAnsi="Times New Roman" w:cs="Times New Roman"/>
          <w:sz w:val="24"/>
          <w:szCs w:val="24"/>
        </w:rPr>
        <w:lastRenderedPageBreak/>
        <w:t>представления доказательств обоснованности отказа в выполнении повторного запроса лежит на Операторе.</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2.10. Оператор обязан сообщить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w:t>
      </w:r>
    </w:p>
    <w:p w:rsidR="00E4792F" w:rsidRPr="00E4792F" w:rsidRDefault="00E4792F" w:rsidP="00C767F4">
      <w:pPr>
        <w:spacing w:after="0"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rsidR="00E4792F" w:rsidRPr="00E4792F" w:rsidRDefault="00BF73F9" w:rsidP="00C767F4">
      <w:pPr>
        <w:pStyle w:val="1"/>
        <w:spacing w:after="240" w:line="240" w:lineRule="auto"/>
        <w:ind w:firstLine="709"/>
        <w:jc w:val="center"/>
        <w:rPr>
          <w:rFonts w:ascii="Times New Roman" w:hAnsi="Times New Roman" w:cs="Times New Roman"/>
          <w:color w:val="auto"/>
          <w:sz w:val="24"/>
          <w:szCs w:val="24"/>
        </w:rPr>
      </w:pPr>
      <w:bookmarkStart w:id="3" w:name="_Toc152921074"/>
      <w:r w:rsidRPr="00E4792F">
        <w:rPr>
          <w:rFonts w:ascii="Times New Roman" w:hAnsi="Times New Roman" w:cs="Times New Roman"/>
          <w:color w:val="auto"/>
          <w:sz w:val="24"/>
          <w:szCs w:val="24"/>
        </w:rPr>
        <w:t>3. АКТУАЛИЗАЦИЯ, ИСПРАВЛЕНИЕ, УДАЛЕНИЕ И УНИЧТОЖЕНИЕ ПЕРСОНАЛЬНЫХ ДАННЫХ</w:t>
      </w:r>
      <w:bookmarkEnd w:id="3"/>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3.1.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Оператор обязан осуществить блокирование неправомерно обрабатываемых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3.2.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Оператор обязан осуществить блокирование персональных данных, относящихся к этому субъекту персональных данных, или обеспечить их блокирование (если обработка персональных данных осуществляется другим лицом, действующим по поручению Оператора)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3.3.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либо обеспечить их уточнение (если обработка персональных данных осуществляется другим лицом, действующим по поручению Оператора) в течение семи рабочих дней со дня представления таких сведений и снять блокирование персональных данных.</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xml:space="preserve">3.4. В случае выявления неправомерной обработки персональных данных, осуществляемой Оператором или лицом, действующим по поручению Оператора, Оператор в срок, не превышающий трех рабочих дней с даты этого выявления, обязан прекратить неправомерную обработку персональных данных или обеспечить прекращение неправомерной обработки персональных данных лицом, действующим по поручению Оператора. В случае если обеспечить правомерность обработки персональных данных невозможно, Оператор в срок, не превышающий десяти рабочих дней с даты выявления неправомерной обработки персональных данных, обязан уничтожить такие персональные данные или обеспечить их уничтожение. Об устранении допущенных нарушений или об уничтожении персональных данных Оператор обязан уведомить субъекта персональных данных или его представителя, а в случае, если обращение субъекта персональных данных </w:t>
      </w:r>
      <w:r w:rsidRPr="00E4792F">
        <w:rPr>
          <w:rFonts w:ascii="Times New Roman" w:hAnsi="Times New Roman" w:cs="Times New Roman"/>
          <w:sz w:val="24"/>
          <w:szCs w:val="24"/>
        </w:rPr>
        <w:lastRenderedPageBreak/>
        <w:t>или его представителя либо запрос уполномоченного органа по защите прав субъектов персональных данных были направлены уполномоченным органом по защите прав субъектов персональных данных, также указанный орган.</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3.5.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субъекта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в течение двадцати четырех часов о произошедшем инциденте, о предполагаемых причинах, повлекших нарушение прав субъекта персональных данных, и предполагаемом вреде, нанесенном правам субъекта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3.6. В случае достижения цели обработки персональных данных Оператор обязан прекратить обработку персональных данных или обеспечить ее прекращение (если обработка персональных данных осуществляется другим лицом, действующим по поручению Оператора) и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достижения цели обработки персональных данных,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предусмотренных Федеральным</w:t>
      </w:r>
      <w:r w:rsidR="00B9329C">
        <w:rPr>
          <w:rFonts w:ascii="Times New Roman" w:hAnsi="Times New Roman" w:cs="Times New Roman"/>
          <w:sz w:val="24"/>
          <w:szCs w:val="24"/>
        </w:rPr>
        <w:t xml:space="preserve"> законом «О персональных данных»</w:t>
      </w:r>
      <w:r w:rsidRPr="00E4792F">
        <w:rPr>
          <w:rFonts w:ascii="Times New Roman" w:hAnsi="Times New Roman" w:cs="Times New Roman"/>
          <w:sz w:val="24"/>
          <w:szCs w:val="24"/>
        </w:rPr>
        <w:t xml:space="preserve"> или другими федеральными законами.</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3.7. В случае отзыва субъектом персональных данных согласия на обработку его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если иное не предусмотрено договором, стороной которого, выгодоприобретателем или поручителем по которому является субъект персональных данных, иным соглашением между Оператором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 преду</w:t>
      </w:r>
      <w:r>
        <w:rPr>
          <w:rFonts w:ascii="Times New Roman" w:hAnsi="Times New Roman" w:cs="Times New Roman"/>
          <w:sz w:val="24"/>
          <w:szCs w:val="24"/>
        </w:rPr>
        <w:t>смотренных Федеральным законом «О персональных данных»</w:t>
      </w:r>
      <w:r w:rsidRPr="00E4792F">
        <w:rPr>
          <w:rFonts w:ascii="Times New Roman" w:hAnsi="Times New Roman" w:cs="Times New Roman"/>
          <w:sz w:val="24"/>
          <w:szCs w:val="24"/>
        </w:rPr>
        <w:t xml:space="preserve"> или другими федеральными законами.</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 xml:space="preserve">3.8. В случае обращения субъекта персональных данных к Оператору с требованием о прекращении обработки персональных данных Оператор обязан в срок, не </w:t>
      </w:r>
      <w:r w:rsidRPr="00E4792F">
        <w:rPr>
          <w:rFonts w:ascii="Times New Roman" w:hAnsi="Times New Roman" w:cs="Times New Roman"/>
          <w:sz w:val="24"/>
          <w:szCs w:val="24"/>
        </w:rPr>
        <w:lastRenderedPageBreak/>
        <w:t>превышающий десяти рабочих дней с даты получения Оператором соответствующего требования,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пунктами 2-11 части 1 статьи 6, частью 2 статьи 10 и частью 2</w:t>
      </w:r>
      <w:r>
        <w:rPr>
          <w:rFonts w:ascii="Times New Roman" w:hAnsi="Times New Roman" w:cs="Times New Roman"/>
          <w:sz w:val="24"/>
          <w:szCs w:val="24"/>
        </w:rPr>
        <w:t xml:space="preserve"> статьи 11 Федерального закона «О персональных данных»</w:t>
      </w:r>
      <w:r w:rsidRPr="00E4792F">
        <w:rPr>
          <w:rFonts w:ascii="Times New Roman" w:hAnsi="Times New Roman" w:cs="Times New Roman"/>
          <w:sz w:val="24"/>
          <w:szCs w:val="24"/>
        </w:rPr>
        <w:t>.</w:t>
      </w:r>
    </w:p>
    <w:p w:rsidR="00E4792F" w:rsidRPr="00E4792F"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496C0C" w:rsidRDefault="00E4792F" w:rsidP="00C767F4">
      <w:pPr>
        <w:spacing w:line="240" w:lineRule="auto"/>
        <w:ind w:firstLine="709"/>
        <w:jc w:val="both"/>
        <w:rPr>
          <w:rFonts w:ascii="Times New Roman" w:hAnsi="Times New Roman" w:cs="Times New Roman"/>
          <w:sz w:val="24"/>
          <w:szCs w:val="24"/>
        </w:rPr>
      </w:pPr>
      <w:r w:rsidRPr="00E4792F">
        <w:rPr>
          <w:rFonts w:ascii="Times New Roman" w:hAnsi="Times New Roman" w:cs="Times New Roman"/>
          <w:sz w:val="24"/>
          <w:szCs w:val="24"/>
        </w:rPr>
        <w:t>3.9. В случае отсутствия возможности уничтожения персональных данных в течение срока, указанного в пунктах 3.4-3.8 настоящего Регламента, Оператор осуществляет блокирование таких персональных данных или обеспечивает их блокирование (если обработка персональных данных осуществляется другим лицом, действующим по поручению Оператора) и обеспечивает уничтожение персональных данных в срок не более чем шесть месяцев, если иной срок не установлен федеральными законами.</w:t>
      </w:r>
    </w:p>
    <w:sectPr w:rsidR="00496C0C" w:rsidSect="005B573A">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27FC" w:rsidRDefault="003F27FC" w:rsidP="00496C0C">
      <w:pPr>
        <w:spacing w:after="0" w:line="240" w:lineRule="auto"/>
      </w:pPr>
      <w:r>
        <w:separator/>
      </w:r>
    </w:p>
  </w:endnote>
  <w:endnote w:type="continuationSeparator" w:id="0">
    <w:p w:rsidR="003F27FC" w:rsidRDefault="003F27FC" w:rsidP="00496C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58049309"/>
      <w:docPartObj>
        <w:docPartGallery w:val="Page Numbers (Bottom of Page)"/>
        <w:docPartUnique/>
      </w:docPartObj>
    </w:sdtPr>
    <w:sdtEndPr>
      <w:rPr>
        <w:rFonts w:ascii="Times New Roman" w:hAnsi="Times New Roman" w:cs="Times New Roman"/>
        <w:sz w:val="24"/>
      </w:rPr>
    </w:sdtEndPr>
    <w:sdtContent>
      <w:p w:rsidR="005B573A" w:rsidRPr="005B573A" w:rsidRDefault="005B573A">
        <w:pPr>
          <w:pStyle w:val="a6"/>
          <w:jc w:val="center"/>
          <w:rPr>
            <w:rFonts w:ascii="Times New Roman" w:hAnsi="Times New Roman" w:cs="Times New Roman"/>
            <w:sz w:val="24"/>
          </w:rPr>
        </w:pPr>
        <w:r w:rsidRPr="005B573A">
          <w:rPr>
            <w:rFonts w:ascii="Times New Roman" w:hAnsi="Times New Roman" w:cs="Times New Roman"/>
            <w:sz w:val="24"/>
          </w:rPr>
          <w:fldChar w:fldCharType="begin"/>
        </w:r>
        <w:r w:rsidRPr="005B573A">
          <w:rPr>
            <w:rFonts w:ascii="Times New Roman" w:hAnsi="Times New Roman" w:cs="Times New Roman"/>
            <w:sz w:val="24"/>
          </w:rPr>
          <w:instrText>PAGE   \* MERGEFORMAT</w:instrText>
        </w:r>
        <w:r w:rsidRPr="005B573A">
          <w:rPr>
            <w:rFonts w:ascii="Times New Roman" w:hAnsi="Times New Roman" w:cs="Times New Roman"/>
            <w:sz w:val="24"/>
          </w:rPr>
          <w:fldChar w:fldCharType="separate"/>
        </w:r>
        <w:r w:rsidR="00A2766E">
          <w:rPr>
            <w:rFonts w:ascii="Times New Roman" w:hAnsi="Times New Roman" w:cs="Times New Roman"/>
            <w:noProof/>
            <w:sz w:val="24"/>
          </w:rPr>
          <w:t>8</w:t>
        </w:r>
        <w:r w:rsidRPr="005B573A">
          <w:rPr>
            <w:rFonts w:ascii="Times New Roman" w:hAnsi="Times New Roman" w:cs="Times New Roman"/>
            <w:sz w:val="24"/>
          </w:rPr>
          <w:fldChar w:fldCharType="end"/>
        </w:r>
      </w:p>
    </w:sdtContent>
  </w:sdt>
  <w:p w:rsidR="005B573A" w:rsidRDefault="005B573A">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27FC" w:rsidRDefault="003F27FC" w:rsidP="00496C0C">
      <w:pPr>
        <w:spacing w:after="0" w:line="240" w:lineRule="auto"/>
      </w:pPr>
      <w:r>
        <w:separator/>
      </w:r>
    </w:p>
  </w:footnote>
  <w:footnote w:type="continuationSeparator" w:id="0">
    <w:p w:rsidR="003F27FC" w:rsidRDefault="003F27FC" w:rsidP="00496C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6917A7"/>
    <w:multiLevelType w:val="hybridMultilevel"/>
    <w:tmpl w:val="AD0C10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DCE"/>
    <w:rsid w:val="00066C5B"/>
    <w:rsid w:val="00090B24"/>
    <w:rsid w:val="000B6DCE"/>
    <w:rsid w:val="000C3624"/>
    <w:rsid w:val="001829F0"/>
    <w:rsid w:val="00200062"/>
    <w:rsid w:val="00200CBC"/>
    <w:rsid w:val="002024EC"/>
    <w:rsid w:val="002747EF"/>
    <w:rsid w:val="00352F6F"/>
    <w:rsid w:val="00362452"/>
    <w:rsid w:val="003E52A7"/>
    <w:rsid w:val="003F27FC"/>
    <w:rsid w:val="004115FA"/>
    <w:rsid w:val="00415939"/>
    <w:rsid w:val="00496C0C"/>
    <w:rsid w:val="004A0F97"/>
    <w:rsid w:val="004D3D8A"/>
    <w:rsid w:val="00546357"/>
    <w:rsid w:val="005B573A"/>
    <w:rsid w:val="00720160"/>
    <w:rsid w:val="00933AD5"/>
    <w:rsid w:val="00A2766E"/>
    <w:rsid w:val="00B261C5"/>
    <w:rsid w:val="00B9329C"/>
    <w:rsid w:val="00BF36C4"/>
    <w:rsid w:val="00BF3C25"/>
    <w:rsid w:val="00BF73F9"/>
    <w:rsid w:val="00C767F4"/>
    <w:rsid w:val="00CC68CA"/>
    <w:rsid w:val="00E4792F"/>
    <w:rsid w:val="00EC405C"/>
    <w:rsid w:val="00EE6C9F"/>
    <w:rsid w:val="00F0308F"/>
    <w:rsid w:val="00FF2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D14B067-25A9-47F7-898E-9B7E6F567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F36C4"/>
  </w:style>
  <w:style w:type="paragraph" w:styleId="1">
    <w:name w:val="heading 1"/>
    <w:basedOn w:val="a"/>
    <w:next w:val="a"/>
    <w:link w:val="10"/>
    <w:uiPriority w:val="9"/>
    <w:qFormat/>
    <w:rsid w:val="00496C0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6C0C"/>
    <w:pPr>
      <w:ind w:left="720"/>
      <w:contextualSpacing/>
    </w:pPr>
  </w:style>
  <w:style w:type="character" w:customStyle="1" w:styleId="10">
    <w:name w:val="Заголовок 1 Знак"/>
    <w:basedOn w:val="a0"/>
    <w:link w:val="1"/>
    <w:uiPriority w:val="9"/>
    <w:rsid w:val="00496C0C"/>
    <w:rPr>
      <w:rFonts w:asciiTheme="majorHAnsi" w:eastAsiaTheme="majorEastAsia" w:hAnsiTheme="majorHAnsi" w:cstheme="majorBidi"/>
      <w:b/>
      <w:bCs/>
      <w:color w:val="365F91" w:themeColor="accent1" w:themeShade="BF"/>
      <w:sz w:val="28"/>
      <w:szCs w:val="28"/>
    </w:rPr>
  </w:style>
  <w:style w:type="paragraph" w:styleId="a4">
    <w:name w:val="header"/>
    <w:basedOn w:val="a"/>
    <w:link w:val="a5"/>
    <w:uiPriority w:val="99"/>
    <w:unhideWhenUsed/>
    <w:rsid w:val="00496C0C"/>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496C0C"/>
  </w:style>
  <w:style w:type="paragraph" w:styleId="a6">
    <w:name w:val="footer"/>
    <w:basedOn w:val="a"/>
    <w:link w:val="a7"/>
    <w:uiPriority w:val="99"/>
    <w:unhideWhenUsed/>
    <w:rsid w:val="00496C0C"/>
    <w:pPr>
      <w:tabs>
        <w:tab w:val="center" w:pos="4677"/>
        <w:tab w:val="right" w:pos="9355"/>
      </w:tabs>
      <w:spacing w:after="0" w:line="240" w:lineRule="auto"/>
    </w:pPr>
  </w:style>
  <w:style w:type="character" w:customStyle="1" w:styleId="a7">
    <w:name w:val="Нижний колонтитул Знак"/>
    <w:basedOn w:val="a0"/>
    <w:link w:val="a6"/>
    <w:uiPriority w:val="99"/>
    <w:rsid w:val="00496C0C"/>
  </w:style>
  <w:style w:type="paragraph" w:styleId="a8">
    <w:name w:val="TOC Heading"/>
    <w:basedOn w:val="1"/>
    <w:next w:val="a"/>
    <w:uiPriority w:val="39"/>
    <w:semiHidden/>
    <w:unhideWhenUsed/>
    <w:qFormat/>
    <w:rsid w:val="00352F6F"/>
    <w:pPr>
      <w:outlineLvl w:val="9"/>
    </w:pPr>
    <w:rPr>
      <w:lang w:eastAsia="ru-RU"/>
    </w:rPr>
  </w:style>
  <w:style w:type="paragraph" w:styleId="11">
    <w:name w:val="toc 1"/>
    <w:basedOn w:val="a"/>
    <w:next w:val="a"/>
    <w:autoRedefine/>
    <w:uiPriority w:val="39"/>
    <w:unhideWhenUsed/>
    <w:rsid w:val="00352F6F"/>
    <w:pPr>
      <w:spacing w:after="100"/>
    </w:pPr>
  </w:style>
  <w:style w:type="character" w:styleId="a9">
    <w:name w:val="Hyperlink"/>
    <w:basedOn w:val="a0"/>
    <w:uiPriority w:val="99"/>
    <w:unhideWhenUsed/>
    <w:rsid w:val="00352F6F"/>
    <w:rPr>
      <w:color w:val="0000FF" w:themeColor="hyperlink"/>
      <w:u w:val="single"/>
    </w:rPr>
  </w:style>
  <w:style w:type="paragraph" w:styleId="aa">
    <w:name w:val="Balloon Text"/>
    <w:basedOn w:val="a"/>
    <w:link w:val="ab"/>
    <w:uiPriority w:val="99"/>
    <w:semiHidden/>
    <w:unhideWhenUsed/>
    <w:rsid w:val="00352F6F"/>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52F6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885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3B5607-80AA-4DE6-ACF7-4BAF215CB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8</Pages>
  <Words>2662</Words>
  <Characters>15176</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Регламент реагирования на запросы (обращения) субъектов ПДн и их представителей</vt:lpstr>
    </vt:vector>
  </TitlesOfParts>
  <Company>SPecialiST RePack</Company>
  <LinksUpToDate>false</LinksUpToDate>
  <CharactersWithSpaces>17803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Регламент реагирования на запросы (обращения) субъектов ПДн и их представителей</dc:title>
  <dc:subject>Документация по ПДн</dc:subject>
  <cp:keywords/>
  <dc:description/>
  <cp:lastModifiedBy>Учетная запись Майкрософт</cp:lastModifiedBy>
  <cp:revision>25</cp:revision>
  <dcterms:created xsi:type="dcterms:W3CDTF">2023-11-02T12:22:00Z</dcterms:created>
  <dcterms:modified xsi:type="dcterms:W3CDTF">2024-04-09T07:39:00Z</dcterms:modified>
</cp:coreProperties>
</file>