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BBE9634"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6D94">
                              <w:rPr>
                                <w:rFonts w:ascii="Times New Roman" w:eastAsia="Times New Roman" w:hAnsi="Times New Roman" w:cs="Times New Roman"/>
                                <w:sz w:val="24"/>
                                <w:szCs w:val="20"/>
                                <w:u w:val="single"/>
                                <w:lang w:eastAsia="ru-RU"/>
                              </w:rPr>
                              <w:t>1</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527BC1">
                              <w:rPr>
                                <w:rFonts w:ascii="Times New Roman" w:eastAsia="Times New Roman" w:hAnsi="Times New Roman" w:cs="Times New Roman"/>
                                <w:sz w:val="24"/>
                                <w:szCs w:val="20"/>
                                <w:u w:val="single"/>
                                <w:lang w:eastAsia="ru-RU"/>
                              </w:rPr>
                              <w:t>2</w:t>
                            </w:r>
                            <w:r w:rsidR="000B6D94">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BBE9634"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6D94">
                        <w:rPr>
                          <w:rFonts w:ascii="Times New Roman" w:eastAsia="Times New Roman" w:hAnsi="Times New Roman" w:cs="Times New Roman"/>
                          <w:sz w:val="24"/>
                          <w:szCs w:val="20"/>
                          <w:u w:val="single"/>
                          <w:lang w:eastAsia="ru-RU"/>
                        </w:rPr>
                        <w:t>1</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527BC1">
                        <w:rPr>
                          <w:rFonts w:ascii="Times New Roman" w:eastAsia="Times New Roman" w:hAnsi="Times New Roman" w:cs="Times New Roman"/>
                          <w:sz w:val="24"/>
                          <w:szCs w:val="20"/>
                          <w:u w:val="single"/>
                          <w:lang w:eastAsia="ru-RU"/>
                        </w:rPr>
                        <w:t>2</w:t>
                      </w:r>
                      <w:r w:rsidR="000B6D94">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2407618"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6D94">
                              <w:rPr>
                                <w:rFonts w:ascii="Times New Roman" w:eastAsia="Times New Roman" w:hAnsi="Times New Roman" w:cs="Times New Roman"/>
                                <w:sz w:val="24"/>
                                <w:szCs w:val="24"/>
                                <w:u w:val="single"/>
                                <w:lang w:eastAsia="ru-RU"/>
                              </w:rPr>
                              <w:t>1</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527BC1">
                              <w:rPr>
                                <w:rFonts w:ascii="Times New Roman" w:eastAsia="Times New Roman" w:hAnsi="Times New Roman" w:cs="Times New Roman"/>
                                <w:sz w:val="24"/>
                                <w:szCs w:val="24"/>
                                <w:u w:val="single"/>
                                <w:lang w:eastAsia="ru-RU"/>
                              </w:rPr>
                              <w:t>2</w:t>
                            </w:r>
                            <w:r w:rsidR="000B6D94">
                              <w:rPr>
                                <w:rFonts w:ascii="Times New Roman" w:eastAsia="Times New Roman" w:hAnsi="Times New Roman" w:cs="Times New Roman"/>
                                <w:sz w:val="24"/>
                                <w:szCs w:val="24"/>
                                <w:u w:val="single"/>
                                <w:lang w:eastAsia="ru-RU"/>
                              </w:rPr>
                              <w:t>4</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2407618"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6D94">
                        <w:rPr>
                          <w:rFonts w:ascii="Times New Roman" w:eastAsia="Times New Roman" w:hAnsi="Times New Roman" w:cs="Times New Roman"/>
                          <w:sz w:val="24"/>
                          <w:szCs w:val="24"/>
                          <w:u w:val="single"/>
                          <w:lang w:eastAsia="ru-RU"/>
                        </w:rPr>
                        <w:t>1</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527BC1">
                        <w:rPr>
                          <w:rFonts w:ascii="Times New Roman" w:eastAsia="Times New Roman" w:hAnsi="Times New Roman" w:cs="Times New Roman"/>
                          <w:sz w:val="24"/>
                          <w:szCs w:val="24"/>
                          <w:u w:val="single"/>
                          <w:lang w:eastAsia="ru-RU"/>
                        </w:rPr>
                        <w:t>2</w:t>
                      </w:r>
                      <w:r w:rsidR="000B6D94">
                        <w:rPr>
                          <w:rFonts w:ascii="Times New Roman" w:eastAsia="Times New Roman" w:hAnsi="Times New Roman" w:cs="Times New Roman"/>
                          <w:sz w:val="24"/>
                          <w:szCs w:val="24"/>
                          <w:u w:val="single"/>
                          <w:lang w:eastAsia="ru-RU"/>
                        </w:rPr>
                        <w:t>4</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465A4C1A" w14:textId="77777777" w:rsidR="000B6D94" w:rsidRDefault="000B6D94" w:rsidP="000B6D94">
      <w:pPr>
        <w:spacing w:after="0" w:line="240" w:lineRule="auto"/>
        <w:ind w:right="4820"/>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26.03.2024  №</w:t>
      </w:r>
      <w:proofErr w:type="gramEnd"/>
      <w:r>
        <w:rPr>
          <w:rFonts w:ascii="Times New Roman" w:hAnsi="Times New Roman" w:cs="Times New Roman"/>
          <w:sz w:val="24"/>
          <w:szCs w:val="24"/>
        </w:rPr>
        <w:t xml:space="preserve">  474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разрешения на ввод объекта в эксплуатацию»»</w:t>
      </w:r>
    </w:p>
    <w:p w14:paraId="11265166" w14:textId="77777777" w:rsidR="000B6D94" w:rsidRDefault="000B6D94" w:rsidP="000B6D94">
      <w:pPr>
        <w:spacing w:after="0" w:line="240" w:lineRule="auto"/>
        <w:ind w:right="4820"/>
        <w:jc w:val="both"/>
        <w:rPr>
          <w:rFonts w:ascii="Times New Roman" w:eastAsia="Times New Roman" w:hAnsi="Times New Roman" w:cs="Times New Roman"/>
          <w:bCs/>
          <w:sz w:val="24"/>
          <w:szCs w:val="24"/>
          <w:lang w:eastAsia="ru-RU"/>
        </w:rPr>
      </w:pPr>
    </w:p>
    <w:p w14:paraId="060D6244" w14:textId="77777777" w:rsidR="000B6D94" w:rsidRDefault="000B6D94" w:rsidP="000B6D94">
      <w:pPr>
        <w:spacing w:after="0" w:line="240" w:lineRule="auto"/>
        <w:ind w:right="4820" w:firstLine="709"/>
        <w:jc w:val="both"/>
        <w:rPr>
          <w:rFonts w:ascii="Times New Roman" w:hAnsi="Times New Roman" w:cs="Times New Roman"/>
          <w:sz w:val="24"/>
          <w:szCs w:val="24"/>
        </w:rPr>
      </w:pPr>
    </w:p>
    <w:p w14:paraId="4A7F849F" w14:textId="4BBFBC82" w:rsidR="000B6D94" w:rsidRDefault="000B6D94" w:rsidP="000B6D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Градостроительным кодексом Российской Федерации, Федеральным</w:t>
      </w:r>
      <w:r>
        <w:rPr>
          <w:rFonts w:ascii="Times New Roman" w:hAnsi="Times New Roman" w:cs="Times New Roman"/>
          <w:sz w:val="24"/>
          <w:szCs w:val="24"/>
        </w:rPr>
        <w:t xml:space="preserve">  </w:t>
      </w:r>
      <w:r>
        <w:rPr>
          <w:rFonts w:ascii="Times New Roman" w:hAnsi="Times New Roman" w:cs="Times New Roman"/>
          <w:sz w:val="24"/>
          <w:szCs w:val="24"/>
        </w:rPr>
        <w:t xml:space="preserve"> законом</w:t>
      </w:r>
      <w:r>
        <w:rPr>
          <w:rFonts w:ascii="Times New Roman" w:hAnsi="Times New Roman" w:cs="Times New Roman"/>
          <w:sz w:val="24"/>
          <w:szCs w:val="24"/>
        </w:rPr>
        <w:t xml:space="preserve">  </w:t>
      </w:r>
      <w:r>
        <w:rPr>
          <w:rFonts w:ascii="Times New Roman" w:hAnsi="Times New Roman" w:cs="Times New Roman"/>
          <w:sz w:val="24"/>
          <w:szCs w:val="24"/>
        </w:rPr>
        <w:t xml:space="preserve"> от</w:t>
      </w:r>
      <w:r>
        <w:rPr>
          <w:rFonts w:ascii="Times New Roman" w:hAnsi="Times New Roman" w:cs="Times New Roman"/>
          <w:sz w:val="24"/>
          <w:szCs w:val="24"/>
        </w:rPr>
        <w:t xml:space="preserve">  </w:t>
      </w:r>
      <w:r>
        <w:rPr>
          <w:rFonts w:ascii="Times New Roman" w:hAnsi="Times New Roman" w:cs="Times New Roman"/>
          <w:sz w:val="24"/>
          <w:szCs w:val="24"/>
        </w:rPr>
        <w:t xml:space="preserve"> 6 октября</w:t>
      </w:r>
      <w:r>
        <w:rPr>
          <w:rFonts w:ascii="Times New Roman" w:hAnsi="Times New Roman" w:cs="Times New Roman"/>
          <w:sz w:val="24"/>
          <w:szCs w:val="24"/>
        </w:rPr>
        <w:t xml:space="preserve"> </w:t>
      </w:r>
      <w:r>
        <w:rPr>
          <w:rFonts w:ascii="Times New Roman" w:hAnsi="Times New Roman" w:cs="Times New Roman"/>
          <w:sz w:val="24"/>
          <w:szCs w:val="24"/>
        </w:rPr>
        <w:t xml:space="preserve">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Уставом Урмарского муниципального округа Чувашской Республик</w:t>
      </w:r>
      <w:r>
        <w:rPr>
          <w:rFonts w:ascii="Times New Roman" w:hAnsi="Times New Roman" w:cs="Times New Roman"/>
          <w:sz w:val="24"/>
          <w:szCs w:val="24"/>
        </w:rPr>
        <w:t>и</w:t>
      </w:r>
      <w:r>
        <w:rPr>
          <w:rFonts w:ascii="Times New Roman" w:hAnsi="Times New Roman" w:cs="Times New Roman"/>
          <w:sz w:val="24"/>
          <w:szCs w:val="24"/>
        </w:rPr>
        <w:t xml:space="preserve"> администрация Урмарского муниципального  округа   Чувашской    Республики п о с т а н о в л я е т:</w:t>
      </w:r>
    </w:p>
    <w:p w14:paraId="190FB143" w14:textId="77777777" w:rsidR="000B6D94" w:rsidRDefault="000B6D94" w:rsidP="000B6D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Внести в постановление администрации Урмарского муниципального округа </w:t>
      </w:r>
      <w:proofErr w:type="gramStart"/>
      <w:r>
        <w:rPr>
          <w:rFonts w:ascii="Times New Roman" w:hAnsi="Times New Roman" w:cs="Times New Roman"/>
          <w:sz w:val="24"/>
          <w:szCs w:val="24"/>
        </w:rPr>
        <w:t>26.03.2024  №</w:t>
      </w:r>
      <w:proofErr w:type="gramEnd"/>
      <w:r>
        <w:rPr>
          <w:rFonts w:ascii="Times New Roman" w:hAnsi="Times New Roman" w:cs="Times New Roman"/>
          <w:sz w:val="24"/>
          <w:szCs w:val="24"/>
        </w:rPr>
        <w:t xml:space="preserve">  474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разрешения на ввод объекта в эксплуатацию»» (далее -Административный регламент) следующие изменения:</w:t>
      </w:r>
    </w:p>
    <w:p w14:paraId="0A102797" w14:textId="77777777" w:rsidR="000B6D94" w:rsidRDefault="000B6D94" w:rsidP="000B6D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 Пункт 2.4. Административного регламента изложить в следующей редакции:</w:t>
      </w:r>
    </w:p>
    <w:p w14:paraId="28CB93F0" w14:textId="77777777" w:rsidR="000B6D94" w:rsidRDefault="000B6D94" w:rsidP="000B6D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14:paraId="24F72DFD" w14:textId="77777777" w:rsidR="000B6D94" w:rsidRDefault="000B6D94" w:rsidP="000B6D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со дня получения администрацией либо в МФЦ заявления с документами, указанными в подразделе 2.6 Административного регламента,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w:t>
      </w:r>
    </w:p>
    <w:p w14:paraId="39AC078C" w14:textId="77777777" w:rsidR="000B6D94" w:rsidRDefault="000B6D94" w:rsidP="000B6D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17AA4806" w14:textId="77777777" w:rsidR="000B6D94" w:rsidRDefault="000B6D94" w:rsidP="000B6D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14:paraId="7A99D090" w14:textId="77777777" w:rsidR="000B6D94" w:rsidRDefault="000B6D94" w:rsidP="000B6D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14:paraId="79E321F7" w14:textId="77777777" w:rsidR="000B6D94" w:rsidRDefault="000B6D94" w:rsidP="000B6D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1.2. Подпункт 2.6.1.1. Административного регламента дополнить абзацем восьмым следующего содержания: «сведения об уплате государственной пошлины за осуществление государственного кадастрового учета и (или) государственной регистрации прав.»;</w:t>
      </w:r>
    </w:p>
    <w:p w14:paraId="199AF21A" w14:textId="77777777" w:rsidR="000B6D94" w:rsidRDefault="000B6D94" w:rsidP="000B6D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 Подпункт 3.4.1. Административного регламента изложить в следующей редакции:</w:t>
      </w:r>
    </w:p>
    <w:p w14:paraId="68467C2D" w14:textId="77777777" w:rsidR="000B6D94" w:rsidRDefault="000B6D94" w:rsidP="000B6D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7316B50B" w14:textId="77777777" w:rsidR="000B6D94" w:rsidRDefault="000B6D94" w:rsidP="000B6D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настоящего постановления возложить на отдел строительства и дорожного хозяйства администрации Урмарского муниципального округа Чувашской Республики.</w:t>
      </w:r>
    </w:p>
    <w:p w14:paraId="492C5A03" w14:textId="77777777" w:rsidR="000B6D94" w:rsidRDefault="000B6D94" w:rsidP="000B6D9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eastAsia="SimSun" w:hAnsi="Times New Roman" w:cs="Times New Roman"/>
          <w:sz w:val="24"/>
          <w:szCs w:val="24"/>
          <w:lang w:eastAsia="zh-CN"/>
        </w:rPr>
        <w:t>Настоящее постановление вступает в силу после его официального опубликования.</w:t>
      </w:r>
    </w:p>
    <w:p w14:paraId="4585F809" w14:textId="77777777" w:rsidR="000B6D94" w:rsidRDefault="000B6D94" w:rsidP="000B6D94">
      <w:pPr>
        <w:spacing w:after="0" w:line="240" w:lineRule="auto"/>
        <w:ind w:firstLine="709"/>
        <w:jc w:val="both"/>
        <w:rPr>
          <w:rFonts w:ascii="Times New Roman" w:hAnsi="Times New Roman" w:cs="Times New Roman"/>
          <w:sz w:val="24"/>
          <w:szCs w:val="24"/>
        </w:rPr>
      </w:pPr>
    </w:p>
    <w:p w14:paraId="3F894E08" w14:textId="77777777" w:rsidR="000B6D94" w:rsidRDefault="000B6D94" w:rsidP="000B6D94">
      <w:pPr>
        <w:spacing w:after="0" w:line="240" w:lineRule="auto"/>
        <w:ind w:firstLine="709"/>
        <w:rPr>
          <w:rFonts w:ascii="Times New Roman" w:hAnsi="Times New Roman" w:cs="Times New Roman"/>
          <w:sz w:val="24"/>
          <w:szCs w:val="24"/>
        </w:rPr>
      </w:pPr>
    </w:p>
    <w:p w14:paraId="11835DCE" w14:textId="77777777" w:rsidR="000B6D94" w:rsidRDefault="000B6D94" w:rsidP="000B6D94">
      <w:pPr>
        <w:pStyle w:val="ConsPlusNormal0"/>
        <w:ind w:firstLine="0"/>
        <w:jc w:val="both"/>
        <w:outlineLvl w:val="0"/>
        <w:rPr>
          <w:rFonts w:ascii="Times New Roman" w:hAnsi="Times New Roman" w:cs="Times New Roman"/>
          <w:sz w:val="24"/>
          <w:szCs w:val="24"/>
        </w:rPr>
      </w:pPr>
    </w:p>
    <w:p w14:paraId="77B25397" w14:textId="77777777" w:rsidR="000B6D94" w:rsidRDefault="000B6D94" w:rsidP="000B6D94">
      <w:pPr>
        <w:pStyle w:val="ConsPlusNormal0"/>
        <w:ind w:firstLine="0"/>
        <w:jc w:val="both"/>
        <w:outlineLvl w:val="0"/>
        <w:rPr>
          <w:rFonts w:ascii="Times New Roman" w:hAnsi="Times New Roman" w:cs="Times New Roman"/>
          <w:sz w:val="24"/>
          <w:szCs w:val="24"/>
        </w:rPr>
      </w:pPr>
      <w:r>
        <w:rPr>
          <w:rFonts w:ascii="Times New Roman" w:hAnsi="Times New Roman" w:cs="Times New Roman"/>
          <w:sz w:val="24"/>
          <w:szCs w:val="24"/>
        </w:rPr>
        <w:t>Глава Урмарского</w:t>
      </w:r>
    </w:p>
    <w:p w14:paraId="0F3DCB0F" w14:textId="616958AF" w:rsidR="000B6D94" w:rsidRDefault="000B6D94" w:rsidP="000B6D94">
      <w:pPr>
        <w:pStyle w:val="ConsPlusNormal0"/>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В.В. Шигильдеев</w:t>
      </w:r>
      <w:bookmarkStart w:id="0" w:name="P43"/>
      <w:bookmarkEnd w:id="0"/>
    </w:p>
    <w:p w14:paraId="50A3B406" w14:textId="77777777" w:rsidR="000B6D94" w:rsidRDefault="000B6D94" w:rsidP="000B6D94">
      <w:pPr>
        <w:pStyle w:val="ConsPlusNormal0"/>
        <w:ind w:firstLine="0"/>
        <w:jc w:val="both"/>
        <w:outlineLvl w:val="0"/>
        <w:rPr>
          <w:rFonts w:ascii="Times New Roman" w:hAnsi="Times New Roman" w:cs="Times New Roman"/>
          <w:sz w:val="24"/>
          <w:szCs w:val="24"/>
        </w:rPr>
      </w:pPr>
    </w:p>
    <w:p w14:paraId="333E1F26" w14:textId="77777777" w:rsidR="000B6D94" w:rsidRDefault="000B6D94" w:rsidP="000B6D94">
      <w:pPr>
        <w:pStyle w:val="ConsPlusNormal0"/>
        <w:ind w:firstLine="0"/>
        <w:jc w:val="both"/>
        <w:outlineLvl w:val="0"/>
        <w:rPr>
          <w:rFonts w:ascii="Times New Roman" w:hAnsi="Times New Roman" w:cs="Times New Roman"/>
          <w:sz w:val="24"/>
          <w:szCs w:val="24"/>
        </w:rPr>
      </w:pPr>
    </w:p>
    <w:p w14:paraId="713DCDE4" w14:textId="77777777" w:rsidR="000B6D94" w:rsidRDefault="000B6D94" w:rsidP="000B6D94">
      <w:pPr>
        <w:pStyle w:val="ConsPlusNormal0"/>
        <w:ind w:firstLine="0"/>
        <w:jc w:val="both"/>
        <w:outlineLvl w:val="0"/>
        <w:rPr>
          <w:rFonts w:ascii="Times New Roman" w:hAnsi="Times New Roman" w:cs="Times New Roman"/>
          <w:sz w:val="24"/>
          <w:szCs w:val="24"/>
        </w:rPr>
      </w:pPr>
    </w:p>
    <w:p w14:paraId="6B10A2E7" w14:textId="77777777" w:rsidR="000B6D94" w:rsidRDefault="000B6D94" w:rsidP="000B6D94">
      <w:pPr>
        <w:pStyle w:val="ConsPlusNormal0"/>
        <w:ind w:firstLine="0"/>
        <w:jc w:val="both"/>
        <w:outlineLvl w:val="0"/>
        <w:rPr>
          <w:rFonts w:ascii="Times New Roman" w:hAnsi="Times New Roman" w:cs="Times New Roman"/>
          <w:sz w:val="24"/>
          <w:szCs w:val="24"/>
        </w:rPr>
      </w:pPr>
    </w:p>
    <w:p w14:paraId="78467A84" w14:textId="77777777" w:rsidR="000B6D94" w:rsidRDefault="000B6D94" w:rsidP="000B6D94">
      <w:pPr>
        <w:pStyle w:val="ConsPlusNormal0"/>
        <w:ind w:firstLine="0"/>
        <w:jc w:val="both"/>
        <w:outlineLvl w:val="0"/>
        <w:rPr>
          <w:rFonts w:ascii="Times New Roman" w:hAnsi="Times New Roman" w:cs="Times New Roman"/>
          <w:sz w:val="24"/>
          <w:szCs w:val="24"/>
        </w:rPr>
      </w:pPr>
    </w:p>
    <w:p w14:paraId="42D70ADF" w14:textId="77777777" w:rsidR="000B6D94" w:rsidRDefault="000B6D94" w:rsidP="000B6D94">
      <w:pPr>
        <w:pStyle w:val="ConsPlusNormal0"/>
        <w:ind w:firstLine="0"/>
        <w:jc w:val="both"/>
        <w:outlineLvl w:val="0"/>
        <w:rPr>
          <w:rFonts w:ascii="Times New Roman" w:hAnsi="Times New Roman" w:cs="Times New Roman"/>
          <w:sz w:val="24"/>
          <w:szCs w:val="24"/>
        </w:rPr>
      </w:pPr>
    </w:p>
    <w:p w14:paraId="4EC8DCA9" w14:textId="77777777" w:rsidR="000B6D94" w:rsidRDefault="000B6D94" w:rsidP="000B6D94">
      <w:pPr>
        <w:pStyle w:val="ConsPlusNormal0"/>
        <w:ind w:firstLine="0"/>
        <w:jc w:val="both"/>
        <w:outlineLvl w:val="0"/>
        <w:rPr>
          <w:rFonts w:ascii="Times New Roman" w:hAnsi="Times New Roman" w:cs="Times New Roman"/>
          <w:sz w:val="24"/>
          <w:szCs w:val="24"/>
        </w:rPr>
      </w:pPr>
    </w:p>
    <w:p w14:paraId="0AC61C76" w14:textId="77777777" w:rsidR="000B6D94" w:rsidRDefault="000B6D94" w:rsidP="000B6D94">
      <w:pPr>
        <w:pStyle w:val="ConsPlusNormal0"/>
        <w:ind w:firstLine="0"/>
        <w:jc w:val="both"/>
        <w:outlineLvl w:val="0"/>
        <w:rPr>
          <w:rFonts w:ascii="Times New Roman" w:hAnsi="Times New Roman" w:cs="Times New Roman"/>
          <w:sz w:val="24"/>
          <w:szCs w:val="24"/>
        </w:rPr>
      </w:pPr>
    </w:p>
    <w:p w14:paraId="6D3E7EE8" w14:textId="77777777" w:rsidR="000B6D94" w:rsidRDefault="000B6D94" w:rsidP="000B6D94">
      <w:pPr>
        <w:pStyle w:val="ConsPlusNormal0"/>
        <w:ind w:firstLine="0"/>
        <w:jc w:val="both"/>
        <w:outlineLvl w:val="0"/>
        <w:rPr>
          <w:rFonts w:ascii="Times New Roman" w:hAnsi="Times New Roman" w:cs="Times New Roman"/>
          <w:sz w:val="24"/>
          <w:szCs w:val="24"/>
        </w:rPr>
      </w:pPr>
    </w:p>
    <w:p w14:paraId="11977249" w14:textId="77777777" w:rsidR="000B6D94" w:rsidRDefault="000B6D94" w:rsidP="000B6D94">
      <w:pPr>
        <w:pStyle w:val="ConsPlusNormal0"/>
        <w:ind w:firstLine="0"/>
        <w:jc w:val="both"/>
        <w:outlineLvl w:val="0"/>
        <w:rPr>
          <w:rFonts w:ascii="Times New Roman" w:hAnsi="Times New Roman" w:cs="Times New Roman"/>
          <w:sz w:val="24"/>
          <w:szCs w:val="24"/>
        </w:rPr>
      </w:pPr>
    </w:p>
    <w:p w14:paraId="7A08127D" w14:textId="77777777" w:rsidR="000B6D94" w:rsidRDefault="000B6D94" w:rsidP="000B6D94">
      <w:pPr>
        <w:pStyle w:val="ConsPlusNormal0"/>
        <w:ind w:firstLine="0"/>
        <w:jc w:val="both"/>
        <w:outlineLvl w:val="0"/>
        <w:rPr>
          <w:rFonts w:ascii="Times New Roman" w:hAnsi="Times New Roman" w:cs="Times New Roman"/>
          <w:sz w:val="24"/>
          <w:szCs w:val="24"/>
        </w:rPr>
      </w:pPr>
    </w:p>
    <w:p w14:paraId="22BA398D" w14:textId="77777777" w:rsidR="000B6D94" w:rsidRDefault="000B6D94" w:rsidP="000B6D94">
      <w:pPr>
        <w:pStyle w:val="ConsPlusNormal0"/>
        <w:ind w:firstLine="0"/>
        <w:jc w:val="both"/>
        <w:outlineLvl w:val="0"/>
        <w:rPr>
          <w:rFonts w:ascii="Times New Roman" w:hAnsi="Times New Roman" w:cs="Times New Roman"/>
          <w:sz w:val="24"/>
          <w:szCs w:val="24"/>
        </w:rPr>
      </w:pPr>
    </w:p>
    <w:p w14:paraId="5D3E9EAD" w14:textId="77777777" w:rsidR="000B6D94" w:rsidRDefault="000B6D94" w:rsidP="000B6D94">
      <w:pPr>
        <w:pStyle w:val="ConsPlusNormal0"/>
        <w:ind w:firstLine="0"/>
        <w:jc w:val="both"/>
        <w:outlineLvl w:val="0"/>
        <w:rPr>
          <w:rFonts w:ascii="Times New Roman" w:hAnsi="Times New Roman" w:cs="Times New Roman"/>
          <w:sz w:val="24"/>
          <w:szCs w:val="24"/>
        </w:rPr>
      </w:pPr>
    </w:p>
    <w:p w14:paraId="465A457D" w14:textId="77777777" w:rsidR="000B6D94" w:rsidRDefault="000B6D94" w:rsidP="000B6D94">
      <w:pPr>
        <w:pStyle w:val="ConsPlusNormal0"/>
        <w:ind w:firstLine="0"/>
        <w:jc w:val="both"/>
        <w:outlineLvl w:val="0"/>
        <w:rPr>
          <w:rFonts w:ascii="Times New Roman" w:hAnsi="Times New Roman" w:cs="Times New Roman"/>
          <w:sz w:val="24"/>
          <w:szCs w:val="24"/>
        </w:rPr>
      </w:pPr>
    </w:p>
    <w:p w14:paraId="1028A2CE" w14:textId="77777777" w:rsidR="000B6D94" w:rsidRDefault="000B6D94" w:rsidP="000B6D94">
      <w:pPr>
        <w:pStyle w:val="ConsPlusNormal0"/>
        <w:ind w:firstLine="0"/>
        <w:jc w:val="both"/>
        <w:outlineLvl w:val="0"/>
        <w:rPr>
          <w:rFonts w:ascii="Times New Roman" w:hAnsi="Times New Roman" w:cs="Times New Roman"/>
          <w:sz w:val="24"/>
          <w:szCs w:val="24"/>
        </w:rPr>
      </w:pPr>
    </w:p>
    <w:p w14:paraId="01FA7CE0" w14:textId="77777777" w:rsidR="000B6D94" w:rsidRDefault="000B6D94" w:rsidP="000B6D94">
      <w:pPr>
        <w:pStyle w:val="ConsPlusNormal0"/>
        <w:ind w:firstLine="0"/>
        <w:jc w:val="both"/>
        <w:outlineLvl w:val="0"/>
        <w:rPr>
          <w:rFonts w:ascii="Times New Roman" w:hAnsi="Times New Roman" w:cs="Times New Roman"/>
          <w:sz w:val="24"/>
          <w:szCs w:val="24"/>
        </w:rPr>
      </w:pPr>
    </w:p>
    <w:p w14:paraId="01954E28" w14:textId="77777777" w:rsidR="000B6D94" w:rsidRDefault="000B6D94" w:rsidP="000B6D94">
      <w:pPr>
        <w:pStyle w:val="ConsPlusNormal0"/>
        <w:ind w:firstLine="0"/>
        <w:jc w:val="both"/>
        <w:outlineLvl w:val="0"/>
        <w:rPr>
          <w:rFonts w:ascii="Times New Roman" w:hAnsi="Times New Roman" w:cs="Times New Roman"/>
          <w:sz w:val="24"/>
          <w:szCs w:val="24"/>
        </w:rPr>
      </w:pPr>
    </w:p>
    <w:p w14:paraId="57E41186" w14:textId="77777777" w:rsidR="000B6D94" w:rsidRDefault="000B6D94" w:rsidP="000B6D94">
      <w:pPr>
        <w:pStyle w:val="ConsPlusNormal0"/>
        <w:ind w:firstLine="0"/>
        <w:jc w:val="both"/>
        <w:outlineLvl w:val="0"/>
        <w:rPr>
          <w:rFonts w:ascii="Times New Roman" w:hAnsi="Times New Roman" w:cs="Times New Roman"/>
          <w:sz w:val="24"/>
          <w:szCs w:val="24"/>
        </w:rPr>
      </w:pPr>
    </w:p>
    <w:p w14:paraId="63812CF8" w14:textId="77777777" w:rsidR="000B6D94" w:rsidRDefault="000B6D94" w:rsidP="000B6D94">
      <w:pPr>
        <w:pStyle w:val="ConsPlusNormal0"/>
        <w:ind w:firstLine="0"/>
        <w:jc w:val="both"/>
        <w:outlineLvl w:val="0"/>
        <w:rPr>
          <w:rFonts w:ascii="Times New Roman" w:hAnsi="Times New Roman" w:cs="Times New Roman"/>
          <w:sz w:val="24"/>
          <w:szCs w:val="24"/>
        </w:rPr>
      </w:pPr>
    </w:p>
    <w:p w14:paraId="6DA71762" w14:textId="77777777" w:rsidR="000B6D94" w:rsidRDefault="000B6D94" w:rsidP="000B6D94">
      <w:pPr>
        <w:pStyle w:val="ConsPlusNormal0"/>
        <w:ind w:firstLine="0"/>
        <w:jc w:val="both"/>
        <w:outlineLvl w:val="0"/>
        <w:rPr>
          <w:rFonts w:ascii="Times New Roman" w:hAnsi="Times New Roman" w:cs="Times New Roman"/>
          <w:sz w:val="24"/>
          <w:szCs w:val="24"/>
        </w:rPr>
      </w:pPr>
    </w:p>
    <w:p w14:paraId="7BC418C1" w14:textId="77777777" w:rsidR="000B6D94" w:rsidRDefault="000B6D94" w:rsidP="000B6D94">
      <w:pPr>
        <w:pStyle w:val="ConsPlusNormal0"/>
        <w:ind w:firstLine="0"/>
        <w:jc w:val="both"/>
        <w:outlineLvl w:val="0"/>
        <w:rPr>
          <w:rFonts w:ascii="Times New Roman" w:hAnsi="Times New Roman" w:cs="Times New Roman"/>
          <w:sz w:val="24"/>
          <w:szCs w:val="24"/>
        </w:rPr>
      </w:pPr>
    </w:p>
    <w:p w14:paraId="2CF6A1D8" w14:textId="77777777" w:rsidR="000B6D94" w:rsidRDefault="000B6D94" w:rsidP="000B6D94">
      <w:pPr>
        <w:pStyle w:val="ConsPlusNormal0"/>
        <w:ind w:firstLine="0"/>
        <w:jc w:val="both"/>
        <w:outlineLvl w:val="0"/>
        <w:rPr>
          <w:rFonts w:ascii="Times New Roman" w:hAnsi="Times New Roman" w:cs="Times New Roman"/>
          <w:sz w:val="24"/>
          <w:szCs w:val="24"/>
        </w:rPr>
      </w:pPr>
    </w:p>
    <w:p w14:paraId="0CABAD85" w14:textId="77777777" w:rsidR="000B6D94" w:rsidRDefault="000B6D94" w:rsidP="000B6D94">
      <w:pPr>
        <w:pStyle w:val="ConsPlusNormal0"/>
        <w:ind w:firstLine="0"/>
        <w:jc w:val="both"/>
        <w:outlineLvl w:val="0"/>
        <w:rPr>
          <w:rFonts w:ascii="Times New Roman" w:hAnsi="Times New Roman" w:cs="Times New Roman"/>
          <w:sz w:val="24"/>
          <w:szCs w:val="24"/>
        </w:rPr>
      </w:pPr>
    </w:p>
    <w:p w14:paraId="312C76D2" w14:textId="77777777" w:rsidR="000B6D94" w:rsidRDefault="000B6D94" w:rsidP="000B6D94">
      <w:pPr>
        <w:pStyle w:val="ConsPlusNormal0"/>
        <w:ind w:firstLine="0"/>
        <w:jc w:val="both"/>
        <w:outlineLvl w:val="0"/>
        <w:rPr>
          <w:rFonts w:ascii="Times New Roman" w:hAnsi="Times New Roman" w:cs="Times New Roman"/>
          <w:sz w:val="24"/>
          <w:szCs w:val="24"/>
        </w:rPr>
      </w:pPr>
    </w:p>
    <w:p w14:paraId="11D73646" w14:textId="77777777" w:rsidR="000B6D94" w:rsidRDefault="000B6D94" w:rsidP="000B6D94">
      <w:pPr>
        <w:pStyle w:val="ConsPlusNormal0"/>
        <w:ind w:firstLine="0"/>
        <w:jc w:val="both"/>
        <w:outlineLvl w:val="0"/>
        <w:rPr>
          <w:rFonts w:ascii="Times New Roman" w:hAnsi="Times New Roman" w:cs="Times New Roman"/>
          <w:sz w:val="24"/>
          <w:szCs w:val="24"/>
        </w:rPr>
      </w:pPr>
    </w:p>
    <w:p w14:paraId="0849E90F" w14:textId="77777777" w:rsidR="000B6D94" w:rsidRDefault="000B6D94" w:rsidP="000B6D94">
      <w:pPr>
        <w:pStyle w:val="ConsPlusNormal0"/>
        <w:ind w:firstLine="0"/>
        <w:jc w:val="both"/>
        <w:outlineLvl w:val="0"/>
        <w:rPr>
          <w:rFonts w:ascii="Times New Roman" w:hAnsi="Times New Roman" w:cs="Times New Roman"/>
          <w:sz w:val="24"/>
          <w:szCs w:val="24"/>
        </w:rPr>
      </w:pPr>
    </w:p>
    <w:p w14:paraId="167E9ED2" w14:textId="77777777" w:rsidR="000B6D94" w:rsidRDefault="000B6D94" w:rsidP="000B6D94">
      <w:pPr>
        <w:pStyle w:val="ConsPlusNormal0"/>
        <w:ind w:firstLine="0"/>
        <w:jc w:val="both"/>
        <w:outlineLvl w:val="0"/>
        <w:rPr>
          <w:rFonts w:ascii="Times New Roman" w:hAnsi="Times New Roman" w:cs="Times New Roman"/>
          <w:sz w:val="24"/>
          <w:szCs w:val="24"/>
        </w:rPr>
      </w:pPr>
    </w:p>
    <w:p w14:paraId="129FA4E0" w14:textId="77777777" w:rsidR="000B6D94" w:rsidRDefault="000B6D94" w:rsidP="000B6D94">
      <w:pPr>
        <w:pStyle w:val="ConsPlusNormal0"/>
        <w:ind w:firstLine="0"/>
        <w:jc w:val="both"/>
        <w:outlineLvl w:val="0"/>
        <w:rPr>
          <w:rFonts w:ascii="Times New Roman" w:hAnsi="Times New Roman" w:cs="Times New Roman"/>
          <w:sz w:val="24"/>
          <w:szCs w:val="24"/>
        </w:rPr>
      </w:pPr>
    </w:p>
    <w:p w14:paraId="1184DCE6" w14:textId="77777777" w:rsidR="000B6D94" w:rsidRDefault="000B6D94" w:rsidP="000B6D94">
      <w:pPr>
        <w:pStyle w:val="ConsPlusNormal0"/>
        <w:ind w:firstLine="0"/>
        <w:jc w:val="both"/>
        <w:outlineLvl w:val="0"/>
        <w:rPr>
          <w:rFonts w:ascii="Times New Roman" w:hAnsi="Times New Roman" w:cs="Times New Roman"/>
          <w:sz w:val="24"/>
          <w:szCs w:val="24"/>
        </w:rPr>
      </w:pPr>
    </w:p>
    <w:p w14:paraId="311B2DE3" w14:textId="77777777" w:rsidR="000B6D94" w:rsidRDefault="000B6D94" w:rsidP="000B6D94">
      <w:pPr>
        <w:pStyle w:val="ConsPlusNormal0"/>
        <w:ind w:firstLine="0"/>
        <w:jc w:val="both"/>
        <w:outlineLvl w:val="0"/>
        <w:rPr>
          <w:rFonts w:ascii="Times New Roman" w:hAnsi="Times New Roman" w:cs="Times New Roman"/>
          <w:sz w:val="24"/>
          <w:szCs w:val="24"/>
        </w:rPr>
      </w:pPr>
    </w:p>
    <w:p w14:paraId="7ABC1821" w14:textId="77777777" w:rsidR="000B6D94" w:rsidRDefault="000B6D94" w:rsidP="000B6D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Сотникова Наталия Сергеевна</w:t>
      </w:r>
    </w:p>
    <w:p w14:paraId="7C0FA8E9" w14:textId="3774E9CA" w:rsidR="00556085" w:rsidRDefault="000B6D94" w:rsidP="000B6D94">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rPr>
        <w:t>8(835-44) 2-16-10</w:t>
      </w:r>
    </w:p>
    <w:sectPr w:rsidR="00556085" w:rsidSect="000B6D94">
      <w:headerReference w:type="default" r:id="rId9"/>
      <w:pgSz w:w="11906" w:h="16838"/>
      <w:pgMar w:top="993" w:right="849" w:bottom="851"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7C004" w14:textId="77777777" w:rsidR="004A1A13" w:rsidRDefault="004A1A13" w:rsidP="00C65999">
      <w:pPr>
        <w:spacing w:after="0" w:line="240" w:lineRule="auto"/>
      </w:pPr>
      <w:r>
        <w:separator/>
      </w:r>
    </w:p>
  </w:endnote>
  <w:endnote w:type="continuationSeparator" w:id="0">
    <w:p w14:paraId="76731872" w14:textId="77777777" w:rsidR="004A1A13" w:rsidRDefault="004A1A1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C03D4" w14:textId="77777777" w:rsidR="004A1A13" w:rsidRDefault="004A1A13" w:rsidP="00C65999">
      <w:pPr>
        <w:spacing w:after="0" w:line="240" w:lineRule="auto"/>
      </w:pPr>
      <w:r>
        <w:separator/>
      </w:r>
    </w:p>
  </w:footnote>
  <w:footnote w:type="continuationSeparator" w:id="0">
    <w:p w14:paraId="7BD88759" w14:textId="77777777" w:rsidR="004A1A13" w:rsidRDefault="004A1A1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5"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9"/>
  </w:num>
  <w:num w:numId="3">
    <w:abstractNumId w:val="18"/>
  </w:num>
  <w:num w:numId="4">
    <w:abstractNumId w:val="12"/>
  </w:num>
  <w:num w:numId="5">
    <w:abstractNumId w:val="17"/>
  </w:num>
  <w:num w:numId="6">
    <w:abstractNumId w:val="14"/>
  </w:num>
  <w:num w:numId="7">
    <w:abstractNumId w:val="5"/>
  </w:num>
  <w:num w:numId="8">
    <w:abstractNumId w:val="1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8EA"/>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564</Words>
  <Characters>3220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199</cp:revision>
  <cp:lastPrinted>2025-02-21T05:55:00Z</cp:lastPrinted>
  <dcterms:created xsi:type="dcterms:W3CDTF">2025-01-23T08:29:00Z</dcterms:created>
  <dcterms:modified xsi:type="dcterms:W3CDTF">2025-02-21T05:55:00Z</dcterms:modified>
</cp:coreProperties>
</file>