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61" w:rsidRDefault="00880E61" w:rsidP="00DE3416">
      <w:pPr>
        <w:pStyle w:val="a6"/>
        <w:tabs>
          <w:tab w:val="left" w:pos="805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</w:t>
      </w:r>
      <w:r w:rsidR="00EC5251">
        <w:rPr>
          <w:sz w:val="24"/>
        </w:rPr>
        <w:t xml:space="preserve"> </w:t>
      </w:r>
      <w:r w:rsidR="00DE3416">
        <w:rPr>
          <w:sz w:val="24"/>
        </w:rPr>
        <w:tab/>
        <w:t>ПРОЕКТ</w:t>
      </w:r>
    </w:p>
    <w:p w:rsidR="00887B9B" w:rsidRPr="00E07FCE" w:rsidRDefault="00FC5A6B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DE7C84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FA0010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_____________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87F1F" w:rsidTr="00A91497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66C" w:rsidRDefault="00E3066C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внесении изменений в 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bookmarkStart w:id="0" w:name="_Hlk125530295"/>
            <w:bookmarkStart w:id="1" w:name="_Hlk132120697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оплате труда работников учреждений образования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1"/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3066C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27A">
        <w:rPr>
          <w:rFonts w:ascii="Times New Roman" w:hAnsi="Times New Roman" w:cs="Times New Roman"/>
          <w:sz w:val="24"/>
          <w:szCs w:val="24"/>
        </w:rPr>
        <w:t>Во исполнение постановления Кабинета Министров Чувашской Республики от 16.02.20223г. №105 «О внесении изменений в постановление Кабинета Министров Чувашской Республики»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CB6CC1">
        <w:rPr>
          <w:rFonts w:ascii="Times New Roman" w:hAnsi="Times New Roman" w:cs="Times New Roman"/>
          <w:sz w:val="24"/>
          <w:szCs w:val="24"/>
        </w:rPr>
        <w:t xml:space="preserve">  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Канашского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Республики     п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FE524E" w:rsidRPr="00A54AC7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2" w:name="_Hlk135227828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3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оплате труда работников учреждений образования    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2"/>
      <w:bookmarkEnd w:id="3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09.03.2023 №213,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следующ</w:t>
      </w:r>
      <w:r w:rsidR="000A0239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FA40C7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0A0239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54AC7" w:rsidRDefault="001C519F" w:rsidP="001C519F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BC63F7">
        <w:rPr>
          <w:rFonts w:ascii="Times New Roman" w:eastAsia="Times New Roman" w:hAnsi="Times New Roman" w:cs="Times New Roman"/>
          <w:color w:val="000000"/>
          <w:sz w:val="24"/>
        </w:rPr>
        <w:t>1.1.</w:t>
      </w:r>
      <w:r w:rsidR="00CD4D9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3DF2">
        <w:rPr>
          <w:rFonts w:ascii="Times New Roman" w:eastAsia="Times New Roman" w:hAnsi="Times New Roman" w:cs="Times New Roman"/>
          <w:color w:val="000000"/>
          <w:sz w:val="24"/>
        </w:rPr>
        <w:t xml:space="preserve">таблицы </w:t>
      </w:r>
      <w:r w:rsidR="00A74791">
        <w:rPr>
          <w:rFonts w:ascii="Times New Roman" w:eastAsia="Times New Roman" w:hAnsi="Times New Roman" w:cs="Times New Roman"/>
          <w:color w:val="000000"/>
          <w:sz w:val="24"/>
        </w:rPr>
        <w:t xml:space="preserve">1 и 2 </w:t>
      </w:r>
      <w:r w:rsidR="00FA40C7">
        <w:rPr>
          <w:rFonts w:ascii="Times New Roman" w:eastAsia="Times New Roman" w:hAnsi="Times New Roman" w:cs="Times New Roman"/>
          <w:sz w:val="24"/>
        </w:rPr>
        <w:t>раздел</w:t>
      </w:r>
      <w:r w:rsidR="00656865">
        <w:rPr>
          <w:rFonts w:ascii="Times New Roman" w:eastAsia="Times New Roman" w:hAnsi="Times New Roman" w:cs="Times New Roman"/>
          <w:sz w:val="24"/>
        </w:rPr>
        <w:t>а</w:t>
      </w:r>
      <w:r w:rsidR="00FA40C7">
        <w:rPr>
          <w:rFonts w:ascii="Times New Roman" w:eastAsia="Times New Roman" w:hAnsi="Times New Roman" w:cs="Times New Roman"/>
          <w:sz w:val="24"/>
        </w:rPr>
        <w:t xml:space="preserve"> </w:t>
      </w:r>
      <w:r w:rsidR="00BC63F7">
        <w:rPr>
          <w:rFonts w:ascii="Times New Roman" w:eastAsia="Times New Roman" w:hAnsi="Times New Roman" w:cs="Times New Roman"/>
          <w:sz w:val="24"/>
        </w:rPr>
        <w:t xml:space="preserve">7 изложить </w:t>
      </w:r>
      <w:r w:rsidR="00D206B0">
        <w:rPr>
          <w:rFonts w:ascii="Times New Roman" w:eastAsia="Times New Roman" w:hAnsi="Times New Roman" w:cs="Times New Roman"/>
          <w:sz w:val="24"/>
        </w:rPr>
        <w:t>согласно приложению к настоящему постановлению.</w:t>
      </w:r>
    </w:p>
    <w:p w:rsidR="00A74791" w:rsidRPr="001316AC" w:rsidRDefault="00A74791" w:rsidP="00A74791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1.2. таблицу</w:t>
      </w:r>
      <w:r w:rsidR="009D6909">
        <w:rPr>
          <w:rFonts w:ascii="Times New Roman" w:eastAsia="Times New Roman" w:hAnsi="Times New Roman" w:cs="Times New Roman"/>
          <w:sz w:val="24"/>
        </w:rPr>
        <w:t xml:space="preserve"> 3</w:t>
      </w:r>
      <w:r w:rsidR="00471356">
        <w:rPr>
          <w:rFonts w:ascii="Times New Roman" w:eastAsia="Times New Roman" w:hAnsi="Times New Roman" w:cs="Times New Roman"/>
          <w:sz w:val="24"/>
        </w:rPr>
        <w:t xml:space="preserve"> раздела 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50962">
        <w:rPr>
          <w:rFonts w:ascii="Times New Roman" w:eastAsia="Times New Roman" w:hAnsi="Times New Roman" w:cs="Times New Roman"/>
          <w:sz w:val="24"/>
        </w:rPr>
        <w:t>«П</w:t>
      </w:r>
      <w:r w:rsidRPr="00A74791">
        <w:rPr>
          <w:rFonts w:ascii="Times New Roman" w:eastAsia="Times New Roman" w:hAnsi="Times New Roman" w:cs="Times New Roman"/>
          <w:sz w:val="24"/>
        </w:rPr>
        <w:t>оказател</w:t>
      </w:r>
      <w:r w:rsidR="00650962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74791">
        <w:rPr>
          <w:rFonts w:ascii="Times New Roman" w:eastAsia="Times New Roman" w:hAnsi="Times New Roman" w:cs="Times New Roman"/>
          <w:sz w:val="24"/>
        </w:rPr>
        <w:t>эффективности деятельности учреждения и работы руководителей образовательных учреждений дополнительного образования (оценочный лист)</w:t>
      </w:r>
      <w:r w:rsidR="00650962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исключить.</w:t>
      </w:r>
    </w:p>
    <w:p w:rsidR="00F62B18" w:rsidRPr="00EB0F29" w:rsidRDefault="00A54AC7" w:rsidP="00CF446F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A40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Сергееву Л.Н.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7C5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4"/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5" w:name="sub_1700"/>
    </w:p>
    <w:p w:rsidR="009A352E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</w:t>
      </w: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70C76" w:rsidRDefault="00970C7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970C76" w:rsidSect="00C40A22">
          <w:pgSz w:w="11906" w:h="16838"/>
          <w:pgMar w:top="992" w:right="709" w:bottom="851" w:left="1559" w:header="709" w:footer="709" w:gutter="0"/>
          <w:cols w:space="708"/>
          <w:docGrid w:linePitch="360"/>
        </w:sect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70C76" w:rsidRDefault="00970C7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sectPr w:rsidR="00970C76" w:rsidSect="00970C76">
          <w:type w:val="continuous"/>
          <w:pgSz w:w="11906" w:h="16838"/>
          <w:pgMar w:top="992" w:right="709" w:bottom="851" w:left="1559" w:header="709" w:footer="709" w:gutter="0"/>
          <w:cols w:space="708"/>
          <w:docGrid w:linePitch="360"/>
        </w:sect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70C76" w:rsidRDefault="00970C76" w:rsidP="00765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70C76" w:rsidSect="009D4462">
          <w:pgSz w:w="16838" w:h="11906" w:orient="landscape"/>
          <w:pgMar w:top="1559" w:right="992" w:bottom="709" w:left="851" w:header="709" w:footer="709" w:gutter="0"/>
          <w:cols w:space="708"/>
          <w:docGrid w:linePitch="360"/>
        </w:sectPr>
      </w:pPr>
      <w:bookmarkStart w:id="6" w:name="_GoBack"/>
      <w:bookmarkEnd w:id="6"/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Канашского муниципального округа </w:t>
      </w:r>
    </w:p>
    <w:p w:rsidR="00D206B0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 Республики</w:t>
      </w:r>
    </w:p>
    <w:p w:rsidR="00765E5E" w:rsidRPr="00765E5E" w:rsidRDefault="00D206B0" w:rsidP="00A73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_____________2023 №________</w:t>
      </w:r>
      <w:r w:rsidR="00A73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t>Показатели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br/>
        <w:t>оценки эффективности и результативности деятельности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 муниципальных общеобразовательных учреждений</w:t>
      </w:r>
    </w:p>
    <w:tbl>
      <w:tblPr>
        <w:tblW w:w="15594" w:type="dxa"/>
        <w:tblInd w:w="-411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4394"/>
        <w:gridCol w:w="1920"/>
        <w:gridCol w:w="3750"/>
        <w:gridCol w:w="1134"/>
        <w:gridCol w:w="1276"/>
      </w:tblGrid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показателя оценки эффективности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оценивания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Соответствие деятельности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ОО требованиям законодательства в сфере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в смете учреждения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объективных жалоб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сайта требованиям к структуре официального сайта образовательной организации в информационно-коммуникационной сети "Интернет" и формату представления на нём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законодательства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системы "Е-услуги. Образование"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использование электронного журнала, зачисление в 1 класс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отчетность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отчета о результатах самообследования за год и размещение на сайте - 1 балл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процедурах независимой оценки качества образования (НОКО)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по устранению замечаний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профилактике правонарушений несовершеннолетних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состоящие на внутришкольном учете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преступлений и правонарушений обучающимися, отсутствие детей, состоящих на учёте в КДН и ПДН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обучающихся, состоящих на профилактических учётах в КДН и ПДН, программами дополнительного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не посещающих образовательную организацию по неуважительным причинам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Отсутствие-1 балл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социокультурных проектов (школьный музей, театр, медиацентр, спортивный клуб, социальные проекты, Российское движение школьников и др.)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60 новостей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социальных проектах, образовательных проектах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 - 3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школы ППЭ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ГИА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помещений для ППЭ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качестве работников ППЭ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2-х работников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2-х работников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работников – «-1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Грантах и конкурсах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числа участий в Грантах и конкурсах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участие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присвоение Гранта – 10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с низкими образовательными результатами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списке – «-2 балла»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в списке –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3B5089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 количества обучающихся в течение учебного года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400 до 500 – 5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300 до 400 –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200 до 300 –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до 200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 до 100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привлечению молодых педагогов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молодых педагогов (возраст до 35 лет) в образовательной организации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молодых педагогов в общей численности педагогов: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профильного обучения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профильных классов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структурных подразделений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стоящих зданий, сооружений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2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автобусы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 групп детей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развитие педагога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педагогических работников высшей квалификационной категории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педагогических работников первой квалификационной категории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- 2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- 6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конкурсов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- 4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- 8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- 12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во Всероссийской олимпиаде школьников, в региональной олимпиаде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каждое призовое место: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этапа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этапа - 3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заключительного этапа - 5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сохранению и укреплению здоровья детей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занятости обучающихся в летний оздоровительный период: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отдых и оздоровление в загородных лагерях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и более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трудоустройство несовершеннолетних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10% - 2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посещение учреждений культуры, физкультуры и спорта более 10 %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участников образовательного процесса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травматизма среди обучающихся во время образовательного процесса: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раздела сайта по организации горячего питания на предмет исполнения требований законодательства при организации питания учащихся – 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 физкультурно-спортивной направленности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10 мероприятиях: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- 2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обучающихся в возрасте от 5 до 18 лет программами дополнительного образования, в том числе находящихся в трудной жизненной ситуации, детей с ОВЗ и детей-инвалидов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 и более учащихся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75% - 0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дошкольного образования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в возрасте от 1,5 до 7 лет (от числа проживающих) программами дошкольного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-5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итоговой аттестации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11-х классов, прошедших государственную аттестацию и получивших аттестат о среднем общем образовании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11-го класса- «- 1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9-х классов, прошедших государственную аттестацию и получивших аттестат об основном общем образовании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9-го класса – «-1 балл»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- базовая площадка для проведения мероприятий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 базе муниципальной образовательной организации семинаров, совещаний, конференций и т.п.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- 3 балла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каждое проведенное мероприятие)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трудовых подростковых бригад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на базе ОУ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пришкольных лагерей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пришкольных территорий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облагораживанию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финансово-экономической и имущественной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расходования всех видов потребления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 динамика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исполнительской дисциплины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исполнение указаний управления образования и молодежной политики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5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8A21A6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средней заработной платы работников учреждения в отчетном году по сравнению с предшествующим годом без учета повышения размера 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заработной платы в соответствии с решениями вышестоящих органов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 балла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2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 баллов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p w:rsidR="00765E5E" w:rsidRPr="00765E5E" w:rsidRDefault="00765E5E" w:rsidP="00E11761">
      <w:pPr>
        <w:shd w:val="clear" w:color="auto" w:fill="FFFFFF"/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br w:type="column"/>
      </w:r>
      <w:r w:rsidRPr="00765E5E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 xml:space="preserve">                                 </w:t>
      </w:r>
      <w:r w:rsidR="00E11761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</w:p>
    <w:p w:rsidR="00765E5E" w:rsidRPr="00765E5E" w:rsidRDefault="00765E5E" w:rsidP="00765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E5E">
        <w:rPr>
          <w:rFonts w:ascii="Times New Roman" w:hAnsi="Times New Roman" w:cs="Times New Roman"/>
          <w:sz w:val="20"/>
          <w:szCs w:val="20"/>
        </w:rPr>
        <w:t xml:space="preserve"> </w:t>
      </w:r>
      <w:r w:rsidR="00E117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t>Показатели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shd w:val="clear" w:color="auto" w:fill="FFFFFF" w:themeFill="background1"/>
          <w:lang w:eastAsia="ru-RU"/>
        </w:rPr>
        <w:br/>
        <w:t>оценки эффективности деятельности руководителей муниципальных дошкольных образовательных учреждений (</w:t>
      </w:r>
      <w:r w:rsidRPr="00765E5E"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>далее – ДОУ)</w:t>
      </w:r>
    </w:p>
    <w:tbl>
      <w:tblPr>
        <w:tblW w:w="149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764"/>
        <w:gridCol w:w="3261"/>
        <w:gridCol w:w="1920"/>
        <w:gridCol w:w="1545"/>
        <w:gridCol w:w="1545"/>
        <w:gridCol w:w="1545"/>
      </w:tblGrid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показателя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оценки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эффективности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оценивания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выполнении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набранных баллов</w:t>
            </w: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деятельности</w:t>
            </w: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ДОУ требованиям законодательства в сфере образования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со стороны надзорных органов в части нарушения законодательства деятельности образовательного учреждения, за исключением мероприятий, финансирование которых не предусмотрено в смете организации (по нарушениям, возникшим в период исполнения обязанностей руководителя)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неисполненных предписаний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отчета о результатов самообследования на официальном сайте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протоколов на сайте – 3 балла; 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сайта требованиям к структуре официального сайта образовательной организации в информационно-коммуникационной сети «Интернет» и формату представления на нём информации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законодательства –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Публичная отчетность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отчета о результатах самообследования ДОУ и размещение на сайте – 1 балл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процедурах независимой оценки качества образования (НОКО)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плана по устранению замечаний – 1 балл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проектах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 – 3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 – 4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развитие педагога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 педагогических работников квалификационных высшей категории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педагогических работников квалификационных первой категории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60% - 1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60% - 2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прошедших обучение на курсах повышения квалификации в течение последних 3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100% - 0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2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4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6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 конкурсов профессионального мастерства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4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8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12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по сохранению и укреплению здоровья детей, создание условий, обеспечение охраны жизни и здоровья воспитанников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здоровьесберегающей среды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1 балл; 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педагогов и родителей в области приобщения дошкольников к здоровому образу жизни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совместных с родителями физкультурных мероприятий (не реже одного раза в квартал)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контроля качества питания (наличие документации, подтверждающей качество продуктов)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дополнительного образования на базе образовательной организации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воспитанников, охваченных занятиями дополнительного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20% - 2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20% - 0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жалоб и обращений по вопросам организации учебного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– 5 баллов;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 – базовая площадка для проведения мероприятий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 базе образовательной организации совещаний, семинаров, конференций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 – 1 балл;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республиканского уровня – 2 балла;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 – 3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финансово-экономической и имущественной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расходования всех видов потребления – 5 баллов</w:t>
            </w:r>
          </w:p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Отрицательная динамика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исполнительской дисциплины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качественное исполнение указаний управления образования и молодежной политики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5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заявлений на прием в ДОУ в электронной форме через портал «Госуслуги»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1 балла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муниципального задания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Невыполнение – 0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E5E" w:rsidRPr="00765E5E" w:rsidTr="002866A6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баллов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E5E" w:rsidRPr="00765E5E" w:rsidRDefault="00765E5E" w:rsidP="0076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765E5E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</w:t>
      </w:r>
    </w:p>
    <w:p w:rsidR="00765E5E" w:rsidRPr="00765E5E" w:rsidRDefault="00765E5E" w:rsidP="00765E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</w:p>
    <w:p w:rsidR="009A352E" w:rsidRDefault="009A352E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5"/>
    <w:p w:rsidR="00D05A16" w:rsidRPr="00D05A16" w:rsidRDefault="00676CE4" w:rsidP="00D05A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D05A16" w:rsidRPr="00D05A16" w:rsidRDefault="00D05A16" w:rsidP="00D05A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05A16" w:rsidRPr="00D05A16" w:rsidRDefault="00676CE4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 </w:t>
      </w:r>
    </w:p>
    <w:p w:rsidR="00D05A16" w:rsidRPr="0038506D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A16" w:rsidRPr="0038506D" w:rsidSect="00E11761">
      <w:type w:val="continuous"/>
      <w:pgSz w:w="16838" w:h="11906" w:orient="landscape"/>
      <w:pgMar w:top="568" w:right="99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5B" w:rsidRDefault="007B655B" w:rsidP="00880E61">
      <w:pPr>
        <w:spacing w:after="0" w:line="240" w:lineRule="auto"/>
      </w:pPr>
      <w:r>
        <w:separator/>
      </w:r>
    </w:p>
  </w:endnote>
  <w:endnote w:type="continuationSeparator" w:id="0">
    <w:p w:rsidR="007B655B" w:rsidRDefault="007B655B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5B" w:rsidRDefault="007B655B" w:rsidP="00880E61">
      <w:pPr>
        <w:spacing w:after="0" w:line="240" w:lineRule="auto"/>
      </w:pPr>
      <w:r>
        <w:separator/>
      </w:r>
    </w:p>
  </w:footnote>
  <w:footnote w:type="continuationSeparator" w:id="0">
    <w:p w:rsidR="007B655B" w:rsidRDefault="007B655B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7"/>
    <w:rsid w:val="0001027A"/>
    <w:rsid w:val="0001245F"/>
    <w:rsid w:val="00013982"/>
    <w:rsid w:val="00021641"/>
    <w:rsid w:val="0003711C"/>
    <w:rsid w:val="00044339"/>
    <w:rsid w:val="00045195"/>
    <w:rsid w:val="000519A0"/>
    <w:rsid w:val="00060D09"/>
    <w:rsid w:val="00064446"/>
    <w:rsid w:val="00065E25"/>
    <w:rsid w:val="00065FB3"/>
    <w:rsid w:val="000756B5"/>
    <w:rsid w:val="00092E15"/>
    <w:rsid w:val="000A0239"/>
    <w:rsid w:val="000A1277"/>
    <w:rsid w:val="000A7E15"/>
    <w:rsid w:val="000C1607"/>
    <w:rsid w:val="000D453D"/>
    <w:rsid w:val="000D6A32"/>
    <w:rsid w:val="000E253F"/>
    <w:rsid w:val="000F3528"/>
    <w:rsid w:val="001256E7"/>
    <w:rsid w:val="0012644E"/>
    <w:rsid w:val="001316AC"/>
    <w:rsid w:val="001350B9"/>
    <w:rsid w:val="00140038"/>
    <w:rsid w:val="00165EB4"/>
    <w:rsid w:val="001671F9"/>
    <w:rsid w:val="00170026"/>
    <w:rsid w:val="00171EA3"/>
    <w:rsid w:val="00176C7B"/>
    <w:rsid w:val="001A2E82"/>
    <w:rsid w:val="001A3A26"/>
    <w:rsid w:val="001B3A6F"/>
    <w:rsid w:val="001C519F"/>
    <w:rsid w:val="00214E2D"/>
    <w:rsid w:val="00217CBB"/>
    <w:rsid w:val="002320FC"/>
    <w:rsid w:val="00251137"/>
    <w:rsid w:val="00270FEC"/>
    <w:rsid w:val="002753B0"/>
    <w:rsid w:val="002A0482"/>
    <w:rsid w:val="002C125E"/>
    <w:rsid w:val="002E310A"/>
    <w:rsid w:val="002F5FC3"/>
    <w:rsid w:val="003035CC"/>
    <w:rsid w:val="003109AB"/>
    <w:rsid w:val="003113C7"/>
    <w:rsid w:val="0034080B"/>
    <w:rsid w:val="0034473A"/>
    <w:rsid w:val="00344E3A"/>
    <w:rsid w:val="00375577"/>
    <w:rsid w:val="0038506D"/>
    <w:rsid w:val="0038799E"/>
    <w:rsid w:val="00390B21"/>
    <w:rsid w:val="0039512F"/>
    <w:rsid w:val="00396795"/>
    <w:rsid w:val="003B2E1D"/>
    <w:rsid w:val="003B5089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86"/>
    <w:rsid w:val="00410993"/>
    <w:rsid w:val="0041778E"/>
    <w:rsid w:val="004251C2"/>
    <w:rsid w:val="0042580A"/>
    <w:rsid w:val="00441D76"/>
    <w:rsid w:val="00452E88"/>
    <w:rsid w:val="0045317B"/>
    <w:rsid w:val="00455516"/>
    <w:rsid w:val="004614CE"/>
    <w:rsid w:val="00465AF6"/>
    <w:rsid w:val="00471356"/>
    <w:rsid w:val="00472D71"/>
    <w:rsid w:val="00474D68"/>
    <w:rsid w:val="004A2186"/>
    <w:rsid w:val="004C28BD"/>
    <w:rsid w:val="004D7963"/>
    <w:rsid w:val="00507917"/>
    <w:rsid w:val="005175DA"/>
    <w:rsid w:val="0052086B"/>
    <w:rsid w:val="005275FA"/>
    <w:rsid w:val="005479F8"/>
    <w:rsid w:val="005534CB"/>
    <w:rsid w:val="00560E7F"/>
    <w:rsid w:val="00563237"/>
    <w:rsid w:val="005663CC"/>
    <w:rsid w:val="00567D8D"/>
    <w:rsid w:val="005A059F"/>
    <w:rsid w:val="005A5575"/>
    <w:rsid w:val="005C7595"/>
    <w:rsid w:val="005D0305"/>
    <w:rsid w:val="005D3F70"/>
    <w:rsid w:val="00604E19"/>
    <w:rsid w:val="00612182"/>
    <w:rsid w:val="00615857"/>
    <w:rsid w:val="00627C19"/>
    <w:rsid w:val="00631536"/>
    <w:rsid w:val="00631856"/>
    <w:rsid w:val="0064329F"/>
    <w:rsid w:val="0064352F"/>
    <w:rsid w:val="0064555D"/>
    <w:rsid w:val="00645A8A"/>
    <w:rsid w:val="00650962"/>
    <w:rsid w:val="00656865"/>
    <w:rsid w:val="00662EAD"/>
    <w:rsid w:val="00671475"/>
    <w:rsid w:val="0067235A"/>
    <w:rsid w:val="00676CE4"/>
    <w:rsid w:val="00682EFC"/>
    <w:rsid w:val="00686F3E"/>
    <w:rsid w:val="0069720D"/>
    <w:rsid w:val="006B251C"/>
    <w:rsid w:val="006B3892"/>
    <w:rsid w:val="006C7D43"/>
    <w:rsid w:val="006D261D"/>
    <w:rsid w:val="006D3740"/>
    <w:rsid w:val="006F02E5"/>
    <w:rsid w:val="006F0C19"/>
    <w:rsid w:val="006F159C"/>
    <w:rsid w:val="006F3DF2"/>
    <w:rsid w:val="006F3E7F"/>
    <w:rsid w:val="006F62DB"/>
    <w:rsid w:val="006F7607"/>
    <w:rsid w:val="00704085"/>
    <w:rsid w:val="007359D0"/>
    <w:rsid w:val="00765E5E"/>
    <w:rsid w:val="0077016E"/>
    <w:rsid w:val="007713CB"/>
    <w:rsid w:val="00773360"/>
    <w:rsid w:val="00784234"/>
    <w:rsid w:val="0078461A"/>
    <w:rsid w:val="00784AB5"/>
    <w:rsid w:val="00785310"/>
    <w:rsid w:val="0079296C"/>
    <w:rsid w:val="007B5C25"/>
    <w:rsid w:val="007B655B"/>
    <w:rsid w:val="007C04F6"/>
    <w:rsid w:val="007C385E"/>
    <w:rsid w:val="007C56AA"/>
    <w:rsid w:val="007F0621"/>
    <w:rsid w:val="007F19BF"/>
    <w:rsid w:val="00807426"/>
    <w:rsid w:val="00827071"/>
    <w:rsid w:val="008358DA"/>
    <w:rsid w:val="008413B7"/>
    <w:rsid w:val="00853421"/>
    <w:rsid w:val="00853C58"/>
    <w:rsid w:val="00872868"/>
    <w:rsid w:val="00880E61"/>
    <w:rsid w:val="00884329"/>
    <w:rsid w:val="00886736"/>
    <w:rsid w:val="00887B9B"/>
    <w:rsid w:val="008A21A6"/>
    <w:rsid w:val="008B47D7"/>
    <w:rsid w:val="008C2A98"/>
    <w:rsid w:val="008C452D"/>
    <w:rsid w:val="008E283C"/>
    <w:rsid w:val="00924E64"/>
    <w:rsid w:val="0092603F"/>
    <w:rsid w:val="00927585"/>
    <w:rsid w:val="00930734"/>
    <w:rsid w:val="00937296"/>
    <w:rsid w:val="0094144C"/>
    <w:rsid w:val="0096025D"/>
    <w:rsid w:val="00960590"/>
    <w:rsid w:val="00970C76"/>
    <w:rsid w:val="00972A24"/>
    <w:rsid w:val="00974214"/>
    <w:rsid w:val="00980A32"/>
    <w:rsid w:val="00990C18"/>
    <w:rsid w:val="009A352E"/>
    <w:rsid w:val="009B366F"/>
    <w:rsid w:val="009D4462"/>
    <w:rsid w:val="009D6909"/>
    <w:rsid w:val="00A00AAF"/>
    <w:rsid w:val="00A04093"/>
    <w:rsid w:val="00A105BF"/>
    <w:rsid w:val="00A13C66"/>
    <w:rsid w:val="00A27912"/>
    <w:rsid w:val="00A54AC7"/>
    <w:rsid w:val="00A61FB4"/>
    <w:rsid w:val="00A63FB5"/>
    <w:rsid w:val="00A736D2"/>
    <w:rsid w:val="00A74791"/>
    <w:rsid w:val="00A82BDD"/>
    <w:rsid w:val="00A85AAA"/>
    <w:rsid w:val="00A91497"/>
    <w:rsid w:val="00AA2977"/>
    <w:rsid w:val="00AA687F"/>
    <w:rsid w:val="00AC577E"/>
    <w:rsid w:val="00AD45ED"/>
    <w:rsid w:val="00AE0FCE"/>
    <w:rsid w:val="00AE2F02"/>
    <w:rsid w:val="00AE3D8D"/>
    <w:rsid w:val="00B00536"/>
    <w:rsid w:val="00B046FC"/>
    <w:rsid w:val="00B06231"/>
    <w:rsid w:val="00B10E81"/>
    <w:rsid w:val="00B13B63"/>
    <w:rsid w:val="00B20EAC"/>
    <w:rsid w:val="00B23C3A"/>
    <w:rsid w:val="00B30E52"/>
    <w:rsid w:val="00B429BC"/>
    <w:rsid w:val="00B44C0E"/>
    <w:rsid w:val="00B652D9"/>
    <w:rsid w:val="00B77483"/>
    <w:rsid w:val="00B82CE1"/>
    <w:rsid w:val="00B92A4C"/>
    <w:rsid w:val="00B968B6"/>
    <w:rsid w:val="00BA5434"/>
    <w:rsid w:val="00BB779D"/>
    <w:rsid w:val="00BC3C12"/>
    <w:rsid w:val="00BC63F7"/>
    <w:rsid w:val="00C005A4"/>
    <w:rsid w:val="00C052EE"/>
    <w:rsid w:val="00C063C4"/>
    <w:rsid w:val="00C06799"/>
    <w:rsid w:val="00C17560"/>
    <w:rsid w:val="00C228AD"/>
    <w:rsid w:val="00C40A22"/>
    <w:rsid w:val="00C44AF5"/>
    <w:rsid w:val="00C528F2"/>
    <w:rsid w:val="00C54BAA"/>
    <w:rsid w:val="00C7652F"/>
    <w:rsid w:val="00CA1F15"/>
    <w:rsid w:val="00CA4DAD"/>
    <w:rsid w:val="00CB0FD4"/>
    <w:rsid w:val="00CB1734"/>
    <w:rsid w:val="00CB6791"/>
    <w:rsid w:val="00CB6CC1"/>
    <w:rsid w:val="00CD0EF5"/>
    <w:rsid w:val="00CD4D9D"/>
    <w:rsid w:val="00CE329D"/>
    <w:rsid w:val="00CF446F"/>
    <w:rsid w:val="00CF48AE"/>
    <w:rsid w:val="00CF64B7"/>
    <w:rsid w:val="00CF7EDB"/>
    <w:rsid w:val="00D04B6A"/>
    <w:rsid w:val="00D05A16"/>
    <w:rsid w:val="00D10E19"/>
    <w:rsid w:val="00D206B0"/>
    <w:rsid w:val="00D311B3"/>
    <w:rsid w:val="00D322DD"/>
    <w:rsid w:val="00D40DAF"/>
    <w:rsid w:val="00D40F49"/>
    <w:rsid w:val="00D53EAA"/>
    <w:rsid w:val="00D551A6"/>
    <w:rsid w:val="00D65BC3"/>
    <w:rsid w:val="00D76A20"/>
    <w:rsid w:val="00D87F1F"/>
    <w:rsid w:val="00D939E0"/>
    <w:rsid w:val="00DB292E"/>
    <w:rsid w:val="00DC70D1"/>
    <w:rsid w:val="00DE3416"/>
    <w:rsid w:val="00DE7C84"/>
    <w:rsid w:val="00DF0F04"/>
    <w:rsid w:val="00E033C4"/>
    <w:rsid w:val="00E07FCE"/>
    <w:rsid w:val="00E11761"/>
    <w:rsid w:val="00E27CCD"/>
    <w:rsid w:val="00E3066C"/>
    <w:rsid w:val="00E405A5"/>
    <w:rsid w:val="00E42316"/>
    <w:rsid w:val="00E4370A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A119C"/>
    <w:rsid w:val="00EA4872"/>
    <w:rsid w:val="00EB6C49"/>
    <w:rsid w:val="00EC5251"/>
    <w:rsid w:val="00EC59CA"/>
    <w:rsid w:val="00ED13B3"/>
    <w:rsid w:val="00ED5387"/>
    <w:rsid w:val="00EE3793"/>
    <w:rsid w:val="00EE4F67"/>
    <w:rsid w:val="00EE689D"/>
    <w:rsid w:val="00EF0431"/>
    <w:rsid w:val="00EF6D97"/>
    <w:rsid w:val="00F01A96"/>
    <w:rsid w:val="00F03E82"/>
    <w:rsid w:val="00F147E8"/>
    <w:rsid w:val="00F22D1E"/>
    <w:rsid w:val="00F2501E"/>
    <w:rsid w:val="00F26806"/>
    <w:rsid w:val="00F30E25"/>
    <w:rsid w:val="00F41B6F"/>
    <w:rsid w:val="00F54144"/>
    <w:rsid w:val="00F62B18"/>
    <w:rsid w:val="00F8359A"/>
    <w:rsid w:val="00F85C95"/>
    <w:rsid w:val="00F8721B"/>
    <w:rsid w:val="00F95FA9"/>
    <w:rsid w:val="00FA0010"/>
    <w:rsid w:val="00FA40C7"/>
    <w:rsid w:val="00FA60DE"/>
    <w:rsid w:val="00FB4F6F"/>
    <w:rsid w:val="00FC5384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1BE74-AB9F-4091-99BE-04F95E5E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2D88-77FE-499B-B4BD-2E8C14D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Оксана</cp:lastModifiedBy>
  <cp:revision>52</cp:revision>
  <cp:lastPrinted>2023-06-29T05:45:00Z</cp:lastPrinted>
  <dcterms:created xsi:type="dcterms:W3CDTF">2023-06-28T11:19:00Z</dcterms:created>
  <dcterms:modified xsi:type="dcterms:W3CDTF">2023-06-29T05:48:00Z</dcterms:modified>
</cp:coreProperties>
</file>