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ED6137" w:rsidRPr="00476A31" w:rsidTr="00000306">
        <w:trPr>
          <w:trHeight w:val="1058"/>
        </w:trPr>
        <w:tc>
          <w:tcPr>
            <w:tcW w:w="3888" w:type="dxa"/>
          </w:tcPr>
          <w:p w:rsidR="00ED6137" w:rsidRPr="00476A31" w:rsidRDefault="00ED6137" w:rsidP="00000306">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D6137" w:rsidRDefault="00ED6137" w:rsidP="00000306">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D6137" w:rsidRPr="00476A31" w:rsidRDefault="00ED6137" w:rsidP="00000306">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D6137" w:rsidRPr="00476A31" w:rsidRDefault="00ED6137" w:rsidP="00000306">
            <w:pPr>
              <w:jc w:val="center"/>
              <w:rPr>
                <w:rFonts w:ascii="Antiqua Chv" w:hAnsi="Antiqua Chv"/>
                <w:b/>
              </w:rPr>
            </w:pPr>
            <w:r w:rsidRPr="00476A31">
              <w:rPr>
                <w:rFonts w:ascii="Antiqua Chv" w:hAnsi="Antiqua Chv"/>
                <w:b/>
                <w:caps/>
              </w:rPr>
              <w:t>Администраций</w:t>
            </w:r>
            <w:r>
              <w:rPr>
                <w:b/>
                <w:bCs/>
                <w:caps/>
              </w:rPr>
              <w:t>Ĕ</w:t>
            </w:r>
          </w:p>
          <w:p w:rsidR="00ED6137" w:rsidRPr="00476A31" w:rsidRDefault="00ED6137" w:rsidP="00000306">
            <w:pPr>
              <w:jc w:val="both"/>
              <w:rPr>
                <w:b/>
              </w:rPr>
            </w:pPr>
          </w:p>
          <w:p w:rsidR="00ED6137" w:rsidRPr="00476A31" w:rsidRDefault="00ED6137" w:rsidP="00000306">
            <w:pPr>
              <w:jc w:val="center"/>
              <w:rPr>
                <w:b/>
              </w:rPr>
            </w:pPr>
            <w:r w:rsidRPr="00476A31">
              <w:rPr>
                <w:b/>
              </w:rPr>
              <w:t>ЙЫШ</w:t>
            </w:r>
            <w:r w:rsidRPr="00476A31">
              <w:rPr>
                <w:b/>
                <w:snapToGrid w:val="0"/>
              </w:rPr>
              <w:t>Ă</w:t>
            </w:r>
            <w:r w:rsidRPr="00476A31">
              <w:rPr>
                <w:b/>
              </w:rPr>
              <w:t>НУ</w:t>
            </w:r>
          </w:p>
        </w:tc>
        <w:tc>
          <w:tcPr>
            <w:tcW w:w="1465" w:type="dxa"/>
          </w:tcPr>
          <w:p w:rsidR="00ED6137" w:rsidRPr="00476A31" w:rsidRDefault="00ED6137" w:rsidP="00000306">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D6137" w:rsidRPr="00476A31" w:rsidRDefault="00ED6137" w:rsidP="00000306">
            <w:pPr>
              <w:ind w:left="-108"/>
              <w:jc w:val="center"/>
              <w:rPr>
                <w:b/>
                <w:caps/>
              </w:rPr>
            </w:pPr>
            <w:r w:rsidRPr="00476A31">
              <w:rPr>
                <w:b/>
                <w:caps/>
              </w:rPr>
              <w:t>Чувашская республика</w:t>
            </w:r>
          </w:p>
          <w:p w:rsidR="00ED6137" w:rsidRPr="00476A31" w:rsidRDefault="00ED6137" w:rsidP="00000306">
            <w:pPr>
              <w:ind w:left="-108"/>
              <w:jc w:val="center"/>
              <w:rPr>
                <w:b/>
                <w:caps/>
              </w:rPr>
            </w:pPr>
            <w:r w:rsidRPr="00476A31">
              <w:rPr>
                <w:b/>
                <w:caps/>
              </w:rPr>
              <w:t>АДМИНИСТРАЦИЯ</w:t>
            </w:r>
          </w:p>
          <w:p w:rsidR="00ED6137" w:rsidRPr="00476A31" w:rsidRDefault="00ED6137" w:rsidP="00000306">
            <w:pPr>
              <w:ind w:left="-108"/>
              <w:jc w:val="center"/>
              <w:rPr>
                <w:b/>
                <w:caps/>
              </w:rPr>
            </w:pPr>
            <w:r w:rsidRPr="00476A31">
              <w:rPr>
                <w:b/>
                <w:caps/>
              </w:rPr>
              <w:t xml:space="preserve">Козловского </w:t>
            </w:r>
            <w:r>
              <w:rPr>
                <w:b/>
                <w:caps/>
              </w:rPr>
              <w:t>муниципального округа</w:t>
            </w:r>
          </w:p>
          <w:p w:rsidR="00ED6137" w:rsidRPr="00476A31" w:rsidRDefault="00ED6137" w:rsidP="00000306">
            <w:pPr>
              <w:jc w:val="center"/>
              <w:rPr>
                <w:b/>
              </w:rPr>
            </w:pPr>
          </w:p>
          <w:p w:rsidR="00ED6137" w:rsidRPr="00476A31" w:rsidRDefault="00ED6137" w:rsidP="00000306">
            <w:pPr>
              <w:jc w:val="center"/>
              <w:rPr>
                <w:b/>
              </w:rPr>
            </w:pPr>
            <w:r w:rsidRPr="00476A31">
              <w:rPr>
                <w:b/>
              </w:rPr>
              <w:t>ПОСТАНОВЛЕНИЕ</w:t>
            </w:r>
          </w:p>
        </w:tc>
      </w:tr>
      <w:tr w:rsidR="00ED6137" w:rsidRPr="00476A31" w:rsidTr="00000306">
        <w:trPr>
          <w:trHeight w:val="439"/>
        </w:trPr>
        <w:tc>
          <w:tcPr>
            <w:tcW w:w="3888" w:type="dxa"/>
          </w:tcPr>
          <w:p w:rsidR="00ED6137" w:rsidRPr="00476A31" w:rsidRDefault="00ED6137" w:rsidP="00000306">
            <w:pPr>
              <w:jc w:val="center"/>
            </w:pPr>
          </w:p>
          <w:p w:rsidR="00ED6137" w:rsidRPr="00476A31" w:rsidRDefault="00ED6137" w:rsidP="00000306">
            <w:pPr>
              <w:jc w:val="center"/>
            </w:pPr>
            <w:r>
              <w:t>14.01.</w:t>
            </w:r>
            <w:r w:rsidRPr="00476A31">
              <w:t>202</w:t>
            </w:r>
            <w:r>
              <w:t>5  23</w:t>
            </w:r>
            <w:r w:rsidRPr="00476A31">
              <w:rPr>
                <w:bCs/>
              </w:rPr>
              <w:t>№</w:t>
            </w:r>
          </w:p>
        </w:tc>
        <w:tc>
          <w:tcPr>
            <w:tcW w:w="1465" w:type="dxa"/>
          </w:tcPr>
          <w:p w:rsidR="00ED6137" w:rsidRPr="00476A31" w:rsidRDefault="00ED6137" w:rsidP="00000306">
            <w:pPr>
              <w:rPr>
                <w:rFonts w:ascii="Journal Chv" w:hAnsi="Journal Chv"/>
                <w:sz w:val="26"/>
                <w:szCs w:val="26"/>
              </w:rPr>
            </w:pPr>
          </w:p>
          <w:p w:rsidR="00ED6137" w:rsidRPr="00476A31" w:rsidRDefault="00ED6137" w:rsidP="00000306">
            <w:pPr>
              <w:jc w:val="both"/>
              <w:rPr>
                <w:rFonts w:ascii="Journal Chv" w:hAnsi="Journal Chv"/>
                <w:sz w:val="26"/>
                <w:szCs w:val="26"/>
              </w:rPr>
            </w:pPr>
          </w:p>
        </w:tc>
        <w:tc>
          <w:tcPr>
            <w:tcW w:w="4111" w:type="dxa"/>
          </w:tcPr>
          <w:p w:rsidR="00ED6137" w:rsidRPr="00476A31" w:rsidRDefault="00ED6137" w:rsidP="00000306">
            <w:pPr>
              <w:jc w:val="center"/>
            </w:pPr>
          </w:p>
          <w:p w:rsidR="00ED6137" w:rsidRPr="000B6FC1" w:rsidRDefault="00ED6137" w:rsidP="00000306">
            <w:pPr>
              <w:jc w:val="center"/>
            </w:pPr>
            <w:r>
              <w:t>14</w:t>
            </w:r>
            <w:r w:rsidRPr="000A46B0">
              <w:t>.</w:t>
            </w:r>
            <w:r>
              <w:t>01</w:t>
            </w:r>
            <w:r w:rsidRPr="000A46B0">
              <w:t>.202</w:t>
            </w:r>
            <w:r>
              <w:t>5</w:t>
            </w:r>
            <w:r w:rsidRPr="00476A31">
              <w:t xml:space="preserve">  №</w:t>
            </w:r>
            <w:r>
              <w:t>23</w:t>
            </w:r>
            <w:bookmarkStart w:id="0" w:name="_GoBack"/>
            <w:bookmarkEnd w:id="0"/>
          </w:p>
        </w:tc>
      </w:tr>
      <w:tr w:rsidR="00ED6137" w:rsidRPr="00476A31" w:rsidTr="00000306">
        <w:trPr>
          <w:trHeight w:val="122"/>
        </w:trPr>
        <w:tc>
          <w:tcPr>
            <w:tcW w:w="3888" w:type="dxa"/>
          </w:tcPr>
          <w:p w:rsidR="00ED6137" w:rsidRPr="00476A31" w:rsidRDefault="00ED6137" w:rsidP="00000306">
            <w:pPr>
              <w:jc w:val="center"/>
            </w:pPr>
            <w:proofErr w:type="spellStart"/>
            <w:r w:rsidRPr="00476A31">
              <w:t>Куславкка</w:t>
            </w:r>
            <w:proofErr w:type="spellEnd"/>
            <w:r w:rsidRPr="00476A31">
              <w:t xml:space="preserve"> хули</w:t>
            </w:r>
          </w:p>
        </w:tc>
        <w:tc>
          <w:tcPr>
            <w:tcW w:w="1465" w:type="dxa"/>
          </w:tcPr>
          <w:p w:rsidR="00ED6137" w:rsidRPr="00476A31" w:rsidRDefault="00ED6137" w:rsidP="00000306">
            <w:pPr>
              <w:jc w:val="both"/>
              <w:rPr>
                <w:sz w:val="26"/>
                <w:szCs w:val="26"/>
              </w:rPr>
            </w:pPr>
          </w:p>
        </w:tc>
        <w:tc>
          <w:tcPr>
            <w:tcW w:w="4111" w:type="dxa"/>
          </w:tcPr>
          <w:p w:rsidR="00ED6137" w:rsidRPr="00476A31" w:rsidRDefault="00ED6137" w:rsidP="00000306">
            <w:pPr>
              <w:jc w:val="center"/>
            </w:pPr>
            <w:r w:rsidRPr="00476A31">
              <w:t xml:space="preserve">г. </w:t>
            </w:r>
            <w:proofErr w:type="spellStart"/>
            <w:r w:rsidRPr="00476A31">
              <w:t>Козловка</w:t>
            </w:r>
            <w:proofErr w:type="spellEnd"/>
          </w:p>
        </w:tc>
      </w:tr>
    </w:tbl>
    <w:p w:rsidR="00ED6137" w:rsidRDefault="00ED6137" w:rsidP="00DB16FA">
      <w:pPr>
        <w:ind w:firstLine="360"/>
        <w:jc w:val="both"/>
      </w:pPr>
    </w:p>
    <w:p w:rsidR="00DB16FA" w:rsidRDefault="00DB16FA" w:rsidP="00DB16FA">
      <w:pPr>
        <w:ind w:firstLine="360"/>
        <w:jc w:val="both"/>
      </w:pPr>
    </w:p>
    <w:tbl>
      <w:tblPr>
        <w:tblW w:w="0" w:type="auto"/>
        <w:tblLayout w:type="fixed"/>
        <w:tblCellMar>
          <w:left w:w="0" w:type="dxa"/>
          <w:right w:w="0" w:type="dxa"/>
        </w:tblCellMar>
        <w:tblLook w:val="04A0"/>
      </w:tblPr>
      <w:tblGrid>
        <w:gridCol w:w="5387"/>
      </w:tblGrid>
      <w:tr w:rsidR="002C4089" w:rsidRPr="002C4089" w:rsidTr="00ED6137">
        <w:tc>
          <w:tcPr>
            <w:tcW w:w="5387" w:type="dxa"/>
          </w:tcPr>
          <w:p w:rsidR="002C4089" w:rsidRPr="002C4089" w:rsidRDefault="002C4089" w:rsidP="00ED6137">
            <w:pPr>
              <w:jc w:val="both"/>
              <w:rPr>
                <w:sz w:val="25"/>
                <w:szCs w:val="25"/>
              </w:rPr>
            </w:pPr>
            <w:r w:rsidRPr="002C4089">
              <w:rPr>
                <w:bCs/>
                <w:sz w:val="25"/>
                <w:szCs w:val="25"/>
              </w:rPr>
              <w:t xml:space="preserve">Об утверждении </w:t>
            </w:r>
            <w:r>
              <w:rPr>
                <w:bCs/>
                <w:sz w:val="25"/>
                <w:szCs w:val="25"/>
              </w:rPr>
              <w:t xml:space="preserve">Перечня </w:t>
            </w:r>
            <w:r w:rsidRPr="002C4089">
              <w:rPr>
                <w:bCs/>
                <w:sz w:val="25"/>
                <w:szCs w:val="25"/>
              </w:rPr>
              <w:t xml:space="preserve">ключевых показателей эффективности деятельности главы Козловского муниципального округа Чувашской Республики и инвестиционного уполномоченного </w:t>
            </w:r>
            <w:r>
              <w:rPr>
                <w:bCs/>
                <w:sz w:val="25"/>
                <w:szCs w:val="25"/>
              </w:rPr>
              <w:t>Козловского муниципального</w:t>
            </w:r>
            <w:r w:rsidRPr="002C4089">
              <w:rPr>
                <w:bCs/>
                <w:sz w:val="25"/>
                <w:szCs w:val="25"/>
              </w:rPr>
              <w:t xml:space="preserve"> округа</w:t>
            </w:r>
            <w:r>
              <w:rPr>
                <w:bCs/>
                <w:sz w:val="25"/>
                <w:szCs w:val="25"/>
              </w:rPr>
              <w:t xml:space="preserve"> Чувашской Республики на период до 2030 года</w:t>
            </w:r>
          </w:p>
        </w:tc>
      </w:tr>
    </w:tbl>
    <w:p w:rsidR="002C4089" w:rsidRPr="002C4089" w:rsidRDefault="002C4089" w:rsidP="002C4089">
      <w:pPr>
        <w:rPr>
          <w:sz w:val="25"/>
          <w:szCs w:val="25"/>
          <w:lang w:eastAsia="zh-CN"/>
        </w:rPr>
      </w:pPr>
    </w:p>
    <w:p w:rsidR="002C4089" w:rsidRPr="002C4089" w:rsidRDefault="002C4089" w:rsidP="002C4089">
      <w:pPr>
        <w:ind w:firstLine="709"/>
        <w:jc w:val="both"/>
        <w:rPr>
          <w:sz w:val="25"/>
          <w:szCs w:val="25"/>
        </w:rPr>
      </w:pPr>
      <w:proofErr w:type="gramStart"/>
      <w:r w:rsidRPr="002C4089">
        <w:rPr>
          <w:sz w:val="25"/>
          <w:szCs w:val="25"/>
        </w:rPr>
        <w:t>В соответствии с постановлением Кабинета Министров Чувашской Республики от 22 февраля 2017 года № 70 «О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и о внесении изменения в постановление Кабинета Министров Чувашской Республики от 3 июня 2013 года № 206 и признании утратившими силу некоторых</w:t>
      </w:r>
      <w:proofErr w:type="gramEnd"/>
      <w:r w:rsidRPr="002C4089">
        <w:rPr>
          <w:sz w:val="25"/>
          <w:szCs w:val="25"/>
        </w:rPr>
        <w:t xml:space="preserve"> решений Кабинета Министров Чувашской Республики», </w:t>
      </w:r>
      <w:r w:rsidRPr="002C4089">
        <w:rPr>
          <w:rFonts w:eastAsia="Calibri"/>
          <w:sz w:val="25"/>
          <w:szCs w:val="25"/>
          <w:lang w:eastAsia="en-US"/>
        </w:rPr>
        <w:t xml:space="preserve">Приказом Минэкономразвития России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r w:rsidRPr="002C4089">
        <w:rPr>
          <w:sz w:val="25"/>
          <w:szCs w:val="25"/>
        </w:rPr>
        <w:t>администрация К</w:t>
      </w:r>
      <w:r>
        <w:rPr>
          <w:sz w:val="25"/>
          <w:szCs w:val="25"/>
        </w:rPr>
        <w:t>озлов</w:t>
      </w:r>
      <w:r w:rsidRPr="002C4089">
        <w:rPr>
          <w:sz w:val="25"/>
          <w:szCs w:val="25"/>
        </w:rPr>
        <w:t xml:space="preserve">ского муниципального округа </w:t>
      </w:r>
      <w:r w:rsidR="00582EA6">
        <w:rPr>
          <w:sz w:val="25"/>
          <w:szCs w:val="25"/>
        </w:rPr>
        <w:t>Чувашской Ре</w:t>
      </w:r>
      <w:r>
        <w:rPr>
          <w:sz w:val="25"/>
          <w:szCs w:val="25"/>
        </w:rPr>
        <w:t xml:space="preserve">спублики </w:t>
      </w:r>
      <w:proofErr w:type="spellStart"/>
      <w:proofErr w:type="gramStart"/>
      <w:r w:rsidRPr="002C4089">
        <w:rPr>
          <w:sz w:val="25"/>
          <w:szCs w:val="25"/>
        </w:rPr>
        <w:t>п</w:t>
      </w:r>
      <w:proofErr w:type="spellEnd"/>
      <w:proofErr w:type="gramEnd"/>
      <w:r w:rsidRPr="002C4089">
        <w:rPr>
          <w:sz w:val="25"/>
          <w:szCs w:val="25"/>
        </w:rPr>
        <w:t xml:space="preserve"> о с т а </w:t>
      </w:r>
      <w:proofErr w:type="spellStart"/>
      <w:r w:rsidRPr="002C4089">
        <w:rPr>
          <w:sz w:val="25"/>
          <w:szCs w:val="25"/>
        </w:rPr>
        <w:t>н</w:t>
      </w:r>
      <w:proofErr w:type="spellEnd"/>
      <w:r w:rsidRPr="002C4089">
        <w:rPr>
          <w:sz w:val="25"/>
          <w:szCs w:val="25"/>
        </w:rPr>
        <w:t xml:space="preserve"> о в л я е т:</w:t>
      </w:r>
    </w:p>
    <w:p w:rsidR="002C4089" w:rsidRPr="002C4089" w:rsidRDefault="002C4089" w:rsidP="00582EA6">
      <w:pPr>
        <w:ind w:firstLine="709"/>
        <w:jc w:val="both"/>
        <w:rPr>
          <w:sz w:val="25"/>
          <w:szCs w:val="25"/>
        </w:rPr>
      </w:pPr>
      <w:r w:rsidRPr="002C4089">
        <w:rPr>
          <w:sz w:val="25"/>
          <w:szCs w:val="25"/>
        </w:rPr>
        <w:t xml:space="preserve"> </w:t>
      </w:r>
      <w:r>
        <w:rPr>
          <w:color w:val="000000"/>
          <w:sz w:val="25"/>
          <w:szCs w:val="25"/>
        </w:rPr>
        <w:t>1. Утвердить прилагаемый П</w:t>
      </w:r>
      <w:r w:rsidRPr="002C4089">
        <w:rPr>
          <w:color w:val="000000"/>
          <w:sz w:val="25"/>
          <w:szCs w:val="25"/>
        </w:rPr>
        <w:t xml:space="preserve">еречень </w:t>
      </w:r>
      <w:r w:rsidRPr="002C4089">
        <w:rPr>
          <w:bCs/>
          <w:sz w:val="25"/>
          <w:szCs w:val="25"/>
        </w:rPr>
        <w:t>ключевых показателей эффективности деятельности главы К</w:t>
      </w:r>
      <w:r>
        <w:rPr>
          <w:bCs/>
          <w:sz w:val="25"/>
          <w:szCs w:val="25"/>
        </w:rPr>
        <w:t>озлов</w:t>
      </w:r>
      <w:r w:rsidRPr="002C4089">
        <w:rPr>
          <w:bCs/>
          <w:sz w:val="25"/>
          <w:szCs w:val="25"/>
        </w:rPr>
        <w:t xml:space="preserve">ского муниципального округа Чувашской Республики и инвестиционного уполномоченного </w:t>
      </w:r>
      <w:r>
        <w:rPr>
          <w:bCs/>
          <w:sz w:val="25"/>
          <w:szCs w:val="25"/>
        </w:rPr>
        <w:t>Козловского муниципального</w:t>
      </w:r>
      <w:r w:rsidRPr="002C4089">
        <w:rPr>
          <w:bCs/>
          <w:sz w:val="25"/>
          <w:szCs w:val="25"/>
        </w:rPr>
        <w:t xml:space="preserve"> округа</w:t>
      </w:r>
      <w:r>
        <w:rPr>
          <w:bCs/>
          <w:sz w:val="25"/>
          <w:szCs w:val="25"/>
        </w:rPr>
        <w:t xml:space="preserve"> Чувашской Республики</w:t>
      </w:r>
      <w:r w:rsidR="00582EA6">
        <w:rPr>
          <w:bCs/>
          <w:sz w:val="25"/>
          <w:szCs w:val="25"/>
        </w:rPr>
        <w:t xml:space="preserve"> на период до 2030 года</w:t>
      </w:r>
      <w:r w:rsidRPr="002C4089">
        <w:rPr>
          <w:bCs/>
          <w:sz w:val="25"/>
          <w:szCs w:val="25"/>
        </w:rPr>
        <w:t>.</w:t>
      </w:r>
    </w:p>
    <w:p w:rsidR="00582EA6" w:rsidRPr="006F28CC" w:rsidRDefault="00582EA6" w:rsidP="00582EA6">
      <w:pPr>
        <w:ind w:firstLine="709"/>
        <w:jc w:val="both"/>
        <w:rPr>
          <w:sz w:val="25"/>
          <w:szCs w:val="25"/>
        </w:rPr>
      </w:pPr>
      <w:r>
        <w:rPr>
          <w:sz w:val="25"/>
          <w:szCs w:val="25"/>
        </w:rPr>
        <w:t>2</w:t>
      </w:r>
      <w:r w:rsidRPr="00B90F38">
        <w:rPr>
          <w:sz w:val="25"/>
          <w:szCs w:val="25"/>
        </w:rPr>
        <w:t xml:space="preserve">. Настоящее постановление подлежит опубликованию в периодическом печатном издании «Козловский вестник» и размещению на официальном сайте Козловского </w:t>
      </w:r>
      <w:proofErr w:type="gramStart"/>
      <w:r w:rsidRPr="00B90F38">
        <w:rPr>
          <w:sz w:val="25"/>
          <w:szCs w:val="25"/>
        </w:rPr>
        <w:t>муниципального</w:t>
      </w:r>
      <w:proofErr w:type="gramEnd"/>
      <w:r w:rsidRPr="00B90F38">
        <w:rPr>
          <w:sz w:val="25"/>
          <w:szCs w:val="25"/>
        </w:rPr>
        <w:t xml:space="preserve"> округа Чувашской</w:t>
      </w:r>
      <w:r w:rsidRPr="006F28CC">
        <w:rPr>
          <w:sz w:val="25"/>
          <w:szCs w:val="25"/>
        </w:rPr>
        <w:t xml:space="preserve"> Республики в информационно-телекоммуникационной сети Интернет.</w:t>
      </w:r>
    </w:p>
    <w:p w:rsidR="00582EA6" w:rsidRPr="006F28CC" w:rsidRDefault="00582EA6" w:rsidP="00582EA6">
      <w:pPr>
        <w:ind w:firstLine="709"/>
        <w:jc w:val="both"/>
        <w:rPr>
          <w:sz w:val="25"/>
          <w:szCs w:val="25"/>
        </w:rPr>
      </w:pPr>
      <w:r>
        <w:rPr>
          <w:sz w:val="25"/>
          <w:szCs w:val="25"/>
        </w:rPr>
        <w:t>3</w:t>
      </w:r>
      <w:r w:rsidRPr="006F28CC">
        <w:rPr>
          <w:sz w:val="25"/>
          <w:szCs w:val="25"/>
        </w:rPr>
        <w:t>. Настоящее постановление вступает в силу после его официального опубликования.</w:t>
      </w:r>
    </w:p>
    <w:p w:rsidR="002C4089" w:rsidRPr="002C4089" w:rsidRDefault="00582EA6" w:rsidP="00582EA6">
      <w:pPr>
        <w:ind w:firstLine="709"/>
        <w:jc w:val="both"/>
        <w:rPr>
          <w:color w:val="000000"/>
          <w:sz w:val="25"/>
          <w:szCs w:val="25"/>
        </w:rPr>
      </w:pPr>
      <w:r>
        <w:rPr>
          <w:sz w:val="25"/>
          <w:szCs w:val="25"/>
        </w:rPr>
        <w:t>4</w:t>
      </w:r>
      <w:r w:rsidRPr="006F28CC">
        <w:rPr>
          <w:sz w:val="25"/>
          <w:szCs w:val="25"/>
        </w:rPr>
        <w:t>. Контроль исполнением настоящего постановления возложить на 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 администрации Козловского муниципального округа Пушкова Г.М.</w:t>
      </w:r>
    </w:p>
    <w:p w:rsidR="002C4089" w:rsidRDefault="002C4089" w:rsidP="002C4089">
      <w:pPr>
        <w:ind w:firstLine="709"/>
        <w:jc w:val="both"/>
        <w:rPr>
          <w:sz w:val="25"/>
          <w:szCs w:val="25"/>
        </w:rPr>
      </w:pPr>
    </w:p>
    <w:p w:rsidR="00ED6137" w:rsidRPr="002C4089" w:rsidRDefault="00ED6137" w:rsidP="002C4089">
      <w:pPr>
        <w:ind w:firstLine="709"/>
        <w:jc w:val="both"/>
        <w:rPr>
          <w:sz w:val="25"/>
          <w:szCs w:val="25"/>
        </w:rPr>
      </w:pPr>
    </w:p>
    <w:p w:rsidR="00ED6137" w:rsidRDefault="002C4089" w:rsidP="002C4089">
      <w:pPr>
        <w:jc w:val="both"/>
        <w:rPr>
          <w:bCs/>
          <w:sz w:val="25"/>
          <w:szCs w:val="25"/>
        </w:rPr>
      </w:pPr>
      <w:r w:rsidRPr="002C4089">
        <w:rPr>
          <w:bCs/>
          <w:sz w:val="25"/>
          <w:szCs w:val="25"/>
        </w:rPr>
        <w:t xml:space="preserve">Глава </w:t>
      </w:r>
    </w:p>
    <w:p w:rsidR="00582EA6" w:rsidRDefault="002C4089" w:rsidP="002C4089">
      <w:pPr>
        <w:jc w:val="both"/>
        <w:rPr>
          <w:bCs/>
          <w:sz w:val="25"/>
          <w:szCs w:val="25"/>
        </w:rPr>
      </w:pPr>
      <w:r w:rsidRPr="002C4089">
        <w:rPr>
          <w:bCs/>
          <w:sz w:val="25"/>
          <w:szCs w:val="25"/>
        </w:rPr>
        <w:t>К</w:t>
      </w:r>
      <w:r w:rsidR="00582EA6">
        <w:rPr>
          <w:bCs/>
          <w:sz w:val="25"/>
          <w:szCs w:val="25"/>
        </w:rPr>
        <w:t>озловского</w:t>
      </w:r>
      <w:r w:rsidR="00ED6137">
        <w:rPr>
          <w:bCs/>
          <w:sz w:val="25"/>
          <w:szCs w:val="25"/>
        </w:rPr>
        <w:t xml:space="preserve"> </w:t>
      </w:r>
      <w:r w:rsidRPr="002C4089">
        <w:rPr>
          <w:bCs/>
          <w:sz w:val="25"/>
          <w:szCs w:val="25"/>
        </w:rPr>
        <w:t xml:space="preserve">муниципального округа      </w:t>
      </w:r>
    </w:p>
    <w:p w:rsidR="002C4089" w:rsidRPr="002C4089" w:rsidRDefault="00582EA6" w:rsidP="002C4089">
      <w:pPr>
        <w:jc w:val="both"/>
        <w:rPr>
          <w:bCs/>
          <w:sz w:val="25"/>
          <w:szCs w:val="25"/>
        </w:rPr>
      </w:pPr>
      <w:r>
        <w:rPr>
          <w:bCs/>
          <w:sz w:val="25"/>
          <w:szCs w:val="25"/>
        </w:rPr>
        <w:t>Чувашской Республики</w:t>
      </w:r>
      <w:r w:rsidR="002C4089" w:rsidRPr="002C4089">
        <w:rPr>
          <w:bCs/>
          <w:sz w:val="25"/>
          <w:szCs w:val="25"/>
        </w:rPr>
        <w:t xml:space="preserve">                                                      </w:t>
      </w:r>
      <w:r>
        <w:rPr>
          <w:bCs/>
          <w:sz w:val="25"/>
          <w:szCs w:val="25"/>
        </w:rPr>
        <w:t xml:space="preserve">                   </w:t>
      </w:r>
      <w:r w:rsidR="00ED6137">
        <w:rPr>
          <w:bCs/>
          <w:sz w:val="25"/>
          <w:szCs w:val="25"/>
        </w:rPr>
        <w:t xml:space="preserve">  </w:t>
      </w:r>
      <w:r>
        <w:rPr>
          <w:bCs/>
          <w:sz w:val="25"/>
          <w:szCs w:val="25"/>
        </w:rPr>
        <w:t xml:space="preserve">      А.Н. </w:t>
      </w:r>
      <w:proofErr w:type="spellStart"/>
      <w:r>
        <w:rPr>
          <w:bCs/>
          <w:sz w:val="25"/>
          <w:szCs w:val="25"/>
        </w:rPr>
        <w:t>Людков</w:t>
      </w:r>
      <w:proofErr w:type="spellEnd"/>
    </w:p>
    <w:p w:rsidR="002C4089" w:rsidRPr="002C4089" w:rsidRDefault="002C4089" w:rsidP="002C4089">
      <w:pPr>
        <w:ind w:left="5670"/>
        <w:rPr>
          <w:bCs/>
          <w:sz w:val="25"/>
          <w:szCs w:val="25"/>
        </w:rPr>
      </w:pPr>
      <w:r w:rsidRPr="002C4089">
        <w:rPr>
          <w:bCs/>
          <w:sz w:val="25"/>
          <w:szCs w:val="25"/>
        </w:rPr>
        <w:lastRenderedPageBreak/>
        <w:t xml:space="preserve">Приложение </w:t>
      </w:r>
    </w:p>
    <w:p w:rsidR="002C4089" w:rsidRPr="002C4089" w:rsidRDefault="002C4089" w:rsidP="002C4089">
      <w:pPr>
        <w:ind w:left="5670"/>
        <w:rPr>
          <w:bCs/>
          <w:sz w:val="25"/>
          <w:szCs w:val="25"/>
        </w:rPr>
      </w:pPr>
      <w:r w:rsidRPr="002C4089">
        <w:rPr>
          <w:sz w:val="25"/>
          <w:szCs w:val="25"/>
        </w:rPr>
        <w:t>к постановлению администрации</w:t>
      </w:r>
      <w:r w:rsidRPr="002C4089">
        <w:rPr>
          <w:bCs/>
          <w:sz w:val="25"/>
          <w:szCs w:val="25"/>
        </w:rPr>
        <w:t xml:space="preserve"> К</w:t>
      </w:r>
      <w:r w:rsidR="00582EA6">
        <w:rPr>
          <w:bCs/>
          <w:sz w:val="25"/>
          <w:szCs w:val="25"/>
        </w:rPr>
        <w:t>озлов</w:t>
      </w:r>
      <w:r w:rsidRPr="002C4089">
        <w:rPr>
          <w:bCs/>
          <w:sz w:val="25"/>
          <w:szCs w:val="25"/>
        </w:rPr>
        <w:t xml:space="preserve">ского муниципального округа </w:t>
      </w:r>
    </w:p>
    <w:p w:rsidR="002C4089" w:rsidRPr="002C4089" w:rsidRDefault="002C4089" w:rsidP="002C4089">
      <w:pPr>
        <w:ind w:left="5670"/>
        <w:rPr>
          <w:b/>
          <w:sz w:val="25"/>
          <w:szCs w:val="25"/>
        </w:rPr>
      </w:pPr>
      <w:r w:rsidRPr="002C4089">
        <w:rPr>
          <w:bCs/>
          <w:sz w:val="25"/>
          <w:szCs w:val="25"/>
        </w:rPr>
        <w:t xml:space="preserve">от  </w:t>
      </w:r>
      <w:r w:rsidR="003A2DB7">
        <w:rPr>
          <w:bCs/>
          <w:sz w:val="25"/>
          <w:szCs w:val="25"/>
        </w:rPr>
        <w:t>14</w:t>
      </w:r>
      <w:r w:rsidR="00582EA6">
        <w:rPr>
          <w:bCs/>
          <w:sz w:val="25"/>
          <w:szCs w:val="25"/>
        </w:rPr>
        <w:t>.</w:t>
      </w:r>
      <w:r w:rsidR="003A2DB7">
        <w:rPr>
          <w:bCs/>
          <w:sz w:val="25"/>
          <w:szCs w:val="25"/>
        </w:rPr>
        <w:t>01</w:t>
      </w:r>
      <w:r w:rsidRPr="002C4089">
        <w:rPr>
          <w:bCs/>
          <w:sz w:val="25"/>
          <w:szCs w:val="25"/>
        </w:rPr>
        <w:t>.202</w:t>
      </w:r>
      <w:r w:rsidR="00582EA6">
        <w:rPr>
          <w:bCs/>
          <w:sz w:val="25"/>
          <w:szCs w:val="25"/>
        </w:rPr>
        <w:t>5</w:t>
      </w:r>
      <w:r w:rsidRPr="002C4089">
        <w:rPr>
          <w:bCs/>
          <w:sz w:val="25"/>
          <w:szCs w:val="25"/>
        </w:rPr>
        <w:t xml:space="preserve">   № </w:t>
      </w:r>
      <w:r w:rsidR="003A2DB7">
        <w:rPr>
          <w:bCs/>
          <w:sz w:val="25"/>
          <w:szCs w:val="25"/>
        </w:rPr>
        <w:t>23</w:t>
      </w:r>
    </w:p>
    <w:p w:rsidR="002C4089" w:rsidRPr="002C4089" w:rsidRDefault="002C4089" w:rsidP="002C4089">
      <w:pPr>
        <w:jc w:val="center"/>
        <w:rPr>
          <w:b/>
          <w:bCs/>
          <w:sz w:val="25"/>
          <w:szCs w:val="25"/>
        </w:rPr>
      </w:pPr>
    </w:p>
    <w:p w:rsidR="002C4089" w:rsidRPr="002C4089" w:rsidRDefault="002C4089" w:rsidP="002C4089">
      <w:pPr>
        <w:snapToGrid w:val="0"/>
        <w:jc w:val="center"/>
        <w:rPr>
          <w:b/>
          <w:sz w:val="25"/>
          <w:szCs w:val="25"/>
        </w:rPr>
      </w:pPr>
    </w:p>
    <w:p w:rsidR="002C4089" w:rsidRPr="002C4089" w:rsidRDefault="002C4089" w:rsidP="002C4089">
      <w:pPr>
        <w:snapToGrid w:val="0"/>
        <w:jc w:val="center"/>
        <w:rPr>
          <w:b/>
          <w:sz w:val="25"/>
          <w:szCs w:val="25"/>
        </w:rPr>
      </w:pPr>
    </w:p>
    <w:p w:rsidR="002C4089" w:rsidRPr="002C4089" w:rsidRDefault="002C4089" w:rsidP="002C4089">
      <w:pPr>
        <w:ind w:firstLine="709"/>
        <w:jc w:val="center"/>
        <w:rPr>
          <w:sz w:val="25"/>
          <w:szCs w:val="25"/>
          <w:lang w:eastAsia="zh-CN"/>
        </w:rPr>
      </w:pPr>
      <w:r w:rsidRPr="002C4089">
        <w:rPr>
          <w:b/>
          <w:bCs/>
          <w:sz w:val="25"/>
          <w:szCs w:val="25"/>
        </w:rPr>
        <w:t xml:space="preserve"> </w:t>
      </w:r>
      <w:r w:rsidRPr="002C4089">
        <w:rPr>
          <w:b/>
          <w:bCs/>
          <w:color w:val="000000"/>
          <w:sz w:val="25"/>
          <w:szCs w:val="25"/>
          <w:lang w:eastAsia="zh-CN"/>
        </w:rPr>
        <w:t xml:space="preserve">Перечень </w:t>
      </w:r>
      <w:r w:rsidRPr="002C4089">
        <w:rPr>
          <w:b/>
          <w:bCs/>
          <w:sz w:val="25"/>
          <w:szCs w:val="25"/>
          <w:lang w:eastAsia="zh-CN"/>
        </w:rPr>
        <w:t>ключевых показателей эффективности деятельности</w:t>
      </w:r>
    </w:p>
    <w:p w:rsidR="002C4089" w:rsidRPr="002C4089" w:rsidRDefault="002C4089" w:rsidP="002C4089">
      <w:pPr>
        <w:suppressAutoHyphens/>
        <w:ind w:firstLine="709"/>
        <w:jc w:val="center"/>
        <w:rPr>
          <w:b/>
          <w:bCs/>
          <w:sz w:val="25"/>
          <w:szCs w:val="25"/>
          <w:lang w:eastAsia="zh-CN"/>
        </w:rPr>
      </w:pPr>
      <w:r w:rsidRPr="002C4089">
        <w:rPr>
          <w:b/>
          <w:bCs/>
          <w:sz w:val="25"/>
          <w:szCs w:val="25"/>
          <w:lang w:eastAsia="zh-CN"/>
        </w:rPr>
        <w:t xml:space="preserve"> главы К</w:t>
      </w:r>
      <w:r w:rsidR="00582EA6">
        <w:rPr>
          <w:b/>
          <w:bCs/>
          <w:sz w:val="25"/>
          <w:szCs w:val="25"/>
          <w:lang w:eastAsia="zh-CN"/>
        </w:rPr>
        <w:t>озлов</w:t>
      </w:r>
      <w:r w:rsidRPr="002C4089">
        <w:rPr>
          <w:b/>
          <w:bCs/>
          <w:sz w:val="25"/>
          <w:szCs w:val="25"/>
          <w:lang w:eastAsia="zh-CN"/>
        </w:rPr>
        <w:t xml:space="preserve">ского муниципального округа Чувашской Республики </w:t>
      </w:r>
    </w:p>
    <w:p w:rsidR="00582EA6" w:rsidRPr="00582EA6" w:rsidRDefault="002C4089" w:rsidP="00582EA6">
      <w:pPr>
        <w:ind w:firstLine="709"/>
        <w:jc w:val="center"/>
        <w:rPr>
          <w:b/>
          <w:sz w:val="25"/>
          <w:szCs w:val="25"/>
        </w:rPr>
      </w:pPr>
      <w:r w:rsidRPr="002C4089">
        <w:rPr>
          <w:b/>
          <w:bCs/>
          <w:sz w:val="25"/>
          <w:szCs w:val="25"/>
          <w:lang w:eastAsia="zh-CN"/>
        </w:rPr>
        <w:t xml:space="preserve">и инвестиционного </w:t>
      </w:r>
      <w:r w:rsidRPr="00582EA6">
        <w:rPr>
          <w:b/>
          <w:bCs/>
          <w:sz w:val="25"/>
          <w:szCs w:val="25"/>
          <w:lang w:eastAsia="zh-CN"/>
        </w:rPr>
        <w:t xml:space="preserve">уполномоченного </w:t>
      </w:r>
      <w:r w:rsidR="00582EA6" w:rsidRPr="00582EA6">
        <w:rPr>
          <w:b/>
          <w:bCs/>
          <w:sz w:val="25"/>
          <w:szCs w:val="25"/>
        </w:rPr>
        <w:t>Козловского муниципального округа Чувашской Республики на период до 2030 года.</w:t>
      </w:r>
    </w:p>
    <w:p w:rsidR="002C4089" w:rsidRPr="002C4089" w:rsidRDefault="002C4089" w:rsidP="002C4089">
      <w:pPr>
        <w:suppressAutoHyphens/>
        <w:ind w:firstLine="709"/>
        <w:jc w:val="center"/>
        <w:rPr>
          <w:sz w:val="25"/>
          <w:szCs w:val="25"/>
          <w:lang w:eastAsia="zh-CN"/>
        </w:rPr>
      </w:pPr>
    </w:p>
    <w:p w:rsidR="002C4089" w:rsidRPr="002C4089" w:rsidRDefault="002C4089" w:rsidP="002C4089">
      <w:pPr>
        <w:suppressAutoHyphens/>
        <w:jc w:val="center"/>
        <w:rPr>
          <w:sz w:val="25"/>
          <w:szCs w:val="25"/>
          <w:lang w:eastAsia="zh-CN"/>
        </w:rPr>
      </w:pPr>
    </w:p>
    <w:tbl>
      <w:tblPr>
        <w:tblW w:w="0" w:type="auto"/>
        <w:tblInd w:w="104" w:type="dxa"/>
        <w:tblLayout w:type="fixed"/>
        <w:tblLook w:val="0000"/>
      </w:tblPr>
      <w:tblGrid>
        <w:gridCol w:w="713"/>
        <w:gridCol w:w="4820"/>
        <w:gridCol w:w="1417"/>
        <w:gridCol w:w="2328"/>
      </w:tblGrid>
      <w:tr w:rsidR="002C4089" w:rsidRPr="002C4089" w:rsidTr="00ED6137">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N</w:t>
            </w:r>
          </w:p>
          <w:p w:rsidR="002C4089" w:rsidRPr="002C4089" w:rsidRDefault="002C4089" w:rsidP="002C4089">
            <w:pPr>
              <w:widowControl w:val="0"/>
              <w:suppressAutoHyphens/>
              <w:jc w:val="center"/>
              <w:rPr>
                <w:rFonts w:ascii="Times New Roman CYR" w:hAnsi="Times New Roman CYR" w:cs="Times New Roman CYR"/>
                <w:sz w:val="25"/>
                <w:szCs w:val="25"/>
                <w:lang w:eastAsia="zh-CN"/>
              </w:rPr>
            </w:pPr>
            <w:proofErr w:type="spellStart"/>
            <w:r w:rsidRPr="002C4089">
              <w:rPr>
                <w:sz w:val="25"/>
                <w:szCs w:val="25"/>
                <w:lang w:eastAsia="zh-CN"/>
              </w:rPr>
              <w:t>пп</w:t>
            </w:r>
            <w:proofErr w:type="spell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Наименование показателей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Единица измерения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Источник</w:t>
            </w:r>
          </w:p>
        </w:tc>
      </w:tr>
      <w:tr w:rsidR="002C4089" w:rsidRPr="002C4089" w:rsidTr="00ED6137">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ind w:right="614"/>
              <w:jc w:val="center"/>
              <w:rPr>
                <w:rFonts w:ascii="Times New Roman CYR" w:hAnsi="Times New Roman CYR" w:cs="Times New Roman CYR"/>
                <w:sz w:val="25"/>
                <w:szCs w:val="25"/>
                <w:lang w:eastAsia="zh-CN"/>
              </w:rPr>
            </w:pPr>
            <w:r w:rsidRPr="002C4089">
              <w:rPr>
                <w:sz w:val="25"/>
                <w:szCs w:val="25"/>
                <w:lang w:eastAsia="zh-CN"/>
              </w:rPr>
              <w:t>4</w:t>
            </w:r>
          </w:p>
        </w:tc>
      </w:tr>
      <w:tr w:rsidR="002C4089" w:rsidRPr="002C4089" w:rsidTr="00ED6137">
        <w:tc>
          <w:tcPr>
            <w:tcW w:w="9278" w:type="dxa"/>
            <w:gridSpan w:val="4"/>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keepNext/>
              <w:widowControl w:val="0"/>
              <w:tabs>
                <w:tab w:val="num" w:pos="0"/>
              </w:tabs>
              <w:suppressAutoHyphens/>
              <w:snapToGrid w:val="0"/>
              <w:ind w:right="473"/>
              <w:jc w:val="center"/>
              <w:outlineLvl w:val="0"/>
              <w:rPr>
                <w:b/>
                <w:bCs/>
                <w:sz w:val="25"/>
                <w:szCs w:val="25"/>
                <w:lang w:eastAsia="zh-CN"/>
              </w:rPr>
            </w:pPr>
          </w:p>
        </w:tc>
      </w:tr>
      <w:tr w:rsidR="002C4089" w:rsidRPr="002C4089" w:rsidTr="00ED6137">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E75C45">
            <w:pPr>
              <w:widowControl w:val="0"/>
              <w:suppressAutoHyphens/>
              <w:jc w:val="both"/>
              <w:rPr>
                <w:rFonts w:ascii="Times New Roman CYR" w:hAnsi="Times New Roman CYR" w:cs="Times New Roman CYR"/>
                <w:sz w:val="25"/>
                <w:szCs w:val="25"/>
                <w:lang w:eastAsia="zh-CN"/>
              </w:rPr>
            </w:pPr>
            <w:proofErr w:type="gramStart"/>
            <w:r w:rsidRPr="002C4089">
              <w:rPr>
                <w:sz w:val="25"/>
                <w:szCs w:val="25"/>
                <w:lang w:eastAsia="zh-CN"/>
              </w:rPr>
              <w:t>Количество инвестиционных проектов, реализованных на территории К</w:t>
            </w:r>
            <w:r w:rsidR="00582EA6">
              <w:rPr>
                <w:sz w:val="25"/>
                <w:szCs w:val="25"/>
                <w:lang w:eastAsia="zh-CN"/>
              </w:rPr>
              <w:t>озлов</w:t>
            </w:r>
            <w:r w:rsidRPr="002C4089">
              <w:rPr>
                <w:sz w:val="25"/>
                <w:szCs w:val="25"/>
                <w:lang w:eastAsia="zh-CN"/>
              </w:rPr>
              <w:t xml:space="preserve">ского муниципального округа Чувашской Республики в течение трех лет, предшествующих текущему году </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единиц</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both"/>
              <w:rPr>
                <w:rFonts w:ascii="Times New Roman CYR" w:hAnsi="Times New Roman CYR" w:cs="Times New Roman CYR"/>
                <w:sz w:val="25"/>
                <w:szCs w:val="25"/>
                <w:lang w:eastAsia="zh-CN"/>
              </w:rPr>
            </w:pPr>
            <w:r w:rsidRPr="002C4089">
              <w:rPr>
                <w:sz w:val="25"/>
                <w:szCs w:val="25"/>
                <w:lang w:eastAsia="zh-CN"/>
              </w:rPr>
              <w:t>Реестр  инвестиционных проектов (сведения по организациям и предприятиям)</w:t>
            </w:r>
          </w:p>
        </w:tc>
      </w:tr>
      <w:tr w:rsidR="002C4089" w:rsidRPr="002C4089" w:rsidTr="00ED6137">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582EA6">
            <w:pPr>
              <w:widowControl w:val="0"/>
              <w:suppressAutoHyphens/>
              <w:jc w:val="both"/>
              <w:rPr>
                <w:rFonts w:ascii="Times New Roman CYR" w:hAnsi="Times New Roman CYR" w:cs="Times New Roman CYR"/>
                <w:sz w:val="25"/>
                <w:szCs w:val="25"/>
                <w:lang w:eastAsia="zh-CN"/>
              </w:rPr>
            </w:pPr>
            <w:r w:rsidRPr="002C4089">
              <w:rPr>
                <w:sz w:val="25"/>
                <w:szCs w:val="25"/>
                <w:lang w:eastAsia="zh-CN"/>
              </w:rPr>
              <w:t>Количество инвестиционных проектов, реализуемых и планируемых к реализации на территории К</w:t>
            </w:r>
            <w:r w:rsidR="00582EA6">
              <w:rPr>
                <w:sz w:val="25"/>
                <w:szCs w:val="25"/>
                <w:lang w:eastAsia="zh-CN"/>
              </w:rPr>
              <w:t>озлов</w:t>
            </w:r>
            <w:r w:rsidRPr="002C4089">
              <w:rPr>
                <w:sz w:val="25"/>
                <w:szCs w:val="25"/>
                <w:lang w:eastAsia="zh-CN"/>
              </w:rPr>
              <w:t xml:space="preserve">ского муниципального округа Чувашской Республики в текущем году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единиц</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both"/>
              <w:rPr>
                <w:rFonts w:ascii="Times New Roman CYR" w:hAnsi="Times New Roman CYR" w:cs="Times New Roman CYR"/>
                <w:sz w:val="25"/>
                <w:szCs w:val="25"/>
                <w:lang w:eastAsia="zh-CN"/>
              </w:rPr>
            </w:pPr>
            <w:r w:rsidRPr="002C4089">
              <w:rPr>
                <w:sz w:val="25"/>
                <w:szCs w:val="25"/>
                <w:lang w:eastAsia="zh-CN"/>
              </w:rPr>
              <w:t>Реестр  инвестиционных проектов (сведения по организациям и предприятиям)</w:t>
            </w:r>
          </w:p>
        </w:tc>
      </w:tr>
      <w:tr w:rsidR="002C4089" w:rsidRPr="002C4089" w:rsidTr="00ED6137">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582EA6">
            <w:pPr>
              <w:widowControl w:val="0"/>
              <w:suppressAutoHyphens/>
              <w:jc w:val="both"/>
              <w:rPr>
                <w:rFonts w:ascii="Times New Roman CYR" w:hAnsi="Times New Roman CYR" w:cs="Times New Roman CYR"/>
                <w:sz w:val="25"/>
                <w:szCs w:val="25"/>
                <w:lang w:eastAsia="zh-CN"/>
              </w:rPr>
            </w:pPr>
            <w:r w:rsidRPr="002C4089">
              <w:rPr>
                <w:sz w:val="25"/>
                <w:szCs w:val="25"/>
                <w:lang w:eastAsia="zh-CN"/>
              </w:rPr>
              <w:t>Объем инвестиций, направленных на реализацию инвестиционных проектов на территории К</w:t>
            </w:r>
            <w:r w:rsidR="00582EA6">
              <w:rPr>
                <w:sz w:val="25"/>
                <w:szCs w:val="25"/>
                <w:lang w:eastAsia="zh-CN"/>
              </w:rPr>
              <w:t>озлов</w:t>
            </w:r>
            <w:r w:rsidRPr="002C4089">
              <w:rPr>
                <w:sz w:val="25"/>
                <w:szCs w:val="25"/>
                <w:lang w:eastAsia="zh-CN"/>
              </w:rPr>
              <w:t xml:space="preserve">ского муниципального округа Чувашской Республики в течение трех лет, предшествующих текущему году, в расчете на 1 жителя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jc w:val="center"/>
              <w:rPr>
                <w:rFonts w:ascii="Times New Roman CYR" w:hAnsi="Times New Roman CYR" w:cs="Times New Roman CYR"/>
                <w:sz w:val="25"/>
                <w:szCs w:val="25"/>
                <w:lang w:eastAsia="zh-CN"/>
              </w:rPr>
            </w:pPr>
            <w:r w:rsidRPr="002C4089">
              <w:rPr>
                <w:sz w:val="25"/>
                <w:szCs w:val="25"/>
                <w:lang w:eastAsia="zh-CN"/>
              </w:rPr>
              <w:t>рублей</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2C4089" w:rsidRPr="002C4089" w:rsidRDefault="002C4089" w:rsidP="002C4089">
            <w:pPr>
              <w:widowControl w:val="0"/>
              <w:suppressAutoHyphens/>
              <w:rPr>
                <w:rFonts w:ascii="Times New Roman CYR" w:hAnsi="Times New Roman CYR" w:cs="Times New Roman CYR"/>
                <w:sz w:val="25"/>
                <w:szCs w:val="25"/>
                <w:lang w:eastAsia="zh-CN"/>
              </w:rPr>
            </w:pPr>
            <w:proofErr w:type="spellStart"/>
            <w:r w:rsidRPr="002C4089">
              <w:rPr>
                <w:sz w:val="25"/>
                <w:szCs w:val="25"/>
                <w:lang w:eastAsia="zh-CN"/>
              </w:rPr>
              <w:t>Чувашстат</w:t>
            </w:r>
            <w:proofErr w:type="spellEnd"/>
            <w:r w:rsidRPr="002C4089">
              <w:rPr>
                <w:sz w:val="25"/>
                <w:szCs w:val="25"/>
                <w:lang w:eastAsia="zh-CN"/>
              </w:rPr>
              <w:t>*</w:t>
            </w:r>
          </w:p>
        </w:tc>
      </w:tr>
    </w:tbl>
    <w:p w:rsidR="002C4089" w:rsidRPr="00536C4B" w:rsidRDefault="002C4089" w:rsidP="002C4089">
      <w:pPr>
        <w:suppressAutoHyphens/>
        <w:rPr>
          <w:sz w:val="26"/>
          <w:szCs w:val="26"/>
          <w:lang w:eastAsia="zh-CN"/>
        </w:rPr>
      </w:pPr>
    </w:p>
    <w:p w:rsidR="002C4089" w:rsidRPr="00536C4B" w:rsidRDefault="002C4089" w:rsidP="002C4089">
      <w:pPr>
        <w:suppressAutoHyphens/>
        <w:rPr>
          <w:lang w:eastAsia="zh-CN"/>
        </w:rPr>
      </w:pPr>
      <w:r w:rsidRPr="00536C4B">
        <w:rPr>
          <w:sz w:val="26"/>
          <w:szCs w:val="26"/>
          <w:lang w:eastAsia="zh-CN"/>
        </w:rPr>
        <w:t>__________________</w:t>
      </w:r>
    </w:p>
    <w:p w:rsidR="002C4089" w:rsidRPr="002C4089" w:rsidRDefault="002C4089" w:rsidP="002C4089">
      <w:pPr>
        <w:suppressAutoHyphens/>
        <w:rPr>
          <w:sz w:val="25"/>
          <w:szCs w:val="25"/>
          <w:lang w:eastAsia="zh-CN"/>
        </w:rPr>
      </w:pPr>
    </w:p>
    <w:p w:rsidR="002C4089" w:rsidRPr="00536C4B" w:rsidRDefault="002C4089" w:rsidP="002C4089">
      <w:pPr>
        <w:suppressAutoHyphens/>
        <w:ind w:firstLine="720"/>
        <w:rPr>
          <w:lang w:eastAsia="zh-CN"/>
        </w:rPr>
      </w:pPr>
      <w:r w:rsidRPr="002C4089">
        <w:rPr>
          <w:color w:val="000000"/>
          <w:sz w:val="25"/>
          <w:szCs w:val="25"/>
          <w:lang w:eastAsia="zh-CN"/>
        </w:rPr>
        <w:t>* Сведения о значениях показателей представляются по согласованию</w:t>
      </w:r>
      <w:r w:rsidRPr="00536C4B">
        <w:rPr>
          <w:color w:val="000000"/>
          <w:sz w:val="26"/>
          <w:szCs w:val="26"/>
          <w:lang w:eastAsia="zh-CN"/>
        </w:rPr>
        <w:t>.</w:t>
      </w:r>
    </w:p>
    <w:p w:rsidR="002C4089" w:rsidRPr="00536C4B" w:rsidRDefault="002C4089" w:rsidP="002C4089">
      <w:pPr>
        <w:suppressAutoHyphens/>
        <w:rPr>
          <w:sz w:val="26"/>
          <w:szCs w:val="26"/>
          <w:lang w:eastAsia="zh-CN"/>
        </w:rPr>
      </w:pPr>
    </w:p>
    <w:p w:rsidR="00FC37A8" w:rsidRDefault="00FC37A8" w:rsidP="00473177">
      <w:pPr>
        <w:ind w:firstLine="3544"/>
        <w:jc w:val="right"/>
        <w:rPr>
          <w:color w:val="000000"/>
        </w:rPr>
      </w:pPr>
    </w:p>
    <w:sectPr w:rsidR="00FC37A8" w:rsidSect="00487265">
      <w:pgSz w:w="11906" w:h="16838"/>
      <w:pgMar w:top="993" w:right="849" w:bottom="851" w:left="184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89" w:rsidRDefault="002C4089" w:rsidP="00C64260">
      <w:r>
        <w:separator/>
      </w:r>
    </w:p>
  </w:endnote>
  <w:endnote w:type="continuationSeparator" w:id="1">
    <w:p w:rsidR="002C4089" w:rsidRDefault="002C4089"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89" w:rsidRDefault="002C4089" w:rsidP="00C64260">
      <w:r>
        <w:separator/>
      </w:r>
    </w:p>
  </w:footnote>
  <w:footnote w:type="continuationSeparator" w:id="1">
    <w:p w:rsidR="002C4089" w:rsidRDefault="002C4089" w:rsidP="00C64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AF4253"/>
    <w:multiLevelType w:val="hybridMultilevel"/>
    <w:tmpl w:val="0016A73C"/>
    <w:lvl w:ilvl="0" w:tplc="99D4C4E6">
      <w:start w:val="1"/>
      <w:numFmt w:val="decimal"/>
      <w:lvlText w:val="%1."/>
      <w:lvlJc w:val="left"/>
      <w:pPr>
        <w:tabs>
          <w:tab w:val="num" w:pos="1198"/>
        </w:tabs>
        <w:ind w:left="1198" w:hanging="630"/>
      </w:pPr>
      <w:rPr>
        <w:rFonts w:hint="default"/>
      </w:rPr>
    </w:lvl>
    <w:lvl w:ilvl="1" w:tplc="39FE1C14">
      <w:start w:val="1"/>
      <w:numFmt w:val="bullet"/>
      <w:lvlText w:val="-"/>
      <w:lvlJc w:val="left"/>
      <w:pPr>
        <w:tabs>
          <w:tab w:val="num" w:pos="1648"/>
        </w:tabs>
        <w:ind w:left="1648" w:hanging="360"/>
      </w:pPr>
      <w:rPr>
        <w:rFonts w:ascii="Times New Roman" w:eastAsia="Times New Roman" w:hAnsi="Times New Roman" w:cs="Times New Roman" w:hint="default"/>
      </w:rPr>
    </w:lvl>
    <w:lvl w:ilvl="2" w:tplc="9E9690E4" w:tentative="1">
      <w:start w:val="1"/>
      <w:numFmt w:val="lowerRoman"/>
      <w:lvlText w:val="%3."/>
      <w:lvlJc w:val="right"/>
      <w:pPr>
        <w:tabs>
          <w:tab w:val="num" w:pos="2368"/>
        </w:tabs>
        <w:ind w:left="2368" w:hanging="180"/>
      </w:pPr>
    </w:lvl>
    <w:lvl w:ilvl="3" w:tplc="211ED714" w:tentative="1">
      <w:start w:val="1"/>
      <w:numFmt w:val="decimal"/>
      <w:lvlText w:val="%4."/>
      <w:lvlJc w:val="left"/>
      <w:pPr>
        <w:tabs>
          <w:tab w:val="num" w:pos="3088"/>
        </w:tabs>
        <w:ind w:left="3088" w:hanging="360"/>
      </w:pPr>
    </w:lvl>
    <w:lvl w:ilvl="4" w:tplc="D58A8BAE" w:tentative="1">
      <w:start w:val="1"/>
      <w:numFmt w:val="lowerLetter"/>
      <w:lvlText w:val="%5."/>
      <w:lvlJc w:val="left"/>
      <w:pPr>
        <w:tabs>
          <w:tab w:val="num" w:pos="3808"/>
        </w:tabs>
        <w:ind w:left="3808" w:hanging="360"/>
      </w:pPr>
    </w:lvl>
    <w:lvl w:ilvl="5" w:tplc="FEF2398E" w:tentative="1">
      <w:start w:val="1"/>
      <w:numFmt w:val="lowerRoman"/>
      <w:lvlText w:val="%6."/>
      <w:lvlJc w:val="right"/>
      <w:pPr>
        <w:tabs>
          <w:tab w:val="num" w:pos="4528"/>
        </w:tabs>
        <w:ind w:left="4528" w:hanging="180"/>
      </w:pPr>
    </w:lvl>
    <w:lvl w:ilvl="6" w:tplc="7EE6D0DA" w:tentative="1">
      <w:start w:val="1"/>
      <w:numFmt w:val="decimal"/>
      <w:lvlText w:val="%7."/>
      <w:lvlJc w:val="left"/>
      <w:pPr>
        <w:tabs>
          <w:tab w:val="num" w:pos="5248"/>
        </w:tabs>
        <w:ind w:left="5248" w:hanging="360"/>
      </w:pPr>
    </w:lvl>
    <w:lvl w:ilvl="7" w:tplc="B8CCD84E" w:tentative="1">
      <w:start w:val="1"/>
      <w:numFmt w:val="lowerLetter"/>
      <w:lvlText w:val="%8."/>
      <w:lvlJc w:val="left"/>
      <w:pPr>
        <w:tabs>
          <w:tab w:val="num" w:pos="5968"/>
        </w:tabs>
        <w:ind w:left="5968" w:hanging="360"/>
      </w:pPr>
    </w:lvl>
    <w:lvl w:ilvl="8" w:tplc="C1883032" w:tentative="1">
      <w:start w:val="1"/>
      <w:numFmt w:val="lowerRoman"/>
      <w:lvlText w:val="%9."/>
      <w:lvlJc w:val="right"/>
      <w:pPr>
        <w:tabs>
          <w:tab w:val="num" w:pos="6688"/>
        </w:tabs>
        <w:ind w:left="6688" w:hanging="180"/>
      </w:pPr>
    </w:lvl>
  </w:abstractNum>
  <w:abstractNum w:abstractNumId="2">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A014D8"/>
    <w:multiLevelType w:val="hybridMultilevel"/>
    <w:tmpl w:val="14FA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7">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8">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11">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41428A"/>
    <w:multiLevelType w:val="hybridMultilevel"/>
    <w:tmpl w:val="2E9CA33A"/>
    <w:lvl w:ilvl="0" w:tplc="8A6492E4">
      <w:start w:val="1"/>
      <w:numFmt w:val="decimal"/>
      <w:lvlText w:val="%1."/>
      <w:lvlJc w:val="left"/>
      <w:pPr>
        <w:ind w:left="927" w:hanging="360"/>
      </w:pPr>
      <w:rPr>
        <w:rFonts w:ascii="Times New Roman" w:hAnsi="Times New Roman"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8"/>
  </w:num>
  <w:num w:numId="3">
    <w:abstractNumId w:val="1"/>
  </w:num>
  <w:num w:numId="4">
    <w:abstractNumId w:val="7"/>
  </w:num>
  <w:num w:numId="5">
    <w:abstractNumId w:val="2"/>
  </w:num>
  <w:num w:numId="6">
    <w:abstractNumId w:val="11"/>
  </w:num>
  <w:num w:numId="7">
    <w:abstractNumId w:val="6"/>
  </w:num>
  <w:num w:numId="8">
    <w:abstractNumId w:val="9"/>
  </w:num>
  <w:num w:numId="9">
    <w:abstractNumId w:val="10"/>
  </w:num>
  <w:num w:numId="10">
    <w:abstractNumId w:val="5"/>
  </w:num>
  <w:num w:numId="11">
    <w:abstractNumId w:val="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167A6"/>
    <w:rsid w:val="00023ACE"/>
    <w:rsid w:val="000555DA"/>
    <w:rsid w:val="0006524E"/>
    <w:rsid w:val="00073460"/>
    <w:rsid w:val="000A3427"/>
    <w:rsid w:val="000A46B0"/>
    <w:rsid w:val="000B11E9"/>
    <w:rsid w:val="000B6FC1"/>
    <w:rsid w:val="000C1A09"/>
    <w:rsid w:val="000C7546"/>
    <w:rsid w:val="000E7D7D"/>
    <w:rsid w:val="000F4CFB"/>
    <w:rsid w:val="000F72F1"/>
    <w:rsid w:val="00107D9D"/>
    <w:rsid w:val="0013310C"/>
    <w:rsid w:val="0013767A"/>
    <w:rsid w:val="00151951"/>
    <w:rsid w:val="00151C3A"/>
    <w:rsid w:val="00164991"/>
    <w:rsid w:val="0019066D"/>
    <w:rsid w:val="001C12CF"/>
    <w:rsid w:val="001F4EC1"/>
    <w:rsid w:val="00205A9A"/>
    <w:rsid w:val="0020755A"/>
    <w:rsid w:val="00213EEC"/>
    <w:rsid w:val="002255BF"/>
    <w:rsid w:val="002469D7"/>
    <w:rsid w:val="0026276D"/>
    <w:rsid w:val="00277035"/>
    <w:rsid w:val="00281147"/>
    <w:rsid w:val="00283CD6"/>
    <w:rsid w:val="002C3811"/>
    <w:rsid w:val="002C4089"/>
    <w:rsid w:val="003003FC"/>
    <w:rsid w:val="0031194F"/>
    <w:rsid w:val="003143F7"/>
    <w:rsid w:val="00317DFD"/>
    <w:rsid w:val="00370789"/>
    <w:rsid w:val="003903CE"/>
    <w:rsid w:val="00391DBD"/>
    <w:rsid w:val="00392B40"/>
    <w:rsid w:val="003A2DB7"/>
    <w:rsid w:val="003A39DB"/>
    <w:rsid w:val="003B07BA"/>
    <w:rsid w:val="003B2A1F"/>
    <w:rsid w:val="003E7010"/>
    <w:rsid w:val="00437591"/>
    <w:rsid w:val="00463898"/>
    <w:rsid w:val="00473177"/>
    <w:rsid w:val="00487265"/>
    <w:rsid w:val="004962F8"/>
    <w:rsid w:val="004B03E9"/>
    <w:rsid w:val="004B3204"/>
    <w:rsid w:val="004D072C"/>
    <w:rsid w:val="004D28D2"/>
    <w:rsid w:val="005114B6"/>
    <w:rsid w:val="00514232"/>
    <w:rsid w:val="00547B58"/>
    <w:rsid w:val="00552413"/>
    <w:rsid w:val="00582EA6"/>
    <w:rsid w:val="005B47FD"/>
    <w:rsid w:val="005B4F4E"/>
    <w:rsid w:val="005E127A"/>
    <w:rsid w:val="005F4304"/>
    <w:rsid w:val="005F5E0F"/>
    <w:rsid w:val="0065397F"/>
    <w:rsid w:val="00693CF3"/>
    <w:rsid w:val="006A41D1"/>
    <w:rsid w:val="006D5633"/>
    <w:rsid w:val="006D599A"/>
    <w:rsid w:val="006E5FAC"/>
    <w:rsid w:val="006F28CC"/>
    <w:rsid w:val="006F5A0A"/>
    <w:rsid w:val="00702A30"/>
    <w:rsid w:val="007144A3"/>
    <w:rsid w:val="0073089C"/>
    <w:rsid w:val="00764C1B"/>
    <w:rsid w:val="00775893"/>
    <w:rsid w:val="00787692"/>
    <w:rsid w:val="007968D1"/>
    <w:rsid w:val="007A0B11"/>
    <w:rsid w:val="007B348D"/>
    <w:rsid w:val="007C04A3"/>
    <w:rsid w:val="007C1529"/>
    <w:rsid w:val="00822F17"/>
    <w:rsid w:val="0082678A"/>
    <w:rsid w:val="00856A38"/>
    <w:rsid w:val="00895464"/>
    <w:rsid w:val="008A73EB"/>
    <w:rsid w:val="008B1037"/>
    <w:rsid w:val="008B6713"/>
    <w:rsid w:val="008F27EB"/>
    <w:rsid w:val="00927304"/>
    <w:rsid w:val="009612D8"/>
    <w:rsid w:val="009952DF"/>
    <w:rsid w:val="009A3859"/>
    <w:rsid w:val="009A43F5"/>
    <w:rsid w:val="009B7948"/>
    <w:rsid w:val="009C4CFF"/>
    <w:rsid w:val="009C7F07"/>
    <w:rsid w:val="009D467F"/>
    <w:rsid w:val="009D53EF"/>
    <w:rsid w:val="009F4CDC"/>
    <w:rsid w:val="00A37BC2"/>
    <w:rsid w:val="00A572DE"/>
    <w:rsid w:val="00A65B25"/>
    <w:rsid w:val="00A67D51"/>
    <w:rsid w:val="00A70454"/>
    <w:rsid w:val="00A740BB"/>
    <w:rsid w:val="00A751A8"/>
    <w:rsid w:val="00A90769"/>
    <w:rsid w:val="00AA1FB6"/>
    <w:rsid w:val="00AA5D88"/>
    <w:rsid w:val="00AC0973"/>
    <w:rsid w:val="00AE78FC"/>
    <w:rsid w:val="00B053E0"/>
    <w:rsid w:val="00B11102"/>
    <w:rsid w:val="00B31D2F"/>
    <w:rsid w:val="00B366B6"/>
    <w:rsid w:val="00B45455"/>
    <w:rsid w:val="00B553EB"/>
    <w:rsid w:val="00B64C81"/>
    <w:rsid w:val="00B714D2"/>
    <w:rsid w:val="00BA44AF"/>
    <w:rsid w:val="00BB1ABE"/>
    <w:rsid w:val="00BC21AE"/>
    <w:rsid w:val="00BC293E"/>
    <w:rsid w:val="00BD50BE"/>
    <w:rsid w:val="00C05514"/>
    <w:rsid w:val="00C12AC2"/>
    <w:rsid w:val="00C64260"/>
    <w:rsid w:val="00C7030D"/>
    <w:rsid w:val="00C8327A"/>
    <w:rsid w:val="00C94145"/>
    <w:rsid w:val="00CA47DD"/>
    <w:rsid w:val="00CA62A5"/>
    <w:rsid w:val="00CD6ECD"/>
    <w:rsid w:val="00CE0A80"/>
    <w:rsid w:val="00D32131"/>
    <w:rsid w:val="00D52271"/>
    <w:rsid w:val="00D606A1"/>
    <w:rsid w:val="00D60884"/>
    <w:rsid w:val="00D94BD0"/>
    <w:rsid w:val="00DB16FA"/>
    <w:rsid w:val="00DB2A94"/>
    <w:rsid w:val="00DC410B"/>
    <w:rsid w:val="00DC71A7"/>
    <w:rsid w:val="00E207E4"/>
    <w:rsid w:val="00E266BC"/>
    <w:rsid w:val="00E54138"/>
    <w:rsid w:val="00E643DA"/>
    <w:rsid w:val="00E717AA"/>
    <w:rsid w:val="00E75C45"/>
    <w:rsid w:val="00E76BB8"/>
    <w:rsid w:val="00E82371"/>
    <w:rsid w:val="00E842A5"/>
    <w:rsid w:val="00EB2828"/>
    <w:rsid w:val="00EC5D57"/>
    <w:rsid w:val="00EC60AD"/>
    <w:rsid w:val="00EC74C0"/>
    <w:rsid w:val="00ED6137"/>
    <w:rsid w:val="00EE1164"/>
    <w:rsid w:val="00EF072D"/>
    <w:rsid w:val="00F1093C"/>
    <w:rsid w:val="00F17CBB"/>
    <w:rsid w:val="00F55824"/>
    <w:rsid w:val="00F65AF1"/>
    <w:rsid w:val="00F66A94"/>
    <w:rsid w:val="00F91F4B"/>
    <w:rsid w:val="00FA7F91"/>
    <w:rsid w:val="00FB2343"/>
    <w:rsid w:val="00FC37A8"/>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99"/>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nhideWhenUsed/>
    <w:rsid w:val="00C64260"/>
    <w:pPr>
      <w:tabs>
        <w:tab w:val="center" w:pos="4677"/>
        <w:tab w:val="right" w:pos="9355"/>
      </w:tabs>
    </w:pPr>
  </w:style>
  <w:style w:type="character" w:customStyle="1" w:styleId="a8">
    <w:name w:val="Верхний колонтитул Знак"/>
    <w:basedOn w:val="a0"/>
    <w:link w:val="a7"/>
    <w:rsid w:val="00C64260"/>
    <w:rPr>
      <w:rFonts w:ascii="Times New Roman" w:eastAsia="Times New Roman" w:hAnsi="Times New Roman" w:cs="Times New Roman"/>
      <w:sz w:val="24"/>
      <w:szCs w:val="24"/>
      <w:lang w:eastAsia="ru-RU"/>
    </w:rPr>
  </w:style>
  <w:style w:type="paragraph" w:styleId="a9">
    <w:name w:val="footer"/>
    <w:aliases w:val="Знак Знак"/>
    <w:basedOn w:val="a"/>
    <w:link w:val="aa"/>
    <w:unhideWhenUsed/>
    <w:rsid w:val="00C64260"/>
    <w:pPr>
      <w:tabs>
        <w:tab w:val="center" w:pos="4677"/>
        <w:tab w:val="right" w:pos="9355"/>
      </w:tabs>
    </w:pPr>
  </w:style>
  <w:style w:type="character" w:customStyle="1" w:styleId="aa">
    <w:name w:val="Нижний колонтитул Знак"/>
    <w:aliases w:val="Знак Знак Знак"/>
    <w:basedOn w:val="a0"/>
    <w:link w:val="a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 w:type="character" w:styleId="af4">
    <w:name w:val="Hyperlink"/>
    <w:rsid w:val="00DB2A94"/>
    <w:rPr>
      <w:color w:val="000080"/>
      <w:u w:val="single"/>
    </w:rPr>
  </w:style>
  <w:style w:type="paragraph" w:customStyle="1" w:styleId="af5">
    <w:name w:val="Таблицы (моноширинный)"/>
    <w:basedOn w:val="a"/>
    <w:next w:val="a"/>
    <w:rsid w:val="00DB2A94"/>
    <w:pPr>
      <w:suppressAutoHyphens/>
      <w:autoSpaceDE w:val="0"/>
      <w:jc w:val="both"/>
    </w:pPr>
    <w:rPr>
      <w:rFonts w:ascii="Courier New" w:hAnsi="Courier New" w:cs="Courier New"/>
      <w:sz w:val="20"/>
      <w:szCs w:val="20"/>
      <w:lang w:eastAsia="zh-CN"/>
    </w:rPr>
  </w:style>
  <w:style w:type="paragraph" w:customStyle="1" w:styleId="af6">
    <w:name w:val="Содержимое таблицы"/>
    <w:basedOn w:val="a"/>
    <w:rsid w:val="00DB2A94"/>
    <w:pPr>
      <w:suppressLineNumbers/>
      <w:suppressAutoHyphens/>
    </w:pPr>
    <w:rPr>
      <w:lang w:eastAsia="zh-CN"/>
    </w:rPr>
  </w:style>
  <w:style w:type="paragraph" w:customStyle="1" w:styleId="11">
    <w:name w:val="Без интервала1"/>
    <w:rsid w:val="00DB2A94"/>
    <w:pPr>
      <w:widowControl w:val="0"/>
      <w:suppressAutoHyphens/>
      <w:spacing w:after="0" w:line="240" w:lineRule="auto"/>
      <w:ind w:firstLine="720"/>
      <w:jc w:val="both"/>
    </w:pPr>
    <w:rPr>
      <w:rFonts w:ascii="Times New Roman CYR" w:eastAsia="Times New Roman CYR" w:hAnsi="Times New Roman CYR" w:cs="Liberation Serif"/>
      <w:sz w:val="24"/>
      <w:szCs w:val="24"/>
      <w:lang w:eastAsia="ar-SA" w:bidi="hi-IN"/>
    </w:rPr>
  </w:style>
  <w:style w:type="paragraph" w:customStyle="1" w:styleId="12">
    <w:name w:val="Абзац списка1"/>
    <w:basedOn w:val="a"/>
    <w:uiPriority w:val="99"/>
    <w:rsid w:val="00DB2A94"/>
    <w:pPr>
      <w:spacing w:after="200"/>
      <w:ind w:left="720"/>
      <w:contextualSpacing/>
    </w:pPr>
    <w:rPr>
      <w:rFonts w:ascii="Calibri" w:hAnsi="Calibri"/>
      <w:sz w:val="22"/>
      <w:szCs w:val="22"/>
      <w:lang w:eastAsia="en-US"/>
    </w:rPr>
  </w:style>
  <w:style w:type="paragraph" w:customStyle="1" w:styleId="s1">
    <w:name w:val="s_1"/>
    <w:basedOn w:val="a"/>
    <w:rsid w:val="00E207E4"/>
    <w:pPr>
      <w:spacing w:before="100" w:beforeAutospacing="1" w:after="100" w:afterAutospacing="1"/>
    </w:pPr>
  </w:style>
  <w:style w:type="character" w:customStyle="1" w:styleId="s10">
    <w:name w:val="s_10"/>
    <w:basedOn w:val="a0"/>
    <w:rsid w:val="00E207E4"/>
  </w:style>
  <w:style w:type="character" w:styleId="af7">
    <w:name w:val="page number"/>
    <w:basedOn w:val="a0"/>
    <w:rsid w:val="002C4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51872096">
      <w:bodyDiv w:val="1"/>
      <w:marLeft w:val="0"/>
      <w:marRight w:val="0"/>
      <w:marTop w:val="0"/>
      <w:marBottom w:val="0"/>
      <w:divBdr>
        <w:top w:val="none" w:sz="0" w:space="0" w:color="auto"/>
        <w:left w:val="none" w:sz="0" w:space="0" w:color="auto"/>
        <w:bottom w:val="none" w:sz="0" w:space="0" w:color="auto"/>
        <w:right w:val="none" w:sz="0" w:space="0" w:color="auto"/>
      </w:divBdr>
      <w:divsChild>
        <w:div w:id="1343582781">
          <w:marLeft w:val="0"/>
          <w:marRight w:val="0"/>
          <w:marTop w:val="0"/>
          <w:marBottom w:val="0"/>
          <w:divBdr>
            <w:top w:val="none" w:sz="0" w:space="0" w:color="auto"/>
            <w:left w:val="none" w:sz="0" w:space="0" w:color="auto"/>
            <w:bottom w:val="none" w:sz="0" w:space="0" w:color="auto"/>
            <w:right w:val="none" w:sz="0" w:space="0" w:color="auto"/>
          </w:divBdr>
        </w:div>
        <w:div w:id="704722261">
          <w:marLeft w:val="0"/>
          <w:marRight w:val="0"/>
          <w:marTop w:val="0"/>
          <w:marBottom w:val="0"/>
          <w:divBdr>
            <w:top w:val="none" w:sz="0" w:space="0" w:color="auto"/>
            <w:left w:val="none" w:sz="0" w:space="0" w:color="auto"/>
            <w:bottom w:val="none" w:sz="0" w:space="0" w:color="auto"/>
            <w:right w:val="none" w:sz="0" w:space="0" w:color="auto"/>
          </w:divBdr>
        </w:div>
        <w:div w:id="653071126">
          <w:marLeft w:val="0"/>
          <w:marRight w:val="0"/>
          <w:marTop w:val="0"/>
          <w:marBottom w:val="0"/>
          <w:divBdr>
            <w:top w:val="none" w:sz="0" w:space="0" w:color="auto"/>
            <w:left w:val="none" w:sz="0" w:space="0" w:color="auto"/>
            <w:bottom w:val="none" w:sz="0" w:space="0" w:color="auto"/>
            <w:right w:val="none" w:sz="0" w:space="0" w:color="auto"/>
          </w:divBdr>
        </w:div>
        <w:div w:id="1174034178">
          <w:marLeft w:val="0"/>
          <w:marRight w:val="0"/>
          <w:marTop w:val="0"/>
          <w:marBottom w:val="0"/>
          <w:divBdr>
            <w:top w:val="none" w:sz="0" w:space="0" w:color="auto"/>
            <w:left w:val="none" w:sz="0" w:space="0" w:color="auto"/>
            <w:bottom w:val="none" w:sz="0" w:space="0" w:color="auto"/>
            <w:right w:val="none" w:sz="0" w:space="0" w:color="auto"/>
          </w:divBdr>
        </w:div>
        <w:div w:id="254166888">
          <w:marLeft w:val="0"/>
          <w:marRight w:val="0"/>
          <w:marTop w:val="0"/>
          <w:marBottom w:val="0"/>
          <w:divBdr>
            <w:top w:val="none" w:sz="0" w:space="0" w:color="auto"/>
            <w:left w:val="none" w:sz="0" w:space="0" w:color="auto"/>
            <w:bottom w:val="none" w:sz="0" w:space="0" w:color="auto"/>
            <w:right w:val="none" w:sz="0" w:space="0" w:color="auto"/>
          </w:divBdr>
        </w:div>
        <w:div w:id="1865751548">
          <w:marLeft w:val="0"/>
          <w:marRight w:val="0"/>
          <w:marTop w:val="0"/>
          <w:marBottom w:val="0"/>
          <w:divBdr>
            <w:top w:val="none" w:sz="0" w:space="0" w:color="auto"/>
            <w:left w:val="none" w:sz="0" w:space="0" w:color="auto"/>
            <w:bottom w:val="none" w:sz="0" w:space="0" w:color="auto"/>
            <w:right w:val="none" w:sz="0" w:space="0" w:color="auto"/>
          </w:divBdr>
        </w:div>
        <w:div w:id="555630525">
          <w:marLeft w:val="0"/>
          <w:marRight w:val="0"/>
          <w:marTop w:val="0"/>
          <w:marBottom w:val="0"/>
          <w:divBdr>
            <w:top w:val="none" w:sz="0" w:space="0" w:color="auto"/>
            <w:left w:val="none" w:sz="0" w:space="0" w:color="auto"/>
            <w:bottom w:val="none" w:sz="0" w:space="0" w:color="auto"/>
            <w:right w:val="none" w:sz="0" w:space="0" w:color="auto"/>
          </w:divBdr>
        </w:div>
        <w:div w:id="1568220540">
          <w:marLeft w:val="0"/>
          <w:marRight w:val="0"/>
          <w:marTop w:val="0"/>
          <w:marBottom w:val="0"/>
          <w:divBdr>
            <w:top w:val="none" w:sz="0" w:space="0" w:color="auto"/>
            <w:left w:val="none" w:sz="0" w:space="0" w:color="auto"/>
            <w:bottom w:val="none" w:sz="0" w:space="0" w:color="auto"/>
            <w:right w:val="none" w:sz="0" w:space="0" w:color="auto"/>
          </w:divBdr>
        </w:div>
        <w:div w:id="632519253">
          <w:marLeft w:val="0"/>
          <w:marRight w:val="0"/>
          <w:marTop w:val="0"/>
          <w:marBottom w:val="0"/>
          <w:divBdr>
            <w:top w:val="none" w:sz="0" w:space="0" w:color="auto"/>
            <w:left w:val="none" w:sz="0" w:space="0" w:color="auto"/>
            <w:bottom w:val="none" w:sz="0" w:space="0" w:color="auto"/>
            <w:right w:val="none" w:sz="0" w:space="0" w:color="auto"/>
          </w:divBdr>
        </w:div>
        <w:div w:id="1130828851">
          <w:marLeft w:val="0"/>
          <w:marRight w:val="0"/>
          <w:marTop w:val="0"/>
          <w:marBottom w:val="0"/>
          <w:divBdr>
            <w:top w:val="none" w:sz="0" w:space="0" w:color="auto"/>
            <w:left w:val="none" w:sz="0" w:space="0" w:color="auto"/>
            <w:bottom w:val="none" w:sz="0" w:space="0" w:color="auto"/>
            <w:right w:val="none" w:sz="0" w:space="0" w:color="auto"/>
          </w:divBdr>
        </w:div>
        <w:div w:id="1799058994">
          <w:marLeft w:val="0"/>
          <w:marRight w:val="0"/>
          <w:marTop w:val="0"/>
          <w:marBottom w:val="0"/>
          <w:divBdr>
            <w:top w:val="none" w:sz="0" w:space="0" w:color="auto"/>
            <w:left w:val="none" w:sz="0" w:space="0" w:color="auto"/>
            <w:bottom w:val="none" w:sz="0" w:space="0" w:color="auto"/>
            <w:right w:val="none" w:sz="0" w:space="0" w:color="auto"/>
          </w:divBdr>
        </w:div>
      </w:divsChild>
    </w:div>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FD9E-30BB-436F-B40D-B1A711DF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3</cp:revision>
  <cp:lastPrinted>2025-01-14T11:17:00Z</cp:lastPrinted>
  <dcterms:created xsi:type="dcterms:W3CDTF">2025-01-15T13:10:00Z</dcterms:created>
  <dcterms:modified xsi:type="dcterms:W3CDTF">2025-01-22T13:55:00Z</dcterms:modified>
</cp:coreProperties>
</file>