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FA" w:rsidRPr="002A5DFA" w:rsidRDefault="002A5DFA" w:rsidP="002A5DFA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 w:line="216" w:lineRule="auto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ИНФОРМАЦИЯ</w:t>
      </w:r>
    </w:p>
    <w:p w:rsidR="002A5DFA" w:rsidRPr="002A5DFA" w:rsidRDefault="002A5DFA" w:rsidP="002A5DFA">
      <w:pPr>
        <w:widowControl w:val="0"/>
        <w:suppressAutoHyphens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готовности дорожного хозяйства к осенне-зимнему периоду </w:t>
      </w:r>
    </w:p>
    <w:p w:rsidR="002A5DFA" w:rsidRPr="002A5DFA" w:rsidRDefault="002A5DFA" w:rsidP="002A5DFA">
      <w:pPr>
        <w:widowControl w:val="0"/>
        <w:suppressAutoHyphens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2023/24 года</w:t>
      </w:r>
    </w:p>
    <w:p w:rsidR="002A5DFA" w:rsidRPr="002A5DFA" w:rsidRDefault="002A5DFA" w:rsidP="002A5DFA">
      <w:pPr>
        <w:widowControl w:val="0"/>
        <w:suppressAutoHyphens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widowControl w:val="0"/>
        <w:tabs>
          <w:tab w:val="left" w:pos="709"/>
        </w:tabs>
        <w:suppressAutoHyphens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Петров Максим Михайлович    </w:t>
      </w:r>
    </w:p>
    <w:p w:rsidR="002A5DFA" w:rsidRPr="002A5DFA" w:rsidRDefault="002A5DFA" w:rsidP="002A5DFA">
      <w:pPr>
        <w:widowControl w:val="0"/>
        <w:tabs>
          <w:tab w:val="left" w:pos="709"/>
        </w:tabs>
        <w:suppressAutoHyphens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  <w:t xml:space="preserve">       – </w:t>
      </w:r>
      <w:proofErr w:type="spellStart"/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>врио</w:t>
      </w:r>
      <w:proofErr w:type="spellEnd"/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министра транспорта </w:t>
      </w:r>
    </w:p>
    <w:p w:rsidR="002A5DFA" w:rsidRPr="002A5DFA" w:rsidRDefault="002A5DFA" w:rsidP="002A5DFA">
      <w:pPr>
        <w:widowControl w:val="0"/>
        <w:tabs>
          <w:tab w:val="left" w:pos="709"/>
        </w:tabs>
        <w:suppressAutoHyphens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  <w:t xml:space="preserve">       и дорожного хозяйства  </w:t>
      </w:r>
    </w:p>
    <w:p w:rsidR="002A5DFA" w:rsidRPr="002A5DFA" w:rsidRDefault="002A5DFA" w:rsidP="002A5DFA">
      <w:pPr>
        <w:widowControl w:val="0"/>
        <w:tabs>
          <w:tab w:val="left" w:pos="709"/>
          <w:tab w:val="left" w:pos="5387"/>
          <w:tab w:val="left" w:pos="5529"/>
        </w:tabs>
        <w:suppressAutoHyphens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ab/>
        <w:t xml:space="preserve"> Чувашской  Республики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Протяженность сети автомобильных дорог на территории Чувашской Республики составляет 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12 693,9 км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/>
          <w:i/>
          <w:sz w:val="28"/>
          <w:szCs w:val="28"/>
          <w:lang w:eastAsia="ru-RU"/>
        </w:rPr>
        <w:t>в том числе: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/>
          <w:i/>
          <w:sz w:val="28"/>
          <w:szCs w:val="28"/>
          <w:lang w:eastAsia="ru-RU"/>
        </w:rPr>
        <w:t>306,7 км – федеральная сеть, 1556,791 км – региональная сеть, 10 830,5</w:t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км – местная сеть. 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В настоящее время актуальным для дорожников является вопрос обеспечения непрерывного и безопасного движения транспорта в зимний период.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В целом дорожный комплекс функционирует в штатном режиме согласно плану мероприятий в зимний период.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2A5DFA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1. О содержании федеральных автомобильных дорог в зимний период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В рамках заключенных государственных контрактов в 2023-2025 гг. содержание федеральной сети дорог осуществляется                                  2 подрядными организациями: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ООО «Воддорстрой»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обслуживает 183,9 км дорог: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>М-7 «Волга»,          Р-176 «Вятка» (на содержании - 82 ед. техники);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ОАО «</w:t>
      </w:r>
      <w:proofErr w:type="spellStart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Автодоринжиниринг</w:t>
      </w:r>
      <w:proofErr w:type="spellEnd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» обслуживает</w:t>
      </w:r>
      <w:r w:rsidRPr="002A5DFA">
        <w:rPr>
          <w:rFonts w:ascii="TimesET" w:eastAsia="Calibri" w:hAnsi="TimesET" w:cs="Times New Roman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122,8 км дорог: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А-151 «Цивильск – Ульяновск» (на содержании - 27 ед. техники). </w:t>
      </w:r>
    </w:p>
    <w:p w:rsidR="002A5DFA" w:rsidRPr="002A5DFA" w:rsidRDefault="002A5DFA" w:rsidP="002A5DFA">
      <w:pPr>
        <w:tabs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Для содержания федеральной сети дорог в зимний период 2023-2024 гг. заготовлено всего 52,4 тыс. тонн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песко</w:t>
      </w:r>
      <w:proofErr w:type="spellEnd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-соляной смеси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>(ПСС)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(или 100% от сезонной потребности), 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>93 единицы дорожной эксплуатационной техники, в том числе КДМ - 41 ед., автогрейдеры – 10 ед., роторные снегоочистители – 2 ед., погрузчики - 16 ед., бульдозеры – 4 ед., колесные трактора – 20 ед. Вся дорожная техника оснащена бортовыми терминалами стандарта  ГЛОНАСС.</w:t>
      </w: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2A5DFA" w:rsidRPr="002A5DFA" w:rsidRDefault="002A5DFA" w:rsidP="002A5DFA">
      <w:pPr>
        <w:tabs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Организована круглосуточная работа дежурно-диспетчерских служб.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>Для получения оперативного прогноза погоды в режиме «</w:t>
      </w:r>
      <w:proofErr w:type="spellStart"/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>online</w:t>
      </w:r>
      <w:proofErr w:type="spellEnd"/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>» действует автоматическая система управления зимним содержанием: 9 метеостанций и 17 видеокамер.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В целях недопущения нештатных случаев на спусках и подъемах подрядной организацией организовано дежурство КДМ и тягачей для буксировки тяжеловесных автопоездов, которые самостоятельно не могут подняться на подъемах, установлены ящики с песком. В руслах труб установлены сигнальные вешки.</w:t>
      </w:r>
    </w:p>
    <w:p w:rsidR="002A5DFA" w:rsidRPr="002A5DFA" w:rsidRDefault="002A5DFA" w:rsidP="002A5DFA">
      <w:pPr>
        <w:tabs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Для оперативного принятия решений, контроля за транспортно-эксплуатационным состоянием дорог в центральном офисе по адресу г. Казань ул. </w:t>
      </w:r>
      <w:proofErr w:type="spellStart"/>
      <w:r w:rsidRPr="002A5DFA">
        <w:rPr>
          <w:rFonts w:ascii="Arial" w:eastAsia="Times New Roman" w:hAnsi="Arial" w:cs="Arial"/>
          <w:sz w:val="28"/>
          <w:szCs w:val="28"/>
          <w:lang w:eastAsia="ru-RU"/>
        </w:rPr>
        <w:t>Шуртыгина</w:t>
      </w:r>
      <w:proofErr w:type="spellEnd"/>
      <w:r w:rsidRPr="002A5DFA">
        <w:rPr>
          <w:rFonts w:ascii="Arial" w:eastAsia="Times New Roman" w:hAnsi="Arial" w:cs="Arial"/>
          <w:sz w:val="28"/>
          <w:szCs w:val="28"/>
          <w:lang w:eastAsia="ru-RU"/>
        </w:rPr>
        <w:t>, д.15 организована круглосуточная работа ЦУП.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2A5DFA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2.</w:t>
      </w:r>
      <w:r w:rsidRPr="002A5DFA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 </w:t>
      </w:r>
      <w:r w:rsidRPr="002A5DFA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О содержании региональных и межмуниципальных дорог в зимний период 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В рамках заключенных в 2023-2024 гг. государственных контрактов содержание региональной сети дорог осуществляется         3 подрядными организациями: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5DFA">
        <w:rPr>
          <w:rFonts w:ascii="Arial" w:eastAsia="Times New Roman" w:hAnsi="Arial" w:cs="Arial" w:hint="eastAsia"/>
          <w:b/>
          <w:sz w:val="28"/>
          <w:szCs w:val="28"/>
          <w:lang w:eastAsia="ru-RU"/>
        </w:rPr>
        <w:t>ООО</w:t>
      </w: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</w:t>
      </w:r>
      <w:r w:rsidRPr="00DF1DBA">
        <w:rPr>
          <w:rFonts w:ascii="Arial" w:eastAsia="Times New Roman" w:hAnsi="Arial" w:cs="Arial" w:hint="eastAsia"/>
          <w:b/>
          <w:sz w:val="28"/>
          <w:szCs w:val="28"/>
          <w:lang w:eastAsia="ru-RU"/>
        </w:rPr>
        <w:t>Воддорстрой»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- 611,947 </w:t>
      </w:r>
      <w:r w:rsidRPr="00DF1DBA">
        <w:rPr>
          <w:rFonts w:ascii="Arial" w:eastAsia="Times New Roman" w:hAnsi="Arial" w:cs="Arial" w:hint="eastAsia"/>
          <w:b/>
          <w:sz w:val="28"/>
          <w:szCs w:val="28"/>
          <w:lang w:eastAsia="ru-RU"/>
        </w:rPr>
        <w:t>км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Батыревский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Канашский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Козловский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Комсомольский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Мариинско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Посадский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Урмарский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Цивильский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Чебоксарский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Шемуршинский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Яльчикский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Янтиковский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и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Красноармейский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муниципальные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округа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F1DBA">
        <w:rPr>
          <w:rFonts w:ascii="Arial" w:eastAsia="Times New Roman" w:hAnsi="Arial" w:cs="Arial" w:hint="eastAsia"/>
          <w:b/>
          <w:sz w:val="28"/>
          <w:szCs w:val="28"/>
          <w:lang w:eastAsia="ru-RU"/>
        </w:rPr>
        <w:t>ООО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</w:t>
      </w:r>
      <w:r w:rsidRPr="00DF1DBA">
        <w:rPr>
          <w:rFonts w:ascii="Arial" w:eastAsia="Times New Roman" w:hAnsi="Arial" w:cs="Arial" w:hint="eastAsia"/>
          <w:b/>
          <w:sz w:val="28"/>
          <w:szCs w:val="28"/>
          <w:lang w:eastAsia="ru-RU"/>
        </w:rPr>
        <w:t>ДОРТЕХ»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940,834 </w:t>
      </w:r>
      <w:r w:rsidRPr="00DF1DBA">
        <w:rPr>
          <w:rFonts w:ascii="Arial" w:eastAsia="Times New Roman" w:hAnsi="Arial" w:cs="Arial" w:hint="eastAsia"/>
          <w:b/>
          <w:sz w:val="28"/>
          <w:szCs w:val="28"/>
          <w:lang w:eastAsia="ru-RU"/>
        </w:rPr>
        <w:t>км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spellStart"/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Алатырский</w:t>
      </w:r>
      <w:proofErr w:type="spellEnd"/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Аликовский</w:t>
      </w:r>
      <w:proofErr w:type="spellEnd"/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Вурнарский</w:t>
      </w:r>
      <w:proofErr w:type="spellEnd"/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Ибресинский</w:t>
      </w:r>
      <w:proofErr w:type="spellEnd"/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Красночетайский</w:t>
      </w:r>
      <w:proofErr w:type="spellEnd"/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Моргаушский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Порецкий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Ядринский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Шумерлинский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и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Канашский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муниципальные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DBA">
        <w:rPr>
          <w:rFonts w:ascii="Arial" w:eastAsia="Times New Roman" w:hAnsi="Arial" w:cs="Arial" w:hint="eastAsia"/>
          <w:sz w:val="28"/>
          <w:szCs w:val="28"/>
          <w:lang w:eastAsia="ru-RU"/>
        </w:rPr>
        <w:t>округа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>);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ООО «</w:t>
      </w:r>
      <w:proofErr w:type="spell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Элитстрой</w:t>
      </w:r>
      <w:proofErr w:type="spellEnd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» - 4,010 км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  – Ибресинский муниципальный округ.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DF1DBA">
        <w:rPr>
          <w:rFonts w:ascii="Arial" w:eastAsia="Calibri" w:hAnsi="Arial" w:cs="Arial"/>
          <w:b/>
          <w:sz w:val="28"/>
          <w:szCs w:val="28"/>
          <w:lang w:eastAsia="ru-RU"/>
        </w:rPr>
        <w:t>Содержание мостовых сооружений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F1DBA">
        <w:rPr>
          <w:rFonts w:ascii="Arial" w:eastAsia="Calibri" w:hAnsi="Arial" w:cs="Arial"/>
          <w:sz w:val="28"/>
          <w:szCs w:val="28"/>
          <w:lang w:eastAsia="ru-RU"/>
        </w:rPr>
        <w:t xml:space="preserve">2 подрядные организации 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F1DBA">
        <w:rPr>
          <w:rFonts w:ascii="Arial" w:eastAsia="Calibri" w:hAnsi="Arial" w:cs="Arial"/>
          <w:sz w:val="28"/>
          <w:szCs w:val="28"/>
          <w:lang w:eastAsia="ru-RU"/>
        </w:rPr>
        <w:t xml:space="preserve">ООО «СК-Волга» - 39 мостов (3 255,3 </w:t>
      </w:r>
      <w:proofErr w:type="spellStart"/>
      <w:r w:rsidRPr="00DF1DBA">
        <w:rPr>
          <w:rFonts w:ascii="Arial" w:eastAsia="Calibri" w:hAnsi="Arial" w:cs="Arial"/>
          <w:sz w:val="28"/>
          <w:szCs w:val="28"/>
          <w:lang w:eastAsia="ru-RU"/>
        </w:rPr>
        <w:t>пог.м</w:t>
      </w:r>
      <w:proofErr w:type="spellEnd"/>
      <w:r w:rsidRPr="00DF1DBA">
        <w:rPr>
          <w:rFonts w:ascii="Arial" w:eastAsia="Calibri" w:hAnsi="Arial" w:cs="Arial"/>
          <w:sz w:val="28"/>
          <w:szCs w:val="28"/>
          <w:lang w:eastAsia="ru-RU"/>
        </w:rPr>
        <w:t xml:space="preserve">.)  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F1DBA">
        <w:rPr>
          <w:rFonts w:ascii="Arial" w:eastAsia="Calibri" w:hAnsi="Arial" w:cs="Arial"/>
          <w:sz w:val="28"/>
          <w:szCs w:val="28"/>
          <w:lang w:eastAsia="ru-RU"/>
        </w:rPr>
        <w:t xml:space="preserve">ООО «Универсал – 67 мостов </w:t>
      </w:r>
      <w:proofErr w:type="gramStart"/>
      <w:r w:rsidRPr="00DF1DBA">
        <w:rPr>
          <w:rFonts w:ascii="Arial" w:eastAsia="Calibri" w:hAnsi="Arial" w:cs="Arial"/>
          <w:sz w:val="28"/>
          <w:szCs w:val="28"/>
          <w:lang w:eastAsia="ru-RU"/>
        </w:rPr>
        <w:t xml:space="preserve">( </w:t>
      </w:r>
      <w:proofErr w:type="gramEnd"/>
      <w:r w:rsidRPr="00DF1DBA">
        <w:rPr>
          <w:rFonts w:ascii="Arial" w:eastAsia="Calibri" w:hAnsi="Arial" w:cs="Arial"/>
          <w:sz w:val="28"/>
          <w:szCs w:val="28"/>
          <w:lang w:eastAsia="ru-RU"/>
        </w:rPr>
        <w:t xml:space="preserve">3 162,4 </w:t>
      </w:r>
      <w:proofErr w:type="spellStart"/>
      <w:r w:rsidRPr="00DF1DBA">
        <w:rPr>
          <w:rFonts w:ascii="Arial" w:eastAsia="Calibri" w:hAnsi="Arial" w:cs="Arial"/>
          <w:sz w:val="28"/>
          <w:szCs w:val="28"/>
          <w:lang w:eastAsia="ru-RU"/>
        </w:rPr>
        <w:t>пог.м</w:t>
      </w:r>
      <w:proofErr w:type="spellEnd"/>
      <w:r w:rsidRPr="00DF1DBA">
        <w:rPr>
          <w:rFonts w:ascii="Arial" w:eastAsia="Calibri" w:hAnsi="Arial" w:cs="Arial"/>
          <w:sz w:val="28"/>
          <w:szCs w:val="28"/>
          <w:lang w:eastAsia="ru-RU"/>
        </w:rPr>
        <w:t>.)</w:t>
      </w:r>
      <w:r w:rsidRPr="002A5DFA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Весь комплекс специализированной техники используемой в рамках содержания автомобильных дорог общего пользования регионального и межмуниципального значения Чувашской Республики оборудован датчиками «</w:t>
      </w:r>
      <w:proofErr w:type="spellStart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Глонасс</w:t>
      </w:r>
      <w:proofErr w:type="spellEnd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», благодаря чему служба заказчика в режиме онлайн  отслеживает передвижение техники и ход выполнение работ.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Организована круглосуточная работа дежурно-диспетчерских служб.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>Для получения оперативного прогноза погоды в режиме «</w:t>
      </w:r>
      <w:proofErr w:type="spellStart"/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>online</w:t>
      </w:r>
      <w:proofErr w:type="spellEnd"/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>» действует автоматическая система управления зимним содержанием: 10 метеостанций и 14 видеокамер.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Данные с метеостанций в режиме реального времени транслируются в центральную диспетчерскую службу КУ «Чувашупрдор», 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>где информация анализируется и передается подрядным организациям.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Готовность техники составляет 100%, заготовленные </w:t>
      </w:r>
      <w:proofErr w:type="spellStart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противогололёдные</w:t>
      </w:r>
      <w:proofErr w:type="spellEnd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материалы соответствуют всем требованиям, организована круглосуточная работа дежурно-диспетчерских служб. 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Также по предложению УГИБДД МВД по Чувашской Республике создана группа «Региональные дороги Чувашской Республики» в мессенджере «</w:t>
      </w:r>
      <w:proofErr w:type="spellStart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Viber</w:t>
      </w:r>
      <w:proofErr w:type="spellEnd"/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», в которой осуществляется обмен оперативной информацией о текущей ситуации на федеральной и региональной сети дорог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>, в том числе о затруднениях в движении, дорожно-транспортных происшествиях, а также зафиксированных недостатках эксплуатационного состояния, осуществляется информирование о выполняемых видах работ подрядными организациями за отчетные сутки, а также</w:t>
      </w:r>
      <w:proofErr w:type="gramEnd"/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обеспечивается </w:t>
      </w:r>
      <w:proofErr w:type="gramStart"/>
      <w:r w:rsidRPr="002A5DFA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устранением недостатков, посредством размещения фотоотчета. 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Для 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работы по предотвращению и ликвидации зимней скользкости на региональной сети дорог заготовлено 123 тыс. тонн </w:t>
      </w:r>
      <w:proofErr w:type="spell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песко</w:t>
      </w:r>
      <w:proofErr w:type="spellEnd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-соляной смеси. 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Чистой технической соли заготовлено – 13,</w:t>
      </w:r>
      <w:r w:rsidR="009550C9"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тыс.тонн</w:t>
      </w:r>
      <w:proofErr w:type="spellEnd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, из которых по ООО «</w:t>
      </w:r>
      <w:proofErr w:type="spell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Дортех</w:t>
      </w:r>
      <w:proofErr w:type="spellEnd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- 7,9 </w:t>
      </w:r>
      <w:proofErr w:type="spell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тыс.тонн</w:t>
      </w:r>
      <w:proofErr w:type="spellEnd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, по ООО «</w:t>
      </w:r>
      <w:proofErr w:type="spell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Воддорстрой</w:t>
      </w:r>
      <w:proofErr w:type="spellEnd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-                      5,7 </w:t>
      </w:r>
      <w:proofErr w:type="spell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тыс.тонн</w:t>
      </w:r>
      <w:proofErr w:type="spellEnd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(данный ПГМ планируется использовать как для 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приготовления ПСС, так и на борьбу с последствиями ледяных дождей в чистом виде).  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gram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Также подготовлены к работе 166 ед. дорожной техники 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DF1DBA">
        <w:rPr>
          <w:rFonts w:ascii="Arial" w:eastAsia="Times New Roman" w:hAnsi="Arial" w:cs="Arial"/>
          <w:i/>
          <w:sz w:val="28"/>
          <w:szCs w:val="28"/>
          <w:lang w:eastAsia="ru-RU"/>
        </w:rPr>
        <w:t>из ни</w:t>
      </w:r>
      <w:r w:rsidRPr="002A5DF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х      </w:t>
      </w:r>
      <w:r w:rsidRPr="00DF1DBA">
        <w:rPr>
          <w:rFonts w:ascii="Arial" w:eastAsia="Times New Roman" w:hAnsi="Arial" w:cs="Arial"/>
          <w:i/>
          <w:sz w:val="28"/>
          <w:szCs w:val="28"/>
          <w:lang w:eastAsia="ru-RU"/>
        </w:rPr>
        <w:t>66 ед. КДМ – комбинированные дорожные машины, 29 ед. – автогрейдера, 5 ед. – роторные снегоочистители, 32 ед. – экскаваторы и погрузчики, 4 ед. – бульдозеры, 30 ед. – колесные трактора со снегоочистительными оборудованиями).</w:t>
      </w:r>
      <w:proofErr w:type="gramEnd"/>
    </w:p>
    <w:p w:rsidR="002A5DFA" w:rsidRPr="00DF1DBA" w:rsidRDefault="002A5DFA" w:rsidP="002A5DFA">
      <w:pPr>
        <w:tabs>
          <w:tab w:val="left" w:pos="284"/>
          <w:tab w:val="left" w:pos="568"/>
          <w:tab w:val="left" w:pos="1970"/>
        </w:tabs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5DFA" w:rsidRPr="00DF1DBA" w:rsidRDefault="002A5DFA" w:rsidP="002A5DFA">
      <w:pPr>
        <w:tabs>
          <w:tab w:val="left" w:pos="284"/>
          <w:tab w:val="left" w:pos="568"/>
          <w:tab w:val="left" w:pos="1970"/>
        </w:tabs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F1DBA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3. О содержании местной сети автомобильных дорог в зимний период. 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информации муниципальных образований для работы по предотвращению и ликвидации зимней скользкости на местной сети дорог </w:t>
      </w:r>
      <w:proofErr w:type="spell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подрядно</w:t>
      </w:r>
      <w:proofErr w:type="spellEnd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-эксплуата</w:t>
      </w:r>
      <w:bookmarkStart w:id="0" w:name="_GoBack"/>
      <w:bookmarkEnd w:id="0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ционными организациями планом заготовки предусмотрено  138,0 тыс. тонн </w:t>
      </w:r>
      <w:proofErr w:type="spellStart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песко</w:t>
      </w:r>
      <w:proofErr w:type="spellEnd"/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-соляной смеси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2A5DFA" w:rsidRPr="00DF1DB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1DBA">
        <w:rPr>
          <w:rFonts w:ascii="Arial" w:eastAsia="Times New Roman" w:hAnsi="Arial" w:cs="Arial"/>
          <w:sz w:val="28"/>
          <w:szCs w:val="28"/>
          <w:lang w:eastAsia="ru-RU"/>
        </w:rPr>
        <w:t xml:space="preserve">Помимо прочего администрациям муниципальных образований                 помимо ПСС на случай ледяных дождей необходимо заготовить оптимальный запас чистой технической соли.  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F1DBA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акже подготовлены к работе 5</w:t>
      </w:r>
      <w:r w:rsidR="0080612A"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>30</w:t>
      </w:r>
      <w:r w:rsidRPr="00DF1D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ед. дорожной техники или 100% от плана</w:t>
      </w:r>
      <w:r w:rsidRPr="00DF1DB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End"/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В целях эффективной работы дорожных организаций в зимний период Минтрансом Чувашии организовано взаимодействие центральной диспетчерской службы КУ «Чувашупрдор»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 (далее – ЦДС) </w:t>
      </w: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с администрациями муниципальных округов и городских округов Чувашской Республики</w:t>
      </w:r>
      <w:r w:rsidRPr="002A5DFA">
        <w:rPr>
          <w:rFonts w:ascii="Arial" w:eastAsia="Times New Roman" w:hAnsi="Arial" w:cs="Arial"/>
          <w:sz w:val="28"/>
          <w:szCs w:val="28"/>
          <w:lang w:eastAsia="ru-RU"/>
        </w:rPr>
        <w:t xml:space="preserve">. ЦДС КУ «Чувашупрдор» круглосуточно отслеживается изменение погодных условий и ситуации на дорогах. </w:t>
      </w: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5DFA">
        <w:rPr>
          <w:rFonts w:ascii="Arial" w:eastAsia="Times New Roman" w:hAnsi="Arial" w:cs="Arial"/>
          <w:b/>
          <w:sz w:val="28"/>
          <w:szCs w:val="28"/>
          <w:lang w:eastAsia="ru-RU"/>
        </w:rPr>
        <w:t>Контроль со стороны министерства за ходом подготовки автомобильных дорог в республике к работе в зимний период будет усилен.</w:t>
      </w: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Default="002A5DFA" w:rsidP="002A5DFA">
      <w:pPr>
        <w:suppressAutoHyphens/>
        <w:spacing w:after="0" w:line="21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Default="002A5DFA" w:rsidP="002A5DFA">
      <w:pPr>
        <w:suppressAutoHyphens/>
        <w:spacing w:after="0" w:line="21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A5DFA" w:rsidRPr="002A5DFA" w:rsidRDefault="002A5DFA" w:rsidP="002A5DFA">
      <w:pPr>
        <w:suppressAutoHyphens/>
        <w:spacing w:after="0" w:line="21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2A5DFA" w:rsidRPr="002A5DFA" w:rsidSect="00F06137">
      <w:headerReference w:type="default" r:id="rId7"/>
      <w:pgSz w:w="11906" w:h="16838"/>
      <w:pgMar w:top="426" w:right="566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AD" w:rsidRDefault="00C30DAD">
      <w:pPr>
        <w:spacing w:after="0" w:line="240" w:lineRule="auto"/>
      </w:pPr>
      <w:r>
        <w:separator/>
      </w:r>
    </w:p>
  </w:endnote>
  <w:endnote w:type="continuationSeparator" w:id="0">
    <w:p w:rsidR="00C30DAD" w:rsidRDefault="00C3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AD" w:rsidRDefault="00C30DAD">
      <w:pPr>
        <w:spacing w:after="0" w:line="240" w:lineRule="auto"/>
      </w:pPr>
      <w:r>
        <w:separator/>
      </w:r>
    </w:p>
  </w:footnote>
  <w:footnote w:type="continuationSeparator" w:id="0">
    <w:p w:rsidR="00C30DAD" w:rsidRDefault="00C3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A" w:rsidRPr="00E567B8" w:rsidRDefault="00C30DAD">
    <w:pPr>
      <w:pStyle w:val="a3"/>
      <w:jc w:val="center"/>
      <w:rPr>
        <w:rFonts w:ascii="Arial" w:hAnsi="Arial" w:cs="Arial"/>
      </w:rPr>
    </w:pPr>
  </w:p>
  <w:p w:rsidR="00465C8A" w:rsidRDefault="00C30D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FA"/>
    <w:rsid w:val="002A5DFA"/>
    <w:rsid w:val="004327AB"/>
    <w:rsid w:val="00434F8B"/>
    <w:rsid w:val="00476A3B"/>
    <w:rsid w:val="00486F97"/>
    <w:rsid w:val="00556DE1"/>
    <w:rsid w:val="007318BA"/>
    <w:rsid w:val="0080612A"/>
    <w:rsid w:val="009550C9"/>
    <w:rsid w:val="009C0DD1"/>
    <w:rsid w:val="00AF1B5A"/>
    <w:rsid w:val="00BC74F5"/>
    <w:rsid w:val="00C30DAD"/>
    <w:rsid w:val="00DF1DBA"/>
    <w:rsid w:val="00E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FA"/>
    <w:pPr>
      <w:tabs>
        <w:tab w:val="center" w:pos="4677"/>
        <w:tab w:val="right" w:pos="9355"/>
      </w:tabs>
      <w:spacing w:after="0" w:line="240" w:lineRule="auto"/>
    </w:pPr>
    <w:rPr>
      <w:rFonts w:ascii="TimesET" w:eastAsia="Calibri" w:hAnsi="TimesET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DFA"/>
    <w:rPr>
      <w:rFonts w:ascii="TimesET" w:eastAsia="Calibri" w:hAnsi="TimesET" w:cs="Times New Roman"/>
      <w:sz w:val="24"/>
      <w:szCs w:val="20"/>
      <w:lang w:val="x-none" w:eastAsia="ru-RU"/>
    </w:rPr>
  </w:style>
  <w:style w:type="paragraph" w:customStyle="1" w:styleId="CharChar4">
    <w:name w:val="Char Char4 Знак Знак Знак"/>
    <w:basedOn w:val="a"/>
    <w:rsid w:val="002A5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FA"/>
    <w:pPr>
      <w:tabs>
        <w:tab w:val="center" w:pos="4677"/>
        <w:tab w:val="right" w:pos="9355"/>
      </w:tabs>
      <w:spacing w:after="0" w:line="240" w:lineRule="auto"/>
    </w:pPr>
    <w:rPr>
      <w:rFonts w:ascii="TimesET" w:eastAsia="Calibri" w:hAnsi="TimesET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DFA"/>
    <w:rPr>
      <w:rFonts w:ascii="TimesET" w:eastAsia="Calibri" w:hAnsi="TimesET" w:cs="Times New Roman"/>
      <w:sz w:val="24"/>
      <w:szCs w:val="20"/>
      <w:lang w:val="x-none" w:eastAsia="ru-RU"/>
    </w:rPr>
  </w:style>
  <w:style w:type="paragraph" w:customStyle="1" w:styleId="CharChar4">
    <w:name w:val="Char Char4 Знак Знак Знак"/>
    <w:basedOn w:val="a"/>
    <w:rsid w:val="002A5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Евгений Павлов</dc:creator>
  <cp:lastModifiedBy>Алина Капрова</cp:lastModifiedBy>
  <cp:revision>2</cp:revision>
  <dcterms:created xsi:type="dcterms:W3CDTF">2023-12-19T11:28:00Z</dcterms:created>
  <dcterms:modified xsi:type="dcterms:W3CDTF">2023-12-19T11:28:00Z</dcterms:modified>
</cp:coreProperties>
</file>