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3489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10.04.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383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3489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10.04.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383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C14FA3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C14FA3">
      <w:pPr>
        <w:spacing w:line="240" w:lineRule="auto"/>
        <w:ind w:firstLine="0"/>
        <w:rPr>
          <w:kern w:val="2"/>
          <w:sz w:val="16"/>
          <w:szCs w:val="16"/>
        </w:rPr>
      </w:pPr>
    </w:p>
    <w:p w:rsidR="00C14FA3" w:rsidRPr="00C14FA3" w:rsidRDefault="00C14FA3" w:rsidP="002D0A7E">
      <w:pPr>
        <w:widowControl w:val="0"/>
        <w:tabs>
          <w:tab w:val="left" w:pos="709"/>
          <w:tab w:val="left" w:pos="4678"/>
        </w:tabs>
        <w:suppressAutoHyphens w:val="0"/>
        <w:autoSpaceDE w:val="0"/>
        <w:autoSpaceDN w:val="0"/>
        <w:adjustRightInd w:val="0"/>
        <w:spacing w:line="240" w:lineRule="auto"/>
        <w:ind w:right="4960" w:firstLine="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О внесении изменений в постановление администрации Янтиковского муниципального округа от 05.09.2023 № 836 «Об утверждении Положения об организации питания 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обучающихся в муниципальных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общеобразовательных организациях Янтиковского муниципального округа»</w:t>
      </w:r>
    </w:p>
    <w:p w:rsid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</w:p>
    <w:p w:rsidR="00C14FA3" w:rsidRPr="000E38C7" w:rsidRDefault="00C14FA3" w:rsidP="000E38C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 CYR" w:eastAsiaTheme="minorEastAsia" w:hAnsi="Times New Roman CYR" w:cs="Times New Roman CYR"/>
          <w:kern w:val="0"/>
          <w:sz w:val="16"/>
          <w:szCs w:val="16"/>
          <w:lang w:eastAsia="ru-RU"/>
        </w:rPr>
      </w:pP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Times New Roman CYR" w:eastAsiaTheme="minorEastAsia" w:hAnsi="Times New Roman CYR" w:cs="Times New Roman CYR"/>
          <w:b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Администрация Янтиковского муниципального округа 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C14FA3">
        <w:rPr>
          <w:rFonts w:ascii="Times New Roman CYR" w:eastAsiaTheme="minorEastAsia" w:hAnsi="Times New Roman CYR" w:cs="Times New Roman CYR"/>
          <w:b/>
          <w:kern w:val="0"/>
          <w:sz w:val="28"/>
          <w:szCs w:val="28"/>
          <w:lang w:eastAsia="ru-RU"/>
        </w:rPr>
        <w:t>п</w:t>
      </w:r>
      <w:proofErr w:type="gramEnd"/>
      <w:r w:rsidRPr="00C14FA3">
        <w:rPr>
          <w:rFonts w:ascii="Times New Roman CYR" w:eastAsiaTheme="minorEastAsia" w:hAnsi="Times New Roman CYR" w:cs="Times New Roman CYR"/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1. </w:t>
      </w:r>
      <w:proofErr w:type="gramStart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Внести в Положение об организации питания обучающихся в муниципальных общеобразовательных организациях Янтиковского муниципального округа, утвержденное постановлением администрации</w:t>
      </w:r>
      <w:proofErr w:type="gramEnd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Янтиковского муниципального округа от 05.09.2023 № 836 (далее – Положение), следующие изменения:</w:t>
      </w:r>
    </w:p>
    <w:p w:rsidR="00C14FA3" w:rsidRPr="00C14FA3" w:rsidRDefault="00C14FA3" w:rsidP="00C14FA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пункт 1.4. Положения изложить в следующей редакции: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«1.4. </w:t>
      </w:r>
      <w:proofErr w:type="gramStart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Отдел образования администрации Янтиковского муниципального округа (далее –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Уполномоченный орган), предоставляющий услуги по питанию</w:t>
      </w:r>
      <w:r w:rsidR="006537E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на льготной основе, обеспечивае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т размещение информации о предоставлении указанных мер социальной поддержки посредством использования государственной информационной системы «Единая централизованная цифровая платформа в социальной сфере» (далее – единая цифровая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lastRenderedPageBreak/>
        <w:t xml:space="preserve">платформа) в порядке, установленном Федеральным законом от 17.07.1999 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                    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178-ФЗ «О государственной социальной помощи» и постановлением Правительства Российской Федерации от 29.12.2023</w:t>
      </w:r>
      <w:proofErr w:type="gramEnd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2386 «О государственной информационной системе «Единая централизованная цифровая платформа в социальной сфере».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Размещение и получение указанной информации в единой цифровой платформе осуществляется в соответствии с Федеральным законом от 17.07.1999 № 178-ФЗ «О государственной социальной помощи». </w:t>
      </w:r>
      <w:proofErr w:type="gramStart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Размещенная информация о мерах социальной поддержки может быть получена посредством использования единой цифровой платформы в порядке и объеме, установленными Правительством Российской Федерации.»;</w:t>
      </w:r>
      <w:proofErr w:type="gramEnd"/>
    </w:p>
    <w:p w:rsidR="00C14FA3" w:rsidRPr="00C14FA3" w:rsidRDefault="00C14FA3" w:rsidP="00C14FA3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в разделе 4 «Питание обучающихся на </w:t>
      </w:r>
      <w:proofErr w:type="gramStart"/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>платной</w:t>
      </w:r>
      <w:proofErr w:type="gramEnd"/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 и льготной основах»: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left="720" w:firstLine="0"/>
        <w:contextualSpacing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>а) п. 4.2 изложить в следующей редакции: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«4.2. Право на получение льготного питания имеют: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proofErr w:type="gramStart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обучающиеся</w:t>
      </w:r>
      <w:proofErr w:type="gramEnd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 из многодетных малоимущих семей,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питание). Под многодетной малоимущей семьей понимается семья, имеющая трех и более детей в возрасте до 18 лет,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зарегистрированная в установленном порядке в качестве малоимущей;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обучающиеся, получающие начальное общее образование в общеобразовательных организациях, обеспечиваются бесплатным горячим питанием, предусматривающим наличие горячего блюда, не считая горячего напитка (обед);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обучающиеся с ограниченными возможностями здоровья,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обучающиеся с ограниченными возможностями здоровья, получающие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lastRenderedPageBreak/>
        <w:t>начальное общее образование в общеобразовательных организациях, обеспечиваются бесплатным завтраком;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дети-инвалиды,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дети-инвалиды, получающие начальное общее образование в общеобразовательных организациях, обеспечиваются бесплатным завтраком;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shd w:val="clear" w:color="auto" w:fill="FFFFFF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shd w:val="clear" w:color="auto" w:fill="FFFFFF"/>
          <w:lang w:eastAsia="ru-RU"/>
        </w:rPr>
        <w:t xml:space="preserve">обучающиеся, получающие начальное общее, основное общее и среднее общее образование,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участники специальной военной операции), обеспечиваются бесплатным завтраком и обедом (двухразовое питание). Предоставление мер поддержки осуществляется в период участия в специальной военной операции. 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shd w:val="clear" w:color="auto" w:fill="FFFFFF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shd w:val="clear" w:color="auto" w:fill="FFFFFF"/>
          <w:lang w:eastAsia="ru-RU"/>
        </w:rPr>
        <w:t>Для целей настоящего Положения под участниками специальной военной операции понимаются следующие граждане Российской Федерации:</w:t>
      </w:r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proofErr w:type="gramStart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1)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  <w:proofErr w:type="gramEnd"/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proofErr w:type="gramStart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2) проходящие военную службу в Вооруженных Силах Российской Федерации по контракту, направленные из Фед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ерального казенного учреждения «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Военный комиссариат Чувашской Республики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»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операции;</w:t>
      </w:r>
      <w:proofErr w:type="gramEnd"/>
    </w:p>
    <w:p w:rsidR="00C14FA3" w:rsidRPr="00C14FA3" w:rsidRDefault="00C14FA3" w:rsidP="00C14FA3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proofErr w:type="gramStart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3) направленные из Федерального казенног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о учреждения «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Военный к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омиссариат Чувашской Республики»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для заключения контракта о добровольном содействии в выполнении задач, возложенных на Вооруженные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lastRenderedPageBreak/>
        <w:t>Силы Российской Федерации, принимающие участие в специальной военной операции;</w:t>
      </w:r>
      <w:proofErr w:type="gramEnd"/>
    </w:p>
    <w:p w:rsidR="00C14FA3" w:rsidRPr="00C14FA3" w:rsidRDefault="00C14FA3" w:rsidP="000E38C7">
      <w:pPr>
        <w:widowControl w:val="0"/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4) призванные на военную службу по мобилизации в Вооруженные Силы Российской Федерации в соответствии с </w:t>
      </w:r>
      <w:hyperlink r:id="rId10" w:anchor="/document/405309425/entry/0" w:history="1">
        <w:r w:rsidRPr="00C14FA3">
          <w:rPr>
            <w:rFonts w:ascii="Times New Roman CYR" w:eastAsiaTheme="minorEastAsia" w:hAnsi="Times New Roman CYR" w:cs="Times New Roman CYR"/>
            <w:kern w:val="0"/>
            <w:sz w:val="28"/>
            <w:szCs w:val="28"/>
            <w:lang w:eastAsia="ru-RU"/>
          </w:rPr>
          <w:t>Указом</w:t>
        </w:r>
      </w:hyperlink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Президента Российской Федерации от 21 сентября 2022 года №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 647 «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Об объявлении частичной моб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илизации в Российской Федерации»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, принимающие участие в специальной военной операции.</w:t>
      </w:r>
    </w:p>
    <w:p w:rsidR="00C14FA3" w:rsidRPr="00C14FA3" w:rsidRDefault="00C14FA3" w:rsidP="000E38C7">
      <w:pPr>
        <w:shd w:val="clear" w:color="auto" w:fill="FFFFFF" w:themeFill="background1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C14FA3">
        <w:rPr>
          <w:kern w:val="0"/>
          <w:sz w:val="28"/>
          <w:szCs w:val="28"/>
          <w:lang w:eastAsia="ru-RU"/>
        </w:rPr>
        <w:t>6) граждане Российской Федерации, указанные в </w:t>
      </w:r>
      <w:hyperlink r:id="rId11" w:anchor="/document/26589688/entry/140122" w:history="1">
        <w:r w:rsidRPr="00C14FA3">
          <w:rPr>
            <w:kern w:val="0"/>
            <w:sz w:val="28"/>
            <w:szCs w:val="28"/>
            <w:lang w:eastAsia="ru-RU"/>
          </w:rPr>
          <w:t xml:space="preserve">пунктах </w:t>
        </w:r>
      </w:hyperlink>
      <w:r w:rsidRPr="00C14FA3">
        <w:rPr>
          <w:kern w:val="0"/>
          <w:sz w:val="28"/>
          <w:szCs w:val="28"/>
          <w:lang w:eastAsia="ru-RU"/>
        </w:rPr>
        <w:t>1-4 настоящей части, погибшие (умершие) в результате участия в специальной военной операции.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proofErr w:type="gramStart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Льготное питание не предоставляется обучающимся в выходные и праздничные дни, в дни каникулярного периода, в дни отсутствия по болезни, без уважительных причин, в период отмены занятий в связи с закрытием на карантин в общеобразовательной организации, при этом выплата денежной компенсации за пропущенные дни и отказ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 от питания не производится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»;</w:t>
      </w:r>
      <w:proofErr w:type="gramEnd"/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б) абзац десятый </w:t>
      </w:r>
      <w:proofErr w:type="spellStart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п.п</w:t>
      </w:r>
      <w:proofErr w:type="spellEnd"/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. 4.4.3 изложить в следующей редакции:</w:t>
      </w:r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proofErr w:type="gramStart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«Компенсация за питан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ие обучающимся, имеющим статус «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обучающийся с огран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иченными возможностями здоровья»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, получающим образование вне организаций, осуществляющих образовательную деятельность, в форме семейного образования, или родителям (законным представителям) несовершеннолетних обучающихся с ограниченными возможностями здоровья, получающих образование вне организаций, осуществляющих образовательную деятельность в форме семейного образования, осуществляется в размере 138 рублей в день исходя из количества учебных дней в месяце при 5-дневной учебной</w:t>
      </w:r>
      <w:proofErr w:type="gramEnd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неделе и выплачивается в безналичной форме ежемесячно до 25 числа месяца, следующего за отчетным, на лицевой счет обучающегося или его родителя (законного представителя) (в случае, если обучающийся является 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lastRenderedPageBreak/>
        <w:t>несовершенн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олетним), указанный в заявлении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»;</w:t>
      </w:r>
      <w:proofErr w:type="gramEnd"/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в) </w:t>
      </w:r>
      <w:proofErr w:type="spellStart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п.п</w:t>
      </w:r>
      <w:proofErr w:type="spellEnd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. 4.4.3 дополнить абзацем одиннадцатым следующего содержания:</w:t>
      </w:r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proofErr w:type="gramStart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«Компенсация за питание обучающимся, имеющим статус 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«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обучающийся с огран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иченными возможностями здоровья»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, получающим образование на дому, </w:t>
      </w: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или родителям (законным представителям) несовершеннолетних обучающихся с ограниченными возможностями здоровья, получающих образование на дому, 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осуществляется в размере 120 рублей в день исходя из количества учебных дней в месяце при 5-дневной учебной неделе и выплачивается в безналичной форме ежемесячно до 25 числа месяца, следующего за отчетным</w:t>
      </w:r>
      <w:proofErr w:type="gramEnd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, на лицевой счет обучающегося или его родителя (законного представителя) (в случае, если обучающийся является несовершенн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олетним), указанный в заявлении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»;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contextualSpacing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г) абзацы одиннадцать - семнадцать считать абзацами двенадцать – восемнадцать;</w:t>
      </w:r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д) </w:t>
      </w:r>
      <w:proofErr w:type="spellStart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п.п</w:t>
      </w:r>
      <w:proofErr w:type="spellEnd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 xml:space="preserve">. 4.4.4 дополнить абзацем следующего содержания: </w:t>
      </w:r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</w:pPr>
      <w:proofErr w:type="gramStart"/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«Компенсация за питание детей-инвалидов, получающих образование на дому, осуществляется в размере 120 рублей в день исходя из количества учебных дней в месяце при 5 или 6-дневной учебной неделе и выплачивается в безналичной форме ежемесячно до 25 числа месяца, следующего за отчетным, на лицевой счет обучающегося или его родителя (законного представителя) (в случае, если обучающийся является несовершенн</w:t>
      </w:r>
      <w:r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олетним), указанный в заявлении</w:t>
      </w:r>
      <w:r w:rsidRPr="00C14FA3">
        <w:rPr>
          <w:rFonts w:ascii="Times New Roman CYR" w:eastAsiaTheme="minorEastAsia" w:hAnsi="Times New Roman CYR" w:cs="Times New Roman CYR"/>
          <w:color w:val="000000"/>
          <w:kern w:val="0"/>
          <w:sz w:val="28"/>
          <w:szCs w:val="28"/>
          <w:lang w:eastAsia="ru-RU"/>
        </w:rPr>
        <w:t>»;</w:t>
      </w:r>
      <w:proofErr w:type="gramEnd"/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е) абзац первый в п. 4.4.5 изложить в следующей редакции:</w:t>
      </w:r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  <w:r w:rsidRPr="00C14FA3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«4.4.5. Для </w:t>
      </w:r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обучающихся общеобразовательных организаций, являющихся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в Чувашской Республике, а также погибших (умерших) в результате участия в специальной военной </w:t>
      </w:r>
      <w:r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>операции</w:t>
      </w:r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>».</w:t>
      </w:r>
    </w:p>
    <w:p w:rsidR="00C14FA3" w:rsidRPr="00C14FA3" w:rsidRDefault="00C14FA3" w:rsidP="000E38C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Глава </w:t>
      </w:r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>Янтиковского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муниципального округа                               </w:t>
      </w:r>
      <w:r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C14FA3"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                                    О.А. Ломоносов</w:t>
      </w:r>
    </w:p>
    <w:p w:rsidR="00C14FA3" w:rsidRPr="00C14FA3" w:rsidRDefault="00C14FA3" w:rsidP="00C14FA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color w:val="22272F"/>
          <w:kern w:val="0"/>
          <w:sz w:val="28"/>
          <w:szCs w:val="28"/>
          <w:shd w:val="clear" w:color="auto" w:fill="FFFFFF"/>
          <w:lang w:eastAsia="ru-RU"/>
        </w:rPr>
      </w:pPr>
    </w:p>
    <w:p w:rsidR="00351857" w:rsidRPr="00485CC1" w:rsidRDefault="00351857" w:rsidP="007D7E2A">
      <w:pPr>
        <w:spacing w:line="240" w:lineRule="auto"/>
        <w:ind w:firstLine="0"/>
        <w:rPr>
          <w:sz w:val="28"/>
          <w:szCs w:val="28"/>
        </w:rPr>
      </w:pPr>
    </w:p>
    <w:sectPr w:rsidR="00351857" w:rsidRPr="00485CC1" w:rsidSect="00C14FA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766236"/>
      <w:docPartObj>
        <w:docPartGallery w:val="Page Numbers (Top of Page)"/>
        <w:docPartUnique/>
      </w:docPartObj>
    </w:sdtPr>
    <w:sdtEndPr/>
    <w:sdtContent>
      <w:p w:rsidR="00C14FA3" w:rsidRDefault="00C14FA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97">
          <w:rPr>
            <w:noProof/>
          </w:rPr>
          <w:t>2</w:t>
        </w:r>
        <w:r>
          <w:fldChar w:fldCharType="end"/>
        </w:r>
      </w:p>
    </w:sdtContent>
  </w:sdt>
  <w:p w:rsidR="00C14FA3" w:rsidRDefault="00C14FA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B8593E"/>
    <w:multiLevelType w:val="hybridMultilevel"/>
    <w:tmpl w:val="0E1E00B4"/>
    <w:lvl w:ilvl="0" w:tplc="09B83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2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E38C7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0A7E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7E3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4897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4FA3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4248-F8D2-40A8-99A2-112AA4F1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196</cp:revision>
  <cp:lastPrinted>2023-03-31T12:17:00Z</cp:lastPrinted>
  <dcterms:created xsi:type="dcterms:W3CDTF">2023-01-09T05:07:00Z</dcterms:created>
  <dcterms:modified xsi:type="dcterms:W3CDTF">2024-04-16T08:24:00Z</dcterms:modified>
</cp:coreProperties>
</file>