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7E" w:rsidRPr="00FC537F" w:rsidRDefault="00DA407E" w:rsidP="00DA407E">
      <w:pPr>
        <w:spacing w:after="0" w:line="240" w:lineRule="auto"/>
        <w:ind w:firstLine="567"/>
        <w:jc w:val="center"/>
        <w:rPr>
          <w:rFonts w:ascii="Times New Roman" w:hAnsi="Times New Roman"/>
          <w:b/>
          <w:sz w:val="24"/>
          <w:szCs w:val="24"/>
          <w:lang w:eastAsia="ru-RU"/>
        </w:rPr>
      </w:pPr>
      <w:r w:rsidRPr="00FC537F">
        <w:rPr>
          <w:rFonts w:ascii="Times New Roman" w:hAnsi="Times New Roman"/>
          <w:b/>
          <w:sz w:val="24"/>
          <w:szCs w:val="24"/>
          <w:lang w:eastAsia="ru-RU"/>
        </w:rPr>
        <w:t>Информация о реализации</w:t>
      </w:r>
    </w:p>
    <w:p w:rsidR="00DA407E" w:rsidRPr="00FC537F" w:rsidRDefault="00DA407E" w:rsidP="00DA407E">
      <w:pPr>
        <w:spacing w:after="0" w:line="240" w:lineRule="auto"/>
        <w:ind w:firstLine="567"/>
        <w:jc w:val="center"/>
        <w:rPr>
          <w:rFonts w:ascii="Times New Roman" w:hAnsi="Times New Roman"/>
          <w:b/>
          <w:sz w:val="24"/>
          <w:szCs w:val="24"/>
          <w:lang w:eastAsia="ru-RU"/>
        </w:rPr>
      </w:pPr>
      <w:r w:rsidRPr="00FC537F">
        <w:rPr>
          <w:rFonts w:ascii="Times New Roman" w:hAnsi="Times New Roman"/>
          <w:b/>
          <w:sz w:val="24"/>
          <w:szCs w:val="24"/>
          <w:lang w:eastAsia="ru-RU"/>
        </w:rPr>
        <w:t xml:space="preserve">Муниципальной программы Аликовского </w:t>
      </w:r>
      <w:r w:rsidR="0013399C">
        <w:rPr>
          <w:rFonts w:ascii="Times New Roman" w:hAnsi="Times New Roman"/>
          <w:b/>
          <w:sz w:val="24"/>
          <w:szCs w:val="24"/>
          <w:lang w:eastAsia="ru-RU"/>
        </w:rPr>
        <w:t>муниципального округа</w:t>
      </w:r>
    </w:p>
    <w:p w:rsidR="00DA407E" w:rsidRPr="00FC537F" w:rsidRDefault="00DA407E" w:rsidP="00DA407E">
      <w:pPr>
        <w:spacing w:after="0" w:line="240" w:lineRule="auto"/>
        <w:ind w:firstLine="567"/>
        <w:jc w:val="center"/>
        <w:rPr>
          <w:rFonts w:ascii="Times New Roman" w:hAnsi="Times New Roman"/>
          <w:b/>
          <w:sz w:val="24"/>
          <w:szCs w:val="24"/>
          <w:lang w:eastAsia="ru-RU"/>
        </w:rPr>
      </w:pPr>
      <w:r w:rsidRPr="00FC537F">
        <w:rPr>
          <w:rFonts w:ascii="Times New Roman" w:hAnsi="Times New Roman"/>
          <w:b/>
          <w:sz w:val="24"/>
          <w:szCs w:val="24"/>
          <w:lang w:eastAsia="ru-RU"/>
        </w:rPr>
        <w:t>«Содействие занятости населения» в 202</w:t>
      </w:r>
      <w:r w:rsidR="000B6D39">
        <w:rPr>
          <w:rFonts w:ascii="Times New Roman" w:hAnsi="Times New Roman"/>
          <w:b/>
          <w:sz w:val="24"/>
          <w:szCs w:val="24"/>
          <w:lang w:eastAsia="ru-RU"/>
        </w:rPr>
        <w:t>3</w:t>
      </w:r>
      <w:r w:rsidRPr="00FC537F">
        <w:rPr>
          <w:rFonts w:ascii="Times New Roman" w:hAnsi="Times New Roman"/>
          <w:b/>
          <w:sz w:val="24"/>
          <w:szCs w:val="24"/>
          <w:lang w:eastAsia="ru-RU"/>
        </w:rPr>
        <w:t xml:space="preserve"> году</w:t>
      </w:r>
    </w:p>
    <w:p w:rsidR="00DA407E" w:rsidRPr="00FC537F" w:rsidRDefault="00DA407E" w:rsidP="00DA407E">
      <w:pPr>
        <w:spacing w:after="0" w:line="240" w:lineRule="auto"/>
        <w:ind w:firstLine="567"/>
        <w:jc w:val="center"/>
        <w:rPr>
          <w:rFonts w:ascii="Times New Roman" w:hAnsi="Times New Roman"/>
          <w:sz w:val="24"/>
          <w:szCs w:val="24"/>
          <w:lang w:eastAsia="ru-RU"/>
        </w:rPr>
      </w:pP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 xml:space="preserve">На ситуацию в сфере занятости населения и на рынке труда основное влияние оказывает положение в реальном </w:t>
      </w:r>
      <w:r w:rsidR="0013399C">
        <w:rPr>
          <w:rFonts w:ascii="Times New Roman" w:hAnsi="Times New Roman"/>
          <w:sz w:val="24"/>
          <w:szCs w:val="24"/>
          <w:lang w:eastAsia="ru-RU"/>
        </w:rPr>
        <w:t xml:space="preserve">отделе </w:t>
      </w:r>
      <w:r w:rsidRPr="00FC537F">
        <w:rPr>
          <w:rFonts w:ascii="Times New Roman" w:hAnsi="Times New Roman"/>
          <w:sz w:val="24"/>
          <w:szCs w:val="24"/>
          <w:lang w:eastAsia="ru-RU"/>
        </w:rPr>
        <w:t xml:space="preserve"> экономики</w:t>
      </w:r>
      <w:r w:rsidR="0013399C">
        <w:rPr>
          <w:rFonts w:ascii="Times New Roman" w:hAnsi="Times New Roman"/>
          <w:sz w:val="24"/>
          <w:szCs w:val="24"/>
          <w:lang w:eastAsia="ru-RU"/>
        </w:rPr>
        <w:t xml:space="preserve"> и инвестиционной  политики</w:t>
      </w:r>
      <w:r w:rsidRPr="00FC537F">
        <w:rPr>
          <w:rFonts w:ascii="Times New Roman" w:hAnsi="Times New Roman"/>
          <w:sz w:val="24"/>
          <w:szCs w:val="24"/>
          <w:lang w:eastAsia="ru-RU"/>
        </w:rPr>
        <w:t xml:space="preserve"> Аликовского </w:t>
      </w:r>
      <w:r w:rsidR="0013399C">
        <w:rPr>
          <w:rFonts w:ascii="Times New Roman" w:hAnsi="Times New Roman"/>
          <w:sz w:val="24"/>
          <w:szCs w:val="24"/>
          <w:lang w:eastAsia="ru-RU"/>
        </w:rPr>
        <w:t>муниципального округа</w:t>
      </w:r>
      <w:r w:rsidRPr="00FC537F">
        <w:rPr>
          <w:rFonts w:ascii="Times New Roman" w:hAnsi="Times New Roman"/>
          <w:sz w:val="24"/>
          <w:szCs w:val="24"/>
          <w:lang w:eastAsia="ru-RU"/>
        </w:rPr>
        <w:t>.</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В этих условиях основной задачей в области регулирования рынка труда стало обеспечение реализации прав граждан на защиту от безработицы.</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Общая численност</w:t>
      </w:r>
      <w:r w:rsidR="00E5218F">
        <w:rPr>
          <w:rFonts w:ascii="Times New Roman" w:hAnsi="Times New Roman"/>
          <w:sz w:val="24"/>
          <w:szCs w:val="24"/>
          <w:lang w:eastAsia="ru-RU"/>
        </w:rPr>
        <w:t xml:space="preserve">ь безработных граждан </w:t>
      </w:r>
      <w:r w:rsidR="00BE0419">
        <w:rPr>
          <w:rFonts w:ascii="Times New Roman" w:hAnsi="Times New Roman"/>
          <w:sz w:val="24"/>
          <w:szCs w:val="24"/>
          <w:lang w:eastAsia="ru-RU"/>
        </w:rPr>
        <w:t>снизилась</w:t>
      </w:r>
      <w:r w:rsidRPr="00FC537F">
        <w:rPr>
          <w:rFonts w:ascii="Times New Roman" w:hAnsi="Times New Roman"/>
          <w:sz w:val="24"/>
          <w:szCs w:val="24"/>
          <w:lang w:eastAsia="ru-RU"/>
        </w:rPr>
        <w:t xml:space="preserve"> с </w:t>
      </w:r>
      <w:r w:rsidR="00BE0419" w:rsidRPr="00BE6EDB">
        <w:rPr>
          <w:rFonts w:ascii="Times New Roman" w:hAnsi="Times New Roman"/>
          <w:color w:val="000000" w:themeColor="text1"/>
          <w:sz w:val="24"/>
          <w:szCs w:val="24"/>
          <w:lang w:eastAsia="ru-RU"/>
        </w:rPr>
        <w:t>42</w:t>
      </w:r>
      <w:r w:rsidRPr="0057459F">
        <w:rPr>
          <w:rFonts w:ascii="Times New Roman" w:hAnsi="Times New Roman"/>
          <w:color w:val="C00000"/>
          <w:sz w:val="24"/>
          <w:szCs w:val="24"/>
          <w:lang w:eastAsia="ru-RU"/>
        </w:rPr>
        <w:t xml:space="preserve"> </w:t>
      </w:r>
      <w:r w:rsidRPr="00FC537F">
        <w:rPr>
          <w:rFonts w:ascii="Times New Roman" w:hAnsi="Times New Roman"/>
          <w:sz w:val="24"/>
          <w:szCs w:val="24"/>
          <w:lang w:eastAsia="ru-RU"/>
        </w:rPr>
        <w:t>человек на начало   202</w:t>
      </w:r>
      <w:r w:rsidR="000B6D39">
        <w:rPr>
          <w:rFonts w:ascii="Times New Roman" w:hAnsi="Times New Roman"/>
          <w:sz w:val="24"/>
          <w:szCs w:val="24"/>
          <w:lang w:eastAsia="ru-RU"/>
        </w:rPr>
        <w:t>3</w:t>
      </w:r>
      <w:r w:rsidRPr="00FC537F">
        <w:rPr>
          <w:rFonts w:ascii="Times New Roman" w:hAnsi="Times New Roman"/>
          <w:sz w:val="24"/>
          <w:szCs w:val="24"/>
          <w:lang w:eastAsia="ru-RU"/>
        </w:rPr>
        <w:t xml:space="preserve"> года до </w:t>
      </w:r>
      <w:r w:rsidR="00BE0419" w:rsidRPr="00BE6EDB">
        <w:rPr>
          <w:rFonts w:ascii="Times New Roman" w:hAnsi="Times New Roman"/>
          <w:color w:val="000000" w:themeColor="text1"/>
          <w:sz w:val="24"/>
          <w:szCs w:val="24"/>
          <w:lang w:eastAsia="ru-RU"/>
        </w:rPr>
        <w:t>33</w:t>
      </w:r>
      <w:r w:rsidRPr="00FC537F">
        <w:rPr>
          <w:rFonts w:ascii="Times New Roman" w:hAnsi="Times New Roman"/>
          <w:sz w:val="24"/>
          <w:szCs w:val="24"/>
          <w:lang w:eastAsia="ru-RU"/>
        </w:rPr>
        <w:t xml:space="preserve"> человек</w:t>
      </w:r>
      <w:r w:rsidR="00C46367">
        <w:rPr>
          <w:rFonts w:ascii="Times New Roman" w:hAnsi="Times New Roman"/>
          <w:sz w:val="24"/>
          <w:szCs w:val="24"/>
          <w:lang w:eastAsia="ru-RU"/>
        </w:rPr>
        <w:t>а</w:t>
      </w:r>
      <w:r w:rsidRPr="00FC537F">
        <w:rPr>
          <w:rFonts w:ascii="Times New Roman" w:hAnsi="Times New Roman"/>
          <w:sz w:val="24"/>
          <w:szCs w:val="24"/>
          <w:lang w:eastAsia="ru-RU"/>
        </w:rPr>
        <w:t xml:space="preserve"> на 31 декабря 202</w:t>
      </w:r>
      <w:r w:rsidR="000B6D39">
        <w:rPr>
          <w:rFonts w:ascii="Times New Roman" w:hAnsi="Times New Roman"/>
          <w:sz w:val="24"/>
          <w:szCs w:val="24"/>
          <w:lang w:eastAsia="ru-RU"/>
        </w:rPr>
        <w:t>3</w:t>
      </w:r>
      <w:r w:rsidRPr="00FC537F">
        <w:rPr>
          <w:rFonts w:ascii="Times New Roman" w:hAnsi="Times New Roman"/>
          <w:sz w:val="24"/>
          <w:szCs w:val="24"/>
          <w:lang w:eastAsia="ru-RU"/>
        </w:rPr>
        <w:t xml:space="preserve"> г.  При этом уровень  регистрируемой безработицы на 31 декабря 202</w:t>
      </w:r>
      <w:r w:rsidR="000B6D39">
        <w:rPr>
          <w:rFonts w:ascii="Times New Roman" w:hAnsi="Times New Roman"/>
          <w:sz w:val="24"/>
          <w:szCs w:val="24"/>
          <w:lang w:eastAsia="ru-RU"/>
        </w:rPr>
        <w:t>3</w:t>
      </w:r>
      <w:r w:rsidRPr="00FC537F">
        <w:rPr>
          <w:rFonts w:ascii="Times New Roman" w:hAnsi="Times New Roman"/>
          <w:sz w:val="24"/>
          <w:szCs w:val="24"/>
          <w:lang w:eastAsia="ru-RU"/>
        </w:rPr>
        <w:t xml:space="preserve"> года составил  </w:t>
      </w:r>
      <w:r w:rsidR="0057459F" w:rsidRPr="00BE6EDB">
        <w:rPr>
          <w:rFonts w:ascii="Times New Roman" w:hAnsi="Times New Roman"/>
          <w:color w:val="000000" w:themeColor="text1"/>
          <w:sz w:val="24"/>
          <w:szCs w:val="24"/>
          <w:lang w:eastAsia="ru-RU"/>
        </w:rPr>
        <w:t>0,45</w:t>
      </w:r>
      <w:r w:rsidR="00E5218F" w:rsidRPr="00BE6EDB">
        <w:rPr>
          <w:rFonts w:ascii="Times New Roman" w:hAnsi="Times New Roman"/>
          <w:color w:val="000000" w:themeColor="text1"/>
          <w:sz w:val="24"/>
          <w:szCs w:val="24"/>
          <w:lang w:eastAsia="ru-RU"/>
        </w:rPr>
        <w:t xml:space="preserve"> </w:t>
      </w:r>
      <w:r w:rsidRPr="00FC537F">
        <w:rPr>
          <w:rFonts w:ascii="Times New Roman" w:hAnsi="Times New Roman"/>
          <w:sz w:val="24"/>
          <w:szCs w:val="24"/>
          <w:lang w:eastAsia="ru-RU"/>
        </w:rPr>
        <w:t>% от численности трудоспособного населения.</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Заявленная организациями потребность в работниках с учетом рабочих мест временного характера на 31 декабря 202</w:t>
      </w:r>
      <w:r w:rsidR="000B6D39">
        <w:rPr>
          <w:rFonts w:ascii="Times New Roman" w:hAnsi="Times New Roman"/>
          <w:sz w:val="24"/>
          <w:szCs w:val="24"/>
          <w:lang w:eastAsia="ru-RU"/>
        </w:rPr>
        <w:t>3</w:t>
      </w:r>
      <w:r w:rsidRPr="00FC537F">
        <w:rPr>
          <w:rFonts w:ascii="Times New Roman" w:hAnsi="Times New Roman"/>
          <w:sz w:val="24"/>
          <w:szCs w:val="24"/>
          <w:lang w:eastAsia="ru-RU"/>
        </w:rPr>
        <w:t xml:space="preserve"> года составляет </w:t>
      </w:r>
      <w:r w:rsidR="00BE0419" w:rsidRPr="00BE6EDB">
        <w:rPr>
          <w:rFonts w:ascii="Times New Roman" w:hAnsi="Times New Roman"/>
          <w:sz w:val="24"/>
          <w:szCs w:val="24"/>
          <w:lang w:eastAsia="ru-RU"/>
        </w:rPr>
        <w:t>69</w:t>
      </w:r>
      <w:r w:rsidRPr="00BE6EDB">
        <w:rPr>
          <w:rFonts w:ascii="Times New Roman" w:hAnsi="Times New Roman"/>
          <w:sz w:val="24"/>
          <w:szCs w:val="24"/>
          <w:lang w:eastAsia="ru-RU"/>
        </w:rPr>
        <w:t xml:space="preserve"> </w:t>
      </w:r>
      <w:r w:rsidRPr="00FC537F">
        <w:rPr>
          <w:rFonts w:ascii="Times New Roman" w:hAnsi="Times New Roman"/>
          <w:sz w:val="24"/>
          <w:szCs w:val="24"/>
          <w:lang w:eastAsia="ru-RU"/>
        </w:rPr>
        <w:t>вакансий, коэффициент напряженности –</w:t>
      </w:r>
      <w:r w:rsidR="00E5218F">
        <w:rPr>
          <w:rFonts w:ascii="Times New Roman" w:hAnsi="Times New Roman"/>
          <w:sz w:val="24"/>
          <w:szCs w:val="24"/>
          <w:lang w:eastAsia="ru-RU"/>
        </w:rPr>
        <w:t xml:space="preserve">  </w:t>
      </w:r>
      <w:r w:rsidR="00BE0419" w:rsidRPr="00BE6EDB">
        <w:rPr>
          <w:rFonts w:ascii="Times New Roman" w:hAnsi="Times New Roman"/>
          <w:color w:val="000000" w:themeColor="text1"/>
          <w:sz w:val="24"/>
          <w:szCs w:val="24"/>
          <w:lang w:eastAsia="ru-RU"/>
        </w:rPr>
        <w:t>0,5</w:t>
      </w:r>
      <w:r w:rsidRPr="00BE6EDB">
        <w:rPr>
          <w:rFonts w:ascii="Times New Roman" w:hAnsi="Times New Roman"/>
          <w:color w:val="000000" w:themeColor="text1"/>
          <w:sz w:val="24"/>
          <w:szCs w:val="24"/>
          <w:lang w:eastAsia="ru-RU"/>
        </w:rPr>
        <w:t xml:space="preserve"> </w:t>
      </w:r>
      <w:r w:rsidRPr="00FC537F">
        <w:rPr>
          <w:rFonts w:ascii="Times New Roman" w:hAnsi="Times New Roman"/>
          <w:sz w:val="24"/>
          <w:szCs w:val="24"/>
          <w:lang w:eastAsia="ru-RU"/>
        </w:rPr>
        <w:t>человек на одну вакансию.</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Государственная политика в области содействия занятости реализовывается в рамках постоянно действующих мероприятий активной политики занятости, а также дополнительных мер, направленных на снижение напряженности на рынке труда Аликовского района, как и по всей Республике.</w:t>
      </w:r>
    </w:p>
    <w:p w:rsidR="00DA407E" w:rsidRPr="00BE6EDB" w:rsidRDefault="00DA407E" w:rsidP="00DA407E">
      <w:pPr>
        <w:spacing w:after="0" w:line="240" w:lineRule="auto"/>
        <w:ind w:firstLine="567"/>
        <w:jc w:val="both"/>
        <w:rPr>
          <w:rFonts w:ascii="Times New Roman" w:hAnsi="Times New Roman"/>
          <w:color w:val="000000" w:themeColor="text1"/>
          <w:sz w:val="24"/>
          <w:szCs w:val="24"/>
          <w:lang w:eastAsia="ru-RU"/>
        </w:rPr>
      </w:pPr>
      <w:r w:rsidRPr="00FC537F">
        <w:rPr>
          <w:rFonts w:ascii="Times New Roman" w:hAnsi="Times New Roman"/>
          <w:sz w:val="24"/>
          <w:szCs w:val="24"/>
          <w:lang w:eastAsia="ru-RU"/>
        </w:rPr>
        <w:t xml:space="preserve">При содействии центра </w:t>
      </w:r>
      <w:r w:rsidRPr="00BE6EDB">
        <w:rPr>
          <w:rFonts w:ascii="Times New Roman" w:hAnsi="Times New Roman"/>
          <w:color w:val="000000" w:themeColor="text1"/>
          <w:sz w:val="24"/>
          <w:szCs w:val="24"/>
          <w:lang w:eastAsia="ru-RU"/>
        </w:rPr>
        <w:t xml:space="preserve">занятости трудоустроено </w:t>
      </w:r>
      <w:r w:rsidR="00BE0419" w:rsidRPr="00BE6EDB">
        <w:rPr>
          <w:rFonts w:ascii="Times New Roman" w:hAnsi="Times New Roman"/>
          <w:color w:val="000000" w:themeColor="text1"/>
          <w:sz w:val="24"/>
          <w:szCs w:val="24"/>
          <w:lang w:eastAsia="ru-RU"/>
        </w:rPr>
        <w:t>390</w:t>
      </w:r>
      <w:r w:rsidRPr="00BE6EDB">
        <w:rPr>
          <w:rFonts w:ascii="Times New Roman" w:hAnsi="Times New Roman"/>
          <w:color w:val="000000" w:themeColor="text1"/>
          <w:sz w:val="24"/>
          <w:szCs w:val="24"/>
          <w:lang w:eastAsia="ru-RU"/>
        </w:rPr>
        <w:t xml:space="preserve"> человек или </w:t>
      </w:r>
      <w:r w:rsidR="00BB4C5E" w:rsidRPr="00BE6EDB">
        <w:rPr>
          <w:rFonts w:ascii="Times New Roman" w:hAnsi="Times New Roman"/>
          <w:color w:val="000000" w:themeColor="text1"/>
          <w:sz w:val="24"/>
          <w:szCs w:val="24"/>
          <w:lang w:eastAsia="ru-RU"/>
        </w:rPr>
        <w:t>95,6</w:t>
      </w:r>
      <w:r w:rsidR="00E5218F" w:rsidRPr="00BE6EDB">
        <w:rPr>
          <w:rFonts w:ascii="Times New Roman" w:hAnsi="Times New Roman"/>
          <w:color w:val="000000" w:themeColor="text1"/>
          <w:sz w:val="24"/>
          <w:szCs w:val="24"/>
          <w:lang w:eastAsia="ru-RU"/>
        </w:rPr>
        <w:t xml:space="preserve"> </w:t>
      </w:r>
      <w:r w:rsidRPr="00BE6EDB">
        <w:rPr>
          <w:rFonts w:ascii="Times New Roman" w:hAnsi="Times New Roman"/>
          <w:color w:val="000000" w:themeColor="text1"/>
          <w:sz w:val="24"/>
          <w:szCs w:val="24"/>
          <w:lang w:eastAsia="ru-RU"/>
        </w:rPr>
        <w:t xml:space="preserve">% от общей </w:t>
      </w:r>
      <w:proofErr w:type="gramStart"/>
      <w:r w:rsidRPr="00BE6EDB">
        <w:rPr>
          <w:rFonts w:ascii="Times New Roman" w:hAnsi="Times New Roman"/>
          <w:color w:val="000000" w:themeColor="text1"/>
          <w:sz w:val="24"/>
          <w:szCs w:val="24"/>
          <w:lang w:eastAsia="ru-RU"/>
        </w:rPr>
        <w:t>численности</w:t>
      </w:r>
      <w:proofErr w:type="gramEnd"/>
      <w:r w:rsidRPr="00BE6EDB">
        <w:rPr>
          <w:rFonts w:ascii="Times New Roman" w:hAnsi="Times New Roman"/>
          <w:color w:val="000000" w:themeColor="text1"/>
          <w:sz w:val="24"/>
          <w:szCs w:val="24"/>
          <w:lang w:eastAsia="ru-RU"/>
        </w:rPr>
        <w:t xml:space="preserve"> обратившихся за содействием в поиске подходящей работы.</w:t>
      </w:r>
    </w:p>
    <w:p w:rsidR="00DA407E"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 xml:space="preserve">Динамика уровня регистрируемой безработицы по Аликовскому </w:t>
      </w:r>
      <w:r w:rsidR="009222D7">
        <w:rPr>
          <w:rFonts w:ascii="Times New Roman" w:hAnsi="Times New Roman"/>
          <w:sz w:val="24"/>
          <w:szCs w:val="24"/>
          <w:lang w:eastAsia="ru-RU"/>
        </w:rPr>
        <w:t>муниципальному округу</w:t>
      </w:r>
      <w:r w:rsidRPr="00FC537F">
        <w:rPr>
          <w:rFonts w:ascii="Times New Roman" w:hAnsi="Times New Roman"/>
          <w:sz w:val="24"/>
          <w:szCs w:val="24"/>
          <w:lang w:eastAsia="ru-RU"/>
        </w:rPr>
        <w:t xml:space="preserve"> во </w:t>
      </w:r>
      <w:r w:rsidRPr="00FC537F">
        <w:rPr>
          <w:rFonts w:ascii="Times New Roman" w:hAnsi="Times New Roman"/>
          <w:sz w:val="24"/>
          <w:szCs w:val="24"/>
          <w:lang w:val="en-US" w:eastAsia="ru-RU"/>
        </w:rPr>
        <w:t>II</w:t>
      </w:r>
      <w:r w:rsidRPr="00FC537F">
        <w:rPr>
          <w:rFonts w:ascii="Times New Roman" w:hAnsi="Times New Roman"/>
          <w:sz w:val="24"/>
          <w:szCs w:val="24"/>
          <w:lang w:eastAsia="ru-RU"/>
        </w:rPr>
        <w:t xml:space="preserve"> полугодии 202</w:t>
      </w:r>
      <w:r w:rsidR="000B6D39">
        <w:rPr>
          <w:rFonts w:ascii="Times New Roman" w:hAnsi="Times New Roman"/>
          <w:sz w:val="24"/>
          <w:szCs w:val="24"/>
          <w:lang w:eastAsia="ru-RU"/>
        </w:rPr>
        <w:t>3</w:t>
      </w:r>
      <w:r w:rsidRPr="00FC537F">
        <w:rPr>
          <w:rFonts w:ascii="Times New Roman" w:hAnsi="Times New Roman"/>
          <w:sz w:val="24"/>
          <w:szCs w:val="24"/>
          <w:lang w:eastAsia="ru-RU"/>
        </w:rPr>
        <w:t xml:space="preserve"> года </w:t>
      </w:r>
      <w:r>
        <w:rPr>
          <w:rFonts w:ascii="Times New Roman" w:hAnsi="Times New Roman"/>
          <w:sz w:val="24"/>
          <w:szCs w:val="24"/>
          <w:lang w:eastAsia="ru-RU"/>
        </w:rPr>
        <w:t xml:space="preserve">в сравнении с аналогичным периодом прошлого года </w:t>
      </w:r>
      <w:r w:rsidRPr="00FC537F">
        <w:rPr>
          <w:rFonts w:ascii="Times New Roman" w:hAnsi="Times New Roman"/>
          <w:sz w:val="24"/>
          <w:szCs w:val="24"/>
          <w:lang w:eastAsia="ru-RU"/>
        </w:rPr>
        <w:t>представлена в табл. 1.</w:t>
      </w:r>
    </w:p>
    <w:p w:rsidR="000B6D39" w:rsidRDefault="000B6D39" w:rsidP="00DA407E">
      <w:pPr>
        <w:spacing w:after="0" w:line="240" w:lineRule="auto"/>
        <w:ind w:firstLine="567"/>
        <w:jc w:val="both"/>
        <w:rPr>
          <w:rFonts w:ascii="Times New Roman" w:hAnsi="Times New Roman"/>
          <w:sz w:val="24"/>
          <w:szCs w:val="24"/>
          <w:lang w:eastAsia="ru-RU"/>
        </w:rPr>
      </w:pPr>
    </w:p>
    <w:p w:rsidR="000B6D39" w:rsidRDefault="000B6D39" w:rsidP="00DA407E">
      <w:pPr>
        <w:spacing w:after="0" w:line="240" w:lineRule="auto"/>
        <w:ind w:firstLine="567"/>
        <w:jc w:val="both"/>
        <w:rPr>
          <w:rFonts w:ascii="Times New Roman" w:hAnsi="Times New Roman"/>
          <w:sz w:val="24"/>
          <w:szCs w:val="24"/>
          <w:lang w:eastAsia="ru-RU"/>
        </w:rPr>
      </w:pPr>
    </w:p>
    <w:p w:rsidR="000B6D39" w:rsidRPr="00FC537F" w:rsidRDefault="000B6D39" w:rsidP="00DA407E">
      <w:pPr>
        <w:spacing w:after="0" w:line="240" w:lineRule="auto"/>
        <w:ind w:firstLine="567"/>
        <w:jc w:val="both"/>
        <w:rPr>
          <w:rFonts w:ascii="Times New Roman" w:hAnsi="Times New Roman"/>
          <w:sz w:val="24"/>
          <w:szCs w:val="24"/>
          <w:lang w:eastAsia="ru-RU"/>
        </w:rPr>
      </w:pPr>
    </w:p>
    <w:p w:rsidR="00DA407E" w:rsidRDefault="00DA407E" w:rsidP="00DA407E">
      <w:pPr>
        <w:spacing w:after="0" w:line="240" w:lineRule="auto"/>
        <w:ind w:firstLine="567"/>
        <w:jc w:val="right"/>
        <w:rPr>
          <w:rFonts w:ascii="Times New Roman" w:hAnsi="Times New Roman"/>
          <w:sz w:val="24"/>
          <w:szCs w:val="24"/>
          <w:lang w:eastAsia="ru-RU"/>
        </w:rPr>
      </w:pPr>
      <w:r w:rsidRPr="00FC537F">
        <w:rPr>
          <w:rFonts w:ascii="Times New Roman" w:hAnsi="Times New Roman"/>
          <w:sz w:val="24"/>
          <w:szCs w:val="24"/>
          <w:lang w:eastAsia="ru-RU"/>
        </w:rPr>
        <w:t>Таблица 1</w:t>
      </w:r>
    </w:p>
    <w:p w:rsidR="009222D7" w:rsidRPr="00FC537F" w:rsidRDefault="009222D7" w:rsidP="00DA407E">
      <w:pPr>
        <w:spacing w:after="0" w:line="240" w:lineRule="auto"/>
        <w:ind w:firstLine="567"/>
        <w:jc w:val="right"/>
        <w:rPr>
          <w:rFonts w:ascii="Times New Roman" w:hAnsi="Times New Roman"/>
          <w:sz w:val="24"/>
          <w:szCs w:val="24"/>
          <w:lang w:eastAsia="ru-RU"/>
        </w:rPr>
      </w:pPr>
    </w:p>
    <w:p w:rsidR="009222D7" w:rsidRDefault="00DA407E" w:rsidP="00DA407E">
      <w:pPr>
        <w:spacing w:after="0" w:line="240" w:lineRule="auto"/>
        <w:ind w:firstLine="567"/>
        <w:jc w:val="center"/>
        <w:rPr>
          <w:rFonts w:ascii="Times New Roman" w:hAnsi="Times New Roman"/>
          <w:sz w:val="24"/>
          <w:szCs w:val="24"/>
          <w:lang w:eastAsia="ru-RU"/>
        </w:rPr>
      </w:pPr>
      <w:r w:rsidRPr="00FC537F">
        <w:rPr>
          <w:rFonts w:ascii="Times New Roman" w:hAnsi="Times New Roman"/>
          <w:sz w:val="24"/>
          <w:szCs w:val="24"/>
          <w:lang w:eastAsia="ru-RU"/>
        </w:rPr>
        <w:t xml:space="preserve">Уровень регистрируемой безработицы по Аликовскому </w:t>
      </w:r>
      <w:r w:rsidR="009222D7">
        <w:rPr>
          <w:rFonts w:ascii="Times New Roman" w:hAnsi="Times New Roman"/>
          <w:sz w:val="24"/>
          <w:szCs w:val="24"/>
          <w:lang w:eastAsia="ru-RU"/>
        </w:rPr>
        <w:t>муниципальному округу</w:t>
      </w:r>
    </w:p>
    <w:p w:rsidR="00DA407E" w:rsidRPr="00FC537F" w:rsidRDefault="00DA407E" w:rsidP="00DA407E">
      <w:pPr>
        <w:spacing w:after="0" w:line="240" w:lineRule="auto"/>
        <w:ind w:firstLine="567"/>
        <w:jc w:val="center"/>
        <w:rPr>
          <w:rFonts w:ascii="Times New Roman" w:hAnsi="Times New Roman"/>
          <w:sz w:val="24"/>
          <w:szCs w:val="24"/>
          <w:lang w:eastAsia="ru-RU"/>
        </w:rPr>
      </w:pPr>
      <w:r w:rsidRPr="00FC537F">
        <w:rPr>
          <w:rFonts w:ascii="Times New Roman" w:hAnsi="Times New Roman"/>
          <w:sz w:val="24"/>
          <w:szCs w:val="24"/>
          <w:lang w:eastAsia="ru-RU"/>
        </w:rPr>
        <w:t xml:space="preserve"> </w:t>
      </w:r>
      <w:r>
        <w:rPr>
          <w:rFonts w:ascii="Times New Roman" w:hAnsi="Times New Roman"/>
          <w:sz w:val="24"/>
          <w:szCs w:val="24"/>
          <w:lang w:eastAsia="ru-RU"/>
        </w:rPr>
        <w:t>в сравнении с аналогичным периодом прошлого года</w:t>
      </w:r>
    </w:p>
    <w:p w:rsidR="00DA407E" w:rsidRPr="00FC537F" w:rsidRDefault="00DA407E" w:rsidP="00DA407E">
      <w:pPr>
        <w:jc w:val="right"/>
        <w:rPr>
          <w:rFonts w:ascii="Times New Roman" w:hAnsi="Times New Roman"/>
          <w:sz w:val="24"/>
          <w:szCs w:val="24"/>
        </w:rPr>
      </w:pPr>
      <w:r w:rsidRPr="00FC537F">
        <w:rPr>
          <w:rFonts w:ascii="Times New Roman" w:hAnsi="Times New Roman"/>
          <w:sz w:val="24"/>
          <w:szCs w:val="24"/>
        </w:rPr>
        <w:t>(процентов)</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756"/>
        <w:gridCol w:w="783"/>
        <w:gridCol w:w="783"/>
        <w:gridCol w:w="783"/>
        <w:gridCol w:w="783"/>
        <w:gridCol w:w="783"/>
        <w:gridCol w:w="783"/>
      </w:tblGrid>
      <w:tr w:rsidR="00DA407E" w:rsidRPr="00FC537F" w:rsidTr="000B6D39">
        <w:trPr>
          <w:trHeight w:val="405"/>
        </w:trPr>
        <w:tc>
          <w:tcPr>
            <w:tcW w:w="3316" w:type="dxa"/>
            <w:vMerge w:val="restart"/>
            <w:tcBorders>
              <w:tl2br w:val="single" w:sz="4" w:space="0" w:color="auto"/>
            </w:tcBorders>
          </w:tcPr>
          <w:p w:rsidR="00DA407E" w:rsidRDefault="00DA407E" w:rsidP="003763CB">
            <w:pPr>
              <w:spacing w:after="0" w:line="240" w:lineRule="auto"/>
              <w:jc w:val="center"/>
              <w:rPr>
                <w:rFonts w:ascii="Times New Roman" w:hAnsi="Times New Roman"/>
                <w:sz w:val="24"/>
                <w:szCs w:val="24"/>
              </w:rPr>
            </w:pPr>
            <w:r>
              <w:rPr>
                <w:rFonts w:ascii="Times New Roman" w:hAnsi="Times New Roman"/>
                <w:sz w:val="24"/>
                <w:szCs w:val="24"/>
              </w:rPr>
              <w:t>период</w:t>
            </w:r>
          </w:p>
          <w:p w:rsidR="00DA407E" w:rsidRDefault="00DA407E" w:rsidP="003763CB">
            <w:pPr>
              <w:spacing w:after="0" w:line="240" w:lineRule="auto"/>
              <w:rPr>
                <w:rFonts w:ascii="Times New Roman" w:hAnsi="Times New Roman"/>
                <w:sz w:val="24"/>
                <w:szCs w:val="24"/>
              </w:rPr>
            </w:pPr>
          </w:p>
          <w:p w:rsidR="00DA407E" w:rsidRDefault="00DA407E" w:rsidP="003763CB">
            <w:pPr>
              <w:spacing w:after="0" w:line="240" w:lineRule="auto"/>
              <w:rPr>
                <w:rFonts w:ascii="Times New Roman" w:hAnsi="Times New Roman"/>
                <w:sz w:val="24"/>
                <w:szCs w:val="24"/>
              </w:rPr>
            </w:pPr>
            <w:r>
              <w:rPr>
                <w:rFonts w:ascii="Times New Roman" w:hAnsi="Times New Roman"/>
                <w:sz w:val="24"/>
                <w:szCs w:val="24"/>
              </w:rPr>
              <w:t xml:space="preserve">наименование </w:t>
            </w:r>
          </w:p>
          <w:p w:rsidR="00DA407E" w:rsidRPr="001875F3" w:rsidRDefault="00DA407E" w:rsidP="003763CB">
            <w:pPr>
              <w:spacing w:after="0" w:line="240" w:lineRule="auto"/>
              <w:rPr>
                <w:rFonts w:ascii="Times New Roman" w:hAnsi="Times New Roman"/>
                <w:sz w:val="24"/>
                <w:szCs w:val="24"/>
              </w:rPr>
            </w:pPr>
            <w:r>
              <w:rPr>
                <w:rFonts w:ascii="Times New Roman" w:hAnsi="Times New Roman"/>
                <w:sz w:val="24"/>
                <w:szCs w:val="24"/>
              </w:rPr>
              <w:t>муниципалитета</w:t>
            </w:r>
          </w:p>
        </w:tc>
        <w:tc>
          <w:tcPr>
            <w:tcW w:w="5454" w:type="dxa"/>
            <w:gridSpan w:val="7"/>
          </w:tcPr>
          <w:p w:rsidR="00DA407E" w:rsidRPr="00FC537F" w:rsidRDefault="00BB4C5E" w:rsidP="003763CB">
            <w:pPr>
              <w:spacing w:after="0"/>
              <w:jc w:val="center"/>
              <w:rPr>
                <w:rFonts w:ascii="Times New Roman" w:hAnsi="Times New Roman"/>
                <w:sz w:val="24"/>
                <w:szCs w:val="24"/>
              </w:rPr>
            </w:pPr>
            <w:r>
              <w:rPr>
                <w:rFonts w:ascii="Times New Roman" w:hAnsi="Times New Roman"/>
                <w:sz w:val="24"/>
                <w:szCs w:val="24"/>
              </w:rPr>
              <w:t>2022</w:t>
            </w:r>
            <w:r w:rsidR="00DA407E" w:rsidRPr="00FC537F">
              <w:rPr>
                <w:rFonts w:ascii="Times New Roman" w:hAnsi="Times New Roman"/>
                <w:sz w:val="24"/>
                <w:szCs w:val="24"/>
              </w:rPr>
              <w:t xml:space="preserve"> год</w:t>
            </w:r>
          </w:p>
        </w:tc>
      </w:tr>
      <w:tr w:rsidR="00DA407E" w:rsidRPr="00FC537F" w:rsidTr="000B6D39">
        <w:trPr>
          <w:trHeight w:val="615"/>
        </w:trPr>
        <w:tc>
          <w:tcPr>
            <w:tcW w:w="3316" w:type="dxa"/>
            <w:vMerge/>
          </w:tcPr>
          <w:p w:rsidR="00DA407E" w:rsidRPr="00FC537F" w:rsidRDefault="00DA407E" w:rsidP="003763CB">
            <w:pPr>
              <w:jc w:val="both"/>
              <w:rPr>
                <w:rFonts w:ascii="Times New Roman" w:hAnsi="Times New Roman"/>
                <w:sz w:val="24"/>
                <w:szCs w:val="24"/>
              </w:rPr>
            </w:pPr>
          </w:p>
        </w:tc>
        <w:tc>
          <w:tcPr>
            <w:tcW w:w="756" w:type="dxa"/>
          </w:tcPr>
          <w:p w:rsidR="00DA407E" w:rsidRPr="00FC537F" w:rsidRDefault="00DA407E" w:rsidP="003763CB">
            <w:pPr>
              <w:spacing w:after="0"/>
              <w:jc w:val="center"/>
              <w:rPr>
                <w:rFonts w:ascii="Times New Roman" w:hAnsi="Times New Roman"/>
                <w:sz w:val="24"/>
                <w:szCs w:val="24"/>
              </w:rPr>
            </w:pPr>
            <w:r w:rsidRPr="00FC537F">
              <w:rPr>
                <w:rFonts w:ascii="Times New Roman" w:hAnsi="Times New Roman"/>
                <w:sz w:val="24"/>
                <w:szCs w:val="24"/>
              </w:rPr>
              <w:t>на 01.06</w:t>
            </w:r>
          </w:p>
        </w:tc>
        <w:tc>
          <w:tcPr>
            <w:tcW w:w="783" w:type="dxa"/>
          </w:tcPr>
          <w:p w:rsidR="00DA407E" w:rsidRPr="00FC537F" w:rsidRDefault="00DA407E" w:rsidP="003763CB">
            <w:pPr>
              <w:spacing w:after="0"/>
              <w:jc w:val="center"/>
              <w:rPr>
                <w:rFonts w:ascii="Times New Roman" w:hAnsi="Times New Roman"/>
                <w:sz w:val="24"/>
                <w:szCs w:val="24"/>
              </w:rPr>
            </w:pPr>
            <w:r w:rsidRPr="00FC537F">
              <w:rPr>
                <w:rFonts w:ascii="Times New Roman" w:hAnsi="Times New Roman"/>
                <w:sz w:val="24"/>
                <w:szCs w:val="24"/>
              </w:rPr>
              <w:t>на 01.0</w:t>
            </w:r>
            <w:r>
              <w:rPr>
                <w:rFonts w:ascii="Times New Roman" w:hAnsi="Times New Roman"/>
                <w:sz w:val="24"/>
                <w:szCs w:val="24"/>
              </w:rPr>
              <w:t>7</w:t>
            </w:r>
          </w:p>
        </w:tc>
        <w:tc>
          <w:tcPr>
            <w:tcW w:w="783" w:type="dxa"/>
          </w:tcPr>
          <w:p w:rsidR="00DA407E" w:rsidRPr="00FC537F" w:rsidRDefault="00DA407E" w:rsidP="003763CB">
            <w:pPr>
              <w:spacing w:after="0"/>
              <w:jc w:val="center"/>
              <w:rPr>
                <w:rFonts w:ascii="Times New Roman" w:hAnsi="Times New Roman"/>
                <w:sz w:val="24"/>
                <w:szCs w:val="24"/>
              </w:rPr>
            </w:pPr>
            <w:r w:rsidRPr="00FC537F">
              <w:rPr>
                <w:rFonts w:ascii="Times New Roman" w:hAnsi="Times New Roman"/>
                <w:sz w:val="24"/>
                <w:szCs w:val="24"/>
              </w:rPr>
              <w:t>на 01.0</w:t>
            </w:r>
            <w:r>
              <w:rPr>
                <w:rFonts w:ascii="Times New Roman" w:hAnsi="Times New Roman"/>
                <w:sz w:val="24"/>
                <w:szCs w:val="24"/>
              </w:rPr>
              <w:t>8</w:t>
            </w:r>
          </w:p>
        </w:tc>
        <w:tc>
          <w:tcPr>
            <w:tcW w:w="783" w:type="dxa"/>
          </w:tcPr>
          <w:p w:rsidR="00DA407E" w:rsidRPr="00FC537F" w:rsidRDefault="00DA407E" w:rsidP="003763CB">
            <w:pPr>
              <w:spacing w:after="0"/>
              <w:jc w:val="center"/>
              <w:rPr>
                <w:rFonts w:ascii="Times New Roman" w:hAnsi="Times New Roman"/>
                <w:sz w:val="24"/>
                <w:szCs w:val="24"/>
              </w:rPr>
            </w:pPr>
            <w:r w:rsidRPr="00FC537F">
              <w:rPr>
                <w:rFonts w:ascii="Times New Roman" w:hAnsi="Times New Roman"/>
                <w:sz w:val="24"/>
                <w:szCs w:val="24"/>
              </w:rPr>
              <w:t>на 01.0</w:t>
            </w:r>
            <w:r>
              <w:rPr>
                <w:rFonts w:ascii="Times New Roman" w:hAnsi="Times New Roman"/>
                <w:sz w:val="24"/>
                <w:szCs w:val="24"/>
              </w:rPr>
              <w:t>9</w:t>
            </w:r>
          </w:p>
        </w:tc>
        <w:tc>
          <w:tcPr>
            <w:tcW w:w="783" w:type="dxa"/>
          </w:tcPr>
          <w:p w:rsidR="00DA407E" w:rsidRPr="00FC537F" w:rsidRDefault="00DA407E" w:rsidP="003763CB">
            <w:pPr>
              <w:spacing w:after="0"/>
              <w:jc w:val="center"/>
              <w:rPr>
                <w:rFonts w:ascii="Times New Roman" w:hAnsi="Times New Roman"/>
                <w:sz w:val="24"/>
                <w:szCs w:val="24"/>
              </w:rPr>
            </w:pPr>
            <w:r w:rsidRPr="00FC537F">
              <w:rPr>
                <w:rFonts w:ascii="Times New Roman" w:hAnsi="Times New Roman"/>
                <w:sz w:val="24"/>
                <w:szCs w:val="24"/>
              </w:rPr>
              <w:t>на 01.</w:t>
            </w:r>
            <w:r>
              <w:rPr>
                <w:rFonts w:ascii="Times New Roman" w:hAnsi="Times New Roman"/>
                <w:sz w:val="24"/>
                <w:szCs w:val="24"/>
              </w:rPr>
              <w:t>10</w:t>
            </w:r>
          </w:p>
        </w:tc>
        <w:tc>
          <w:tcPr>
            <w:tcW w:w="783" w:type="dxa"/>
          </w:tcPr>
          <w:p w:rsidR="00DA407E" w:rsidRPr="00FC537F" w:rsidRDefault="00DA407E" w:rsidP="003763CB">
            <w:pPr>
              <w:spacing w:after="0"/>
              <w:jc w:val="center"/>
              <w:rPr>
                <w:rFonts w:ascii="Times New Roman" w:hAnsi="Times New Roman"/>
                <w:sz w:val="24"/>
                <w:szCs w:val="24"/>
              </w:rPr>
            </w:pPr>
            <w:r w:rsidRPr="00FC537F">
              <w:rPr>
                <w:rFonts w:ascii="Times New Roman" w:hAnsi="Times New Roman"/>
                <w:sz w:val="24"/>
                <w:szCs w:val="24"/>
              </w:rPr>
              <w:t>на 01.</w:t>
            </w:r>
            <w:r>
              <w:rPr>
                <w:rFonts w:ascii="Times New Roman" w:hAnsi="Times New Roman"/>
                <w:sz w:val="24"/>
                <w:szCs w:val="24"/>
              </w:rPr>
              <w:t>11</w:t>
            </w:r>
          </w:p>
        </w:tc>
        <w:tc>
          <w:tcPr>
            <w:tcW w:w="783" w:type="dxa"/>
          </w:tcPr>
          <w:p w:rsidR="00DA407E" w:rsidRPr="00FC537F" w:rsidRDefault="00DA407E" w:rsidP="003763CB">
            <w:pPr>
              <w:spacing w:after="0"/>
              <w:jc w:val="center"/>
              <w:rPr>
                <w:rFonts w:ascii="Times New Roman" w:hAnsi="Times New Roman"/>
                <w:sz w:val="24"/>
                <w:szCs w:val="24"/>
              </w:rPr>
            </w:pPr>
            <w:r w:rsidRPr="00FC537F">
              <w:rPr>
                <w:rFonts w:ascii="Times New Roman" w:hAnsi="Times New Roman"/>
                <w:sz w:val="24"/>
                <w:szCs w:val="24"/>
              </w:rPr>
              <w:t>на 01.</w:t>
            </w:r>
            <w:r>
              <w:rPr>
                <w:rFonts w:ascii="Times New Roman" w:hAnsi="Times New Roman"/>
                <w:sz w:val="24"/>
                <w:szCs w:val="24"/>
              </w:rPr>
              <w:t>12</w:t>
            </w:r>
          </w:p>
        </w:tc>
      </w:tr>
      <w:tr w:rsidR="000B6D39" w:rsidRPr="00FC537F" w:rsidTr="000B6D39">
        <w:tc>
          <w:tcPr>
            <w:tcW w:w="3316" w:type="dxa"/>
          </w:tcPr>
          <w:p w:rsidR="000B6D39" w:rsidRPr="00FC537F" w:rsidRDefault="000B6D39" w:rsidP="000B6D39">
            <w:pPr>
              <w:jc w:val="both"/>
              <w:rPr>
                <w:rFonts w:ascii="Times New Roman" w:hAnsi="Times New Roman"/>
                <w:sz w:val="24"/>
                <w:szCs w:val="24"/>
              </w:rPr>
            </w:pPr>
          </w:p>
          <w:p w:rsidR="000B6D39" w:rsidRPr="00FC537F" w:rsidRDefault="000B6D39" w:rsidP="000B6D39">
            <w:pPr>
              <w:jc w:val="both"/>
              <w:rPr>
                <w:rFonts w:ascii="Times New Roman" w:hAnsi="Times New Roman"/>
                <w:sz w:val="24"/>
                <w:szCs w:val="24"/>
              </w:rPr>
            </w:pPr>
            <w:r w:rsidRPr="00FC537F">
              <w:rPr>
                <w:rFonts w:ascii="Times New Roman" w:hAnsi="Times New Roman"/>
                <w:sz w:val="24"/>
                <w:szCs w:val="24"/>
              </w:rPr>
              <w:t xml:space="preserve">Аликовский </w:t>
            </w:r>
            <w:r>
              <w:rPr>
                <w:rFonts w:ascii="Times New Roman" w:hAnsi="Times New Roman"/>
                <w:sz w:val="24"/>
                <w:szCs w:val="24"/>
              </w:rPr>
              <w:t>муниципальный округ</w:t>
            </w:r>
          </w:p>
        </w:tc>
        <w:tc>
          <w:tcPr>
            <w:tcW w:w="756" w:type="dxa"/>
          </w:tcPr>
          <w:p w:rsidR="000B6D39" w:rsidRPr="00BE6EDB" w:rsidRDefault="00A660B4"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0,54</w:t>
            </w:r>
          </w:p>
        </w:tc>
        <w:tc>
          <w:tcPr>
            <w:tcW w:w="783" w:type="dxa"/>
          </w:tcPr>
          <w:p w:rsidR="000B6D39" w:rsidRPr="00BE6EDB" w:rsidRDefault="000B6D39"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0,49</w:t>
            </w:r>
          </w:p>
        </w:tc>
        <w:tc>
          <w:tcPr>
            <w:tcW w:w="783" w:type="dxa"/>
          </w:tcPr>
          <w:p w:rsidR="000B6D39" w:rsidRPr="00BE6EDB" w:rsidRDefault="00A660B4"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0,49</w:t>
            </w:r>
          </w:p>
        </w:tc>
        <w:tc>
          <w:tcPr>
            <w:tcW w:w="783" w:type="dxa"/>
          </w:tcPr>
          <w:p w:rsidR="000B6D39" w:rsidRPr="00BE6EDB" w:rsidRDefault="00A660B4"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0,51</w:t>
            </w:r>
          </w:p>
        </w:tc>
        <w:tc>
          <w:tcPr>
            <w:tcW w:w="783" w:type="dxa"/>
          </w:tcPr>
          <w:p w:rsidR="000B6D39" w:rsidRPr="00BE6EDB" w:rsidRDefault="00A660B4"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0,49</w:t>
            </w:r>
          </w:p>
        </w:tc>
        <w:tc>
          <w:tcPr>
            <w:tcW w:w="783" w:type="dxa"/>
          </w:tcPr>
          <w:p w:rsidR="000B6D39" w:rsidRPr="00BE6EDB" w:rsidRDefault="00A660B4"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0,36</w:t>
            </w:r>
          </w:p>
        </w:tc>
        <w:tc>
          <w:tcPr>
            <w:tcW w:w="783" w:type="dxa"/>
          </w:tcPr>
          <w:p w:rsidR="000B6D39" w:rsidRPr="00BE6EDB" w:rsidRDefault="00A660B4"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0,37</w:t>
            </w:r>
          </w:p>
        </w:tc>
      </w:tr>
      <w:tr w:rsidR="000B6D39" w:rsidRPr="00FC537F" w:rsidTr="000B6D39">
        <w:trPr>
          <w:trHeight w:val="435"/>
        </w:trPr>
        <w:tc>
          <w:tcPr>
            <w:tcW w:w="3316" w:type="dxa"/>
            <w:vMerge w:val="restart"/>
            <w:tcBorders>
              <w:tl2br w:val="single" w:sz="4" w:space="0" w:color="auto"/>
            </w:tcBorders>
          </w:tcPr>
          <w:p w:rsidR="000B6D39" w:rsidRDefault="000B6D39" w:rsidP="000B6D39">
            <w:pPr>
              <w:spacing w:after="0" w:line="240" w:lineRule="auto"/>
              <w:jc w:val="center"/>
              <w:rPr>
                <w:rFonts w:ascii="Times New Roman" w:hAnsi="Times New Roman"/>
                <w:sz w:val="24"/>
                <w:szCs w:val="24"/>
              </w:rPr>
            </w:pPr>
            <w:r>
              <w:rPr>
                <w:rFonts w:ascii="Times New Roman" w:hAnsi="Times New Roman"/>
                <w:sz w:val="24"/>
                <w:szCs w:val="24"/>
              </w:rPr>
              <w:t>период</w:t>
            </w:r>
          </w:p>
          <w:p w:rsidR="000B6D39" w:rsidRDefault="000B6D39" w:rsidP="000B6D39">
            <w:pPr>
              <w:spacing w:after="0" w:line="240" w:lineRule="auto"/>
              <w:rPr>
                <w:rFonts w:ascii="Times New Roman" w:hAnsi="Times New Roman"/>
                <w:sz w:val="24"/>
                <w:szCs w:val="24"/>
              </w:rPr>
            </w:pPr>
          </w:p>
          <w:p w:rsidR="000B6D39" w:rsidRDefault="000B6D39" w:rsidP="000B6D39">
            <w:pPr>
              <w:spacing w:after="0" w:line="240" w:lineRule="auto"/>
              <w:rPr>
                <w:rFonts w:ascii="Times New Roman" w:hAnsi="Times New Roman"/>
                <w:sz w:val="24"/>
                <w:szCs w:val="24"/>
              </w:rPr>
            </w:pPr>
            <w:r>
              <w:rPr>
                <w:rFonts w:ascii="Times New Roman" w:hAnsi="Times New Roman"/>
                <w:sz w:val="24"/>
                <w:szCs w:val="24"/>
              </w:rPr>
              <w:t xml:space="preserve">наименование </w:t>
            </w:r>
          </w:p>
          <w:p w:rsidR="000B6D39" w:rsidRPr="00FC537F" w:rsidRDefault="000B6D39" w:rsidP="000B6D39">
            <w:pPr>
              <w:jc w:val="both"/>
              <w:rPr>
                <w:rFonts w:ascii="Times New Roman" w:hAnsi="Times New Roman"/>
                <w:sz w:val="24"/>
                <w:szCs w:val="24"/>
              </w:rPr>
            </w:pPr>
            <w:r>
              <w:rPr>
                <w:rFonts w:ascii="Times New Roman" w:hAnsi="Times New Roman"/>
                <w:sz w:val="24"/>
                <w:szCs w:val="24"/>
              </w:rPr>
              <w:t>муниципалитета</w:t>
            </w:r>
            <w:r w:rsidRPr="00FC537F">
              <w:rPr>
                <w:rFonts w:ascii="Times New Roman" w:hAnsi="Times New Roman"/>
                <w:sz w:val="24"/>
                <w:szCs w:val="24"/>
              </w:rPr>
              <w:t xml:space="preserve"> </w:t>
            </w:r>
          </w:p>
        </w:tc>
        <w:tc>
          <w:tcPr>
            <w:tcW w:w="5454" w:type="dxa"/>
            <w:gridSpan w:val="7"/>
          </w:tcPr>
          <w:p w:rsidR="000B6D39" w:rsidRPr="00FC537F" w:rsidRDefault="000B6D39" w:rsidP="000B6D39">
            <w:pPr>
              <w:jc w:val="center"/>
              <w:rPr>
                <w:rFonts w:ascii="Times New Roman" w:hAnsi="Times New Roman"/>
                <w:sz w:val="24"/>
                <w:szCs w:val="24"/>
                <w:highlight w:val="yellow"/>
              </w:rPr>
            </w:pPr>
            <w:r w:rsidRPr="001875F3">
              <w:rPr>
                <w:rFonts w:ascii="Times New Roman" w:hAnsi="Times New Roman"/>
                <w:sz w:val="24"/>
                <w:szCs w:val="24"/>
              </w:rPr>
              <w:t>202</w:t>
            </w:r>
            <w:r>
              <w:rPr>
                <w:rFonts w:ascii="Times New Roman" w:hAnsi="Times New Roman"/>
                <w:sz w:val="24"/>
                <w:szCs w:val="24"/>
              </w:rPr>
              <w:t>3</w:t>
            </w:r>
            <w:r w:rsidRPr="001875F3">
              <w:rPr>
                <w:rFonts w:ascii="Times New Roman" w:hAnsi="Times New Roman"/>
                <w:sz w:val="24"/>
                <w:szCs w:val="24"/>
              </w:rPr>
              <w:t xml:space="preserve"> год</w:t>
            </w:r>
          </w:p>
        </w:tc>
      </w:tr>
      <w:tr w:rsidR="000B6D39" w:rsidRPr="00FC537F" w:rsidTr="000B6D39">
        <w:trPr>
          <w:trHeight w:val="600"/>
        </w:trPr>
        <w:tc>
          <w:tcPr>
            <w:tcW w:w="3316" w:type="dxa"/>
            <w:vMerge/>
          </w:tcPr>
          <w:p w:rsidR="000B6D39" w:rsidRPr="00FC537F" w:rsidRDefault="000B6D39" w:rsidP="000B6D39">
            <w:pPr>
              <w:jc w:val="both"/>
              <w:rPr>
                <w:rFonts w:ascii="Times New Roman" w:hAnsi="Times New Roman"/>
                <w:sz w:val="24"/>
                <w:szCs w:val="24"/>
              </w:rPr>
            </w:pPr>
          </w:p>
        </w:tc>
        <w:tc>
          <w:tcPr>
            <w:tcW w:w="756" w:type="dxa"/>
          </w:tcPr>
          <w:p w:rsidR="000B6D39" w:rsidRPr="00FC537F" w:rsidRDefault="000B6D39" w:rsidP="000B6D39">
            <w:pPr>
              <w:spacing w:after="0"/>
              <w:jc w:val="center"/>
              <w:rPr>
                <w:rFonts w:ascii="Times New Roman" w:hAnsi="Times New Roman"/>
                <w:sz w:val="24"/>
                <w:szCs w:val="24"/>
              </w:rPr>
            </w:pPr>
            <w:r w:rsidRPr="00FC537F">
              <w:rPr>
                <w:rFonts w:ascii="Times New Roman" w:hAnsi="Times New Roman"/>
                <w:sz w:val="24"/>
                <w:szCs w:val="24"/>
              </w:rPr>
              <w:t>на 01.06</w:t>
            </w:r>
          </w:p>
        </w:tc>
        <w:tc>
          <w:tcPr>
            <w:tcW w:w="783" w:type="dxa"/>
          </w:tcPr>
          <w:p w:rsidR="000B6D39" w:rsidRPr="00FC537F" w:rsidRDefault="000B6D39" w:rsidP="000B6D39">
            <w:pPr>
              <w:spacing w:after="0"/>
              <w:jc w:val="center"/>
              <w:rPr>
                <w:rFonts w:ascii="Times New Roman" w:hAnsi="Times New Roman"/>
                <w:sz w:val="24"/>
                <w:szCs w:val="24"/>
              </w:rPr>
            </w:pPr>
            <w:r w:rsidRPr="00FC537F">
              <w:rPr>
                <w:rFonts w:ascii="Times New Roman" w:hAnsi="Times New Roman"/>
                <w:sz w:val="24"/>
                <w:szCs w:val="24"/>
              </w:rPr>
              <w:t>на 01.0</w:t>
            </w:r>
            <w:r>
              <w:rPr>
                <w:rFonts w:ascii="Times New Roman" w:hAnsi="Times New Roman"/>
                <w:sz w:val="24"/>
                <w:szCs w:val="24"/>
              </w:rPr>
              <w:t>7</w:t>
            </w:r>
          </w:p>
        </w:tc>
        <w:tc>
          <w:tcPr>
            <w:tcW w:w="783" w:type="dxa"/>
          </w:tcPr>
          <w:p w:rsidR="000B6D39" w:rsidRPr="00FC537F" w:rsidRDefault="000B6D39" w:rsidP="000B6D39">
            <w:pPr>
              <w:spacing w:after="0"/>
              <w:jc w:val="center"/>
              <w:rPr>
                <w:rFonts w:ascii="Times New Roman" w:hAnsi="Times New Roman"/>
                <w:sz w:val="24"/>
                <w:szCs w:val="24"/>
              </w:rPr>
            </w:pPr>
            <w:r w:rsidRPr="00FC537F">
              <w:rPr>
                <w:rFonts w:ascii="Times New Roman" w:hAnsi="Times New Roman"/>
                <w:sz w:val="24"/>
                <w:szCs w:val="24"/>
              </w:rPr>
              <w:t>на 01.0</w:t>
            </w:r>
            <w:r>
              <w:rPr>
                <w:rFonts w:ascii="Times New Roman" w:hAnsi="Times New Roman"/>
                <w:sz w:val="24"/>
                <w:szCs w:val="24"/>
              </w:rPr>
              <w:t>8</w:t>
            </w:r>
          </w:p>
        </w:tc>
        <w:tc>
          <w:tcPr>
            <w:tcW w:w="783" w:type="dxa"/>
          </w:tcPr>
          <w:p w:rsidR="000B6D39" w:rsidRPr="00FC537F" w:rsidRDefault="000B6D39" w:rsidP="000B6D39">
            <w:pPr>
              <w:spacing w:after="0"/>
              <w:jc w:val="center"/>
              <w:rPr>
                <w:rFonts w:ascii="Times New Roman" w:hAnsi="Times New Roman"/>
                <w:sz w:val="24"/>
                <w:szCs w:val="24"/>
              </w:rPr>
            </w:pPr>
            <w:r w:rsidRPr="00FC537F">
              <w:rPr>
                <w:rFonts w:ascii="Times New Roman" w:hAnsi="Times New Roman"/>
                <w:sz w:val="24"/>
                <w:szCs w:val="24"/>
              </w:rPr>
              <w:t>на 01.0</w:t>
            </w:r>
            <w:r>
              <w:rPr>
                <w:rFonts w:ascii="Times New Roman" w:hAnsi="Times New Roman"/>
                <w:sz w:val="24"/>
                <w:szCs w:val="24"/>
              </w:rPr>
              <w:t>9</w:t>
            </w:r>
          </w:p>
        </w:tc>
        <w:tc>
          <w:tcPr>
            <w:tcW w:w="783" w:type="dxa"/>
          </w:tcPr>
          <w:p w:rsidR="000B6D39" w:rsidRPr="00FC537F" w:rsidRDefault="000B6D39" w:rsidP="000B6D39">
            <w:pPr>
              <w:spacing w:after="0"/>
              <w:jc w:val="center"/>
              <w:rPr>
                <w:rFonts w:ascii="Times New Roman" w:hAnsi="Times New Roman"/>
                <w:sz w:val="24"/>
                <w:szCs w:val="24"/>
              </w:rPr>
            </w:pPr>
            <w:r w:rsidRPr="00FC537F">
              <w:rPr>
                <w:rFonts w:ascii="Times New Roman" w:hAnsi="Times New Roman"/>
                <w:sz w:val="24"/>
                <w:szCs w:val="24"/>
              </w:rPr>
              <w:t>на 01.</w:t>
            </w:r>
            <w:r>
              <w:rPr>
                <w:rFonts w:ascii="Times New Roman" w:hAnsi="Times New Roman"/>
                <w:sz w:val="24"/>
                <w:szCs w:val="24"/>
              </w:rPr>
              <w:t>10</w:t>
            </w:r>
          </w:p>
        </w:tc>
        <w:tc>
          <w:tcPr>
            <w:tcW w:w="783" w:type="dxa"/>
          </w:tcPr>
          <w:p w:rsidR="000B6D39" w:rsidRPr="00FC537F" w:rsidRDefault="000B6D39" w:rsidP="000B6D39">
            <w:pPr>
              <w:spacing w:after="0"/>
              <w:jc w:val="center"/>
              <w:rPr>
                <w:rFonts w:ascii="Times New Roman" w:hAnsi="Times New Roman"/>
                <w:sz w:val="24"/>
                <w:szCs w:val="24"/>
              </w:rPr>
            </w:pPr>
            <w:r w:rsidRPr="00FC537F">
              <w:rPr>
                <w:rFonts w:ascii="Times New Roman" w:hAnsi="Times New Roman"/>
                <w:sz w:val="24"/>
                <w:szCs w:val="24"/>
              </w:rPr>
              <w:t>на 01.</w:t>
            </w:r>
            <w:r>
              <w:rPr>
                <w:rFonts w:ascii="Times New Roman" w:hAnsi="Times New Roman"/>
                <w:sz w:val="24"/>
                <w:szCs w:val="24"/>
              </w:rPr>
              <w:t>11</w:t>
            </w:r>
          </w:p>
        </w:tc>
        <w:tc>
          <w:tcPr>
            <w:tcW w:w="783" w:type="dxa"/>
          </w:tcPr>
          <w:p w:rsidR="000B6D39" w:rsidRPr="00FC537F" w:rsidRDefault="000B6D39" w:rsidP="000B6D39">
            <w:pPr>
              <w:spacing w:after="0"/>
              <w:jc w:val="center"/>
              <w:rPr>
                <w:rFonts w:ascii="Times New Roman" w:hAnsi="Times New Roman"/>
                <w:sz w:val="24"/>
                <w:szCs w:val="24"/>
              </w:rPr>
            </w:pPr>
            <w:r w:rsidRPr="00FC537F">
              <w:rPr>
                <w:rFonts w:ascii="Times New Roman" w:hAnsi="Times New Roman"/>
                <w:sz w:val="24"/>
                <w:szCs w:val="24"/>
              </w:rPr>
              <w:t>на 01.</w:t>
            </w:r>
            <w:r>
              <w:rPr>
                <w:rFonts w:ascii="Times New Roman" w:hAnsi="Times New Roman"/>
                <w:sz w:val="24"/>
                <w:szCs w:val="24"/>
              </w:rPr>
              <w:t>12</w:t>
            </w:r>
          </w:p>
        </w:tc>
      </w:tr>
      <w:tr w:rsidR="00BE6EDB" w:rsidRPr="00BE6EDB" w:rsidTr="000B6D39">
        <w:tc>
          <w:tcPr>
            <w:tcW w:w="3316" w:type="dxa"/>
          </w:tcPr>
          <w:p w:rsidR="000B6D39" w:rsidRPr="00BE6EDB" w:rsidRDefault="000B6D39" w:rsidP="000B6D39">
            <w:pPr>
              <w:jc w:val="both"/>
              <w:rPr>
                <w:rFonts w:ascii="Times New Roman" w:hAnsi="Times New Roman"/>
                <w:color w:val="000000" w:themeColor="text1"/>
                <w:sz w:val="24"/>
                <w:szCs w:val="24"/>
              </w:rPr>
            </w:pPr>
            <w:r w:rsidRPr="00BE6EDB">
              <w:rPr>
                <w:rFonts w:ascii="Times New Roman" w:hAnsi="Times New Roman"/>
                <w:color w:val="000000" w:themeColor="text1"/>
                <w:sz w:val="24"/>
                <w:szCs w:val="24"/>
              </w:rPr>
              <w:t>Аликовский муниципальный округ</w:t>
            </w:r>
          </w:p>
        </w:tc>
        <w:tc>
          <w:tcPr>
            <w:tcW w:w="756" w:type="dxa"/>
          </w:tcPr>
          <w:p w:rsidR="000B6D39" w:rsidRPr="00BE6EDB" w:rsidRDefault="00A660B4"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0,61</w:t>
            </w:r>
          </w:p>
        </w:tc>
        <w:tc>
          <w:tcPr>
            <w:tcW w:w="783" w:type="dxa"/>
          </w:tcPr>
          <w:p w:rsidR="000B6D39" w:rsidRPr="00BE6EDB" w:rsidRDefault="003C6FC6"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0,48</w:t>
            </w:r>
          </w:p>
        </w:tc>
        <w:tc>
          <w:tcPr>
            <w:tcW w:w="783" w:type="dxa"/>
          </w:tcPr>
          <w:p w:rsidR="000B6D39" w:rsidRPr="00BE6EDB" w:rsidRDefault="003C6FC6"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0,51</w:t>
            </w:r>
          </w:p>
        </w:tc>
        <w:tc>
          <w:tcPr>
            <w:tcW w:w="783" w:type="dxa"/>
          </w:tcPr>
          <w:p w:rsidR="000B6D39" w:rsidRPr="00BE6EDB" w:rsidRDefault="003C6FC6"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0,43</w:t>
            </w:r>
          </w:p>
        </w:tc>
        <w:tc>
          <w:tcPr>
            <w:tcW w:w="783" w:type="dxa"/>
          </w:tcPr>
          <w:p w:rsidR="000B6D39" w:rsidRPr="00BE6EDB" w:rsidRDefault="003C6FC6"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0,47</w:t>
            </w:r>
          </w:p>
        </w:tc>
        <w:tc>
          <w:tcPr>
            <w:tcW w:w="783" w:type="dxa"/>
          </w:tcPr>
          <w:p w:rsidR="000B6D39" w:rsidRPr="00BE6EDB" w:rsidRDefault="003C6FC6"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0,40</w:t>
            </w:r>
          </w:p>
        </w:tc>
        <w:tc>
          <w:tcPr>
            <w:tcW w:w="783" w:type="dxa"/>
          </w:tcPr>
          <w:p w:rsidR="000B6D39" w:rsidRPr="00BE6EDB" w:rsidRDefault="003C6FC6" w:rsidP="000B6D39">
            <w:pPr>
              <w:jc w:val="center"/>
              <w:rPr>
                <w:rFonts w:ascii="Times New Roman" w:hAnsi="Times New Roman"/>
                <w:color w:val="000000" w:themeColor="text1"/>
                <w:sz w:val="24"/>
                <w:szCs w:val="24"/>
              </w:rPr>
            </w:pPr>
            <w:r w:rsidRPr="00BE6EDB">
              <w:rPr>
                <w:rFonts w:ascii="Times New Roman" w:hAnsi="Times New Roman"/>
                <w:color w:val="000000" w:themeColor="text1"/>
                <w:sz w:val="24"/>
                <w:szCs w:val="24"/>
              </w:rPr>
              <w:t>0,38</w:t>
            </w:r>
          </w:p>
        </w:tc>
      </w:tr>
    </w:tbl>
    <w:p w:rsidR="00DA407E" w:rsidRPr="00BE6EDB" w:rsidRDefault="00DA407E" w:rsidP="00DA407E">
      <w:pPr>
        <w:spacing w:after="0" w:line="240" w:lineRule="auto"/>
        <w:ind w:firstLine="567"/>
        <w:jc w:val="both"/>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 </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В 202</w:t>
      </w:r>
      <w:r w:rsidR="000B6D39">
        <w:rPr>
          <w:rFonts w:ascii="Times New Roman" w:hAnsi="Times New Roman"/>
          <w:sz w:val="24"/>
          <w:szCs w:val="24"/>
          <w:lang w:eastAsia="ru-RU"/>
        </w:rPr>
        <w:t>3</w:t>
      </w:r>
      <w:r w:rsidRPr="00FC537F">
        <w:rPr>
          <w:rFonts w:ascii="Times New Roman" w:hAnsi="Times New Roman"/>
          <w:sz w:val="24"/>
          <w:szCs w:val="24"/>
          <w:lang w:eastAsia="ru-RU"/>
        </w:rPr>
        <w:t xml:space="preserve"> году государственные услуги в области содействия занятости получили:</w:t>
      </w:r>
    </w:p>
    <w:p w:rsidR="00DA407E" w:rsidRPr="00BE6EDB" w:rsidRDefault="00DA407E" w:rsidP="00DA407E">
      <w:pPr>
        <w:spacing w:after="0" w:line="240" w:lineRule="auto"/>
        <w:ind w:firstLine="567"/>
        <w:jc w:val="both"/>
        <w:rPr>
          <w:rFonts w:ascii="Times New Roman" w:hAnsi="Times New Roman"/>
          <w:color w:val="000000" w:themeColor="text1"/>
          <w:sz w:val="24"/>
          <w:szCs w:val="24"/>
          <w:lang w:eastAsia="ru-RU"/>
        </w:rPr>
      </w:pPr>
      <w:r w:rsidRPr="00FC537F">
        <w:rPr>
          <w:rFonts w:ascii="Times New Roman" w:hAnsi="Times New Roman"/>
          <w:sz w:val="24"/>
          <w:szCs w:val="24"/>
          <w:lang w:eastAsia="ru-RU"/>
        </w:rPr>
        <w:t>по организации</w:t>
      </w:r>
      <w:r w:rsidR="003C6FC6">
        <w:rPr>
          <w:rFonts w:ascii="Times New Roman" w:hAnsi="Times New Roman"/>
          <w:sz w:val="24"/>
          <w:szCs w:val="24"/>
          <w:lang w:eastAsia="ru-RU"/>
        </w:rPr>
        <w:t xml:space="preserve"> </w:t>
      </w:r>
      <w:r w:rsidR="003C6FC6" w:rsidRPr="00BE6EDB">
        <w:rPr>
          <w:rFonts w:ascii="Times New Roman" w:hAnsi="Times New Roman"/>
          <w:color w:val="000000" w:themeColor="text1"/>
          <w:sz w:val="24"/>
          <w:szCs w:val="24"/>
          <w:lang w:eastAsia="ru-RU"/>
        </w:rPr>
        <w:t>профессиональной ориентации 459</w:t>
      </w:r>
      <w:r w:rsidRPr="00BE6EDB">
        <w:rPr>
          <w:rFonts w:ascii="Times New Roman" w:hAnsi="Times New Roman"/>
          <w:color w:val="000000" w:themeColor="text1"/>
          <w:sz w:val="24"/>
          <w:szCs w:val="24"/>
          <w:lang w:eastAsia="ru-RU"/>
        </w:rPr>
        <w:t> граждан;</w:t>
      </w:r>
    </w:p>
    <w:p w:rsidR="00DA407E" w:rsidRPr="00BE6EDB" w:rsidRDefault="00DA407E" w:rsidP="00DA407E">
      <w:pPr>
        <w:spacing w:after="0" w:line="240" w:lineRule="auto"/>
        <w:ind w:firstLine="567"/>
        <w:jc w:val="both"/>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 xml:space="preserve">по профессиональному обучению – </w:t>
      </w:r>
      <w:r w:rsidR="003C6FC6" w:rsidRPr="00BE6EDB">
        <w:rPr>
          <w:rFonts w:ascii="Times New Roman" w:hAnsi="Times New Roman"/>
          <w:color w:val="000000" w:themeColor="text1"/>
          <w:sz w:val="24"/>
          <w:szCs w:val="24"/>
          <w:lang w:eastAsia="ru-RU"/>
        </w:rPr>
        <w:t xml:space="preserve">18 </w:t>
      </w:r>
      <w:r w:rsidRPr="00BE6EDB">
        <w:rPr>
          <w:rFonts w:ascii="Times New Roman" w:hAnsi="Times New Roman"/>
          <w:color w:val="000000" w:themeColor="text1"/>
          <w:sz w:val="24"/>
          <w:szCs w:val="24"/>
          <w:lang w:eastAsia="ru-RU"/>
        </w:rPr>
        <w:t>безработных граждан;</w:t>
      </w:r>
    </w:p>
    <w:p w:rsidR="00DA407E" w:rsidRPr="00BE6EDB" w:rsidRDefault="00DA407E" w:rsidP="00DA407E">
      <w:pPr>
        <w:spacing w:after="0" w:line="240" w:lineRule="auto"/>
        <w:ind w:firstLine="567"/>
        <w:jc w:val="both"/>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по социальной адаптации на рынке труда –</w:t>
      </w:r>
      <w:r w:rsidR="00035E89" w:rsidRPr="00BE6EDB">
        <w:rPr>
          <w:rFonts w:ascii="Times New Roman" w:hAnsi="Times New Roman"/>
          <w:color w:val="000000" w:themeColor="text1"/>
          <w:sz w:val="24"/>
          <w:szCs w:val="24"/>
          <w:lang w:eastAsia="ru-RU"/>
        </w:rPr>
        <w:t xml:space="preserve"> </w:t>
      </w:r>
      <w:r w:rsidR="003C6FC6" w:rsidRPr="00BE6EDB">
        <w:rPr>
          <w:rFonts w:ascii="Times New Roman" w:hAnsi="Times New Roman"/>
          <w:color w:val="000000" w:themeColor="text1"/>
          <w:sz w:val="24"/>
          <w:szCs w:val="24"/>
          <w:lang w:eastAsia="ru-RU"/>
        </w:rPr>
        <w:t>36</w:t>
      </w:r>
      <w:r w:rsidRPr="00BE6EDB">
        <w:rPr>
          <w:rFonts w:ascii="Times New Roman" w:hAnsi="Times New Roman"/>
          <w:color w:val="000000" w:themeColor="text1"/>
          <w:sz w:val="24"/>
          <w:szCs w:val="24"/>
          <w:lang w:eastAsia="ru-RU"/>
        </w:rPr>
        <w:t xml:space="preserve"> безработных граждан;</w:t>
      </w:r>
    </w:p>
    <w:p w:rsidR="00DA407E" w:rsidRPr="00BE6EDB" w:rsidRDefault="00DA407E" w:rsidP="00DA407E">
      <w:pPr>
        <w:spacing w:after="0" w:line="240" w:lineRule="auto"/>
        <w:ind w:firstLine="567"/>
        <w:jc w:val="both"/>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 xml:space="preserve">по психологической поддержке – </w:t>
      </w:r>
      <w:r w:rsidR="003C6FC6" w:rsidRPr="00BE6EDB">
        <w:rPr>
          <w:rFonts w:ascii="Times New Roman" w:hAnsi="Times New Roman"/>
          <w:color w:val="000000" w:themeColor="text1"/>
          <w:sz w:val="24"/>
          <w:szCs w:val="24"/>
          <w:lang w:eastAsia="ru-RU"/>
        </w:rPr>
        <w:t>20</w:t>
      </w:r>
      <w:r w:rsidRPr="00BE6EDB">
        <w:rPr>
          <w:rFonts w:ascii="Times New Roman" w:hAnsi="Times New Roman"/>
          <w:color w:val="000000" w:themeColor="text1"/>
          <w:sz w:val="24"/>
          <w:szCs w:val="24"/>
          <w:lang w:eastAsia="ru-RU"/>
        </w:rPr>
        <w:t xml:space="preserve"> безработных граждан;</w:t>
      </w:r>
    </w:p>
    <w:p w:rsidR="00DA407E" w:rsidRPr="00BE6EDB" w:rsidRDefault="00DA407E" w:rsidP="00DA407E">
      <w:pPr>
        <w:spacing w:after="0" w:line="240" w:lineRule="auto"/>
        <w:ind w:firstLine="567"/>
        <w:jc w:val="both"/>
        <w:rPr>
          <w:rFonts w:ascii="Times New Roman" w:hAnsi="Times New Roman"/>
          <w:color w:val="000000" w:themeColor="text1"/>
          <w:sz w:val="24"/>
          <w:szCs w:val="24"/>
          <w:lang w:eastAsia="ru-RU"/>
        </w:rPr>
      </w:pPr>
      <w:r w:rsidRPr="00FC537F">
        <w:rPr>
          <w:rFonts w:ascii="Times New Roman" w:hAnsi="Times New Roman"/>
          <w:sz w:val="24"/>
          <w:szCs w:val="24"/>
          <w:lang w:eastAsia="ru-RU"/>
        </w:rPr>
        <w:lastRenderedPageBreak/>
        <w:t>К оплачиваемым общественным работам приступили</w:t>
      </w:r>
      <w:r w:rsidRPr="007D13CE">
        <w:rPr>
          <w:rFonts w:ascii="Times New Roman" w:hAnsi="Times New Roman"/>
          <w:color w:val="C00000"/>
          <w:sz w:val="24"/>
          <w:szCs w:val="24"/>
          <w:lang w:eastAsia="ru-RU"/>
        </w:rPr>
        <w:t xml:space="preserve"> </w:t>
      </w:r>
      <w:r w:rsidR="007D13CE" w:rsidRPr="00BE6EDB">
        <w:rPr>
          <w:rFonts w:ascii="Times New Roman" w:hAnsi="Times New Roman"/>
          <w:color w:val="000000" w:themeColor="text1"/>
          <w:sz w:val="24"/>
          <w:szCs w:val="24"/>
          <w:lang w:eastAsia="ru-RU"/>
        </w:rPr>
        <w:t>70</w:t>
      </w:r>
      <w:r w:rsidRPr="00BE6EDB">
        <w:rPr>
          <w:rFonts w:ascii="Times New Roman" w:hAnsi="Times New Roman"/>
          <w:color w:val="000000" w:themeColor="text1"/>
          <w:sz w:val="24"/>
          <w:szCs w:val="24"/>
          <w:lang w:eastAsia="ru-RU"/>
        </w:rPr>
        <w:t xml:space="preserve"> безработных граждан, на временные работы трудоустроены</w:t>
      </w:r>
      <w:r w:rsidR="00035E89" w:rsidRPr="00BE6EDB">
        <w:rPr>
          <w:rFonts w:ascii="Times New Roman" w:hAnsi="Times New Roman"/>
          <w:color w:val="000000" w:themeColor="text1"/>
          <w:sz w:val="24"/>
          <w:szCs w:val="24"/>
          <w:lang w:eastAsia="ru-RU"/>
        </w:rPr>
        <w:t xml:space="preserve"> </w:t>
      </w:r>
      <w:r w:rsidR="007D13CE" w:rsidRPr="00BE6EDB">
        <w:rPr>
          <w:rFonts w:ascii="Times New Roman" w:hAnsi="Times New Roman"/>
          <w:color w:val="000000" w:themeColor="text1"/>
          <w:sz w:val="24"/>
          <w:szCs w:val="24"/>
          <w:lang w:eastAsia="ru-RU"/>
        </w:rPr>
        <w:t>10</w:t>
      </w:r>
      <w:r w:rsidRPr="00BE6EDB">
        <w:rPr>
          <w:rFonts w:ascii="Times New Roman" w:hAnsi="Times New Roman"/>
          <w:color w:val="000000" w:themeColor="text1"/>
          <w:sz w:val="24"/>
          <w:szCs w:val="24"/>
          <w:lang w:eastAsia="ru-RU"/>
        </w:rPr>
        <w:t xml:space="preserve"> безработных граждан, испытывающих трудности в поиске работы. </w:t>
      </w:r>
    </w:p>
    <w:p w:rsidR="00DA407E" w:rsidRPr="00BE6EDB" w:rsidRDefault="00DA407E" w:rsidP="00DA407E">
      <w:pPr>
        <w:spacing w:after="0" w:line="240" w:lineRule="auto"/>
        <w:ind w:firstLine="567"/>
        <w:jc w:val="both"/>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По итогам  202</w:t>
      </w:r>
      <w:r w:rsidR="000B6D39" w:rsidRPr="00BE6EDB">
        <w:rPr>
          <w:rFonts w:ascii="Times New Roman" w:hAnsi="Times New Roman"/>
          <w:color w:val="000000" w:themeColor="text1"/>
          <w:sz w:val="24"/>
          <w:szCs w:val="24"/>
          <w:lang w:eastAsia="ru-RU"/>
        </w:rPr>
        <w:t>3</w:t>
      </w:r>
      <w:r w:rsidRPr="00BE6EDB">
        <w:rPr>
          <w:rFonts w:ascii="Times New Roman" w:hAnsi="Times New Roman"/>
          <w:color w:val="000000" w:themeColor="text1"/>
          <w:sz w:val="24"/>
          <w:szCs w:val="24"/>
          <w:lang w:eastAsia="ru-RU"/>
        </w:rPr>
        <w:t xml:space="preserve"> года на временные работы было трудоустроено </w:t>
      </w:r>
      <w:r w:rsidR="007D13CE" w:rsidRPr="00BE6EDB">
        <w:rPr>
          <w:rFonts w:ascii="Times New Roman" w:hAnsi="Times New Roman"/>
          <w:color w:val="000000" w:themeColor="text1"/>
          <w:sz w:val="24"/>
          <w:szCs w:val="24"/>
          <w:lang w:eastAsia="ru-RU"/>
        </w:rPr>
        <w:t xml:space="preserve">307 </w:t>
      </w:r>
      <w:r w:rsidRPr="00BE6EDB">
        <w:rPr>
          <w:rFonts w:ascii="Times New Roman" w:hAnsi="Times New Roman"/>
          <w:color w:val="000000" w:themeColor="text1"/>
          <w:sz w:val="24"/>
          <w:szCs w:val="24"/>
          <w:lang w:eastAsia="ru-RU"/>
        </w:rPr>
        <w:t>несовершеннолетних гражданина в возрасте от 14 до 18 лет.</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В настоящее время наибольшая потребность в работниках отмечается  в  здравоохранении,  оптовой и розничной торговле, общественном питании. С учетом достигнутых в предыдущие годы результатов в районе определены следующие приоритеты:</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мероприятия направлены на повышение качества рабочей силы в целях обеспечения развития инновационной экономики, а также повышение эффективности использования имеющихся трудовых ресурсов;</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общественные и временные работы организуются только для работников, находящихся под угрозой увольнения;</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Одновременно сохранены мероприятия, по которым в предыдущих годах накоплен положительный опыт реализации:</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стажировка выпускников образовательных учреждений в целях приобретения опыта работы;</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 xml:space="preserve">содействие </w:t>
      </w:r>
      <w:proofErr w:type="spellStart"/>
      <w:r w:rsidRPr="00FC537F">
        <w:rPr>
          <w:rFonts w:ascii="Times New Roman" w:hAnsi="Times New Roman"/>
          <w:sz w:val="24"/>
          <w:szCs w:val="24"/>
          <w:lang w:eastAsia="ru-RU"/>
        </w:rPr>
        <w:t>самозанятости</w:t>
      </w:r>
      <w:proofErr w:type="spellEnd"/>
      <w:r w:rsidRPr="00FC537F">
        <w:rPr>
          <w:rFonts w:ascii="Times New Roman" w:hAnsi="Times New Roman"/>
          <w:sz w:val="24"/>
          <w:szCs w:val="24"/>
          <w:lang w:eastAsia="ru-RU"/>
        </w:rPr>
        <w:t xml:space="preserve"> безработных граждан и стимулирование создания гражданами из числа безработных, открывших собственное дело, дополнительных рабочих мест для трудоустройства безработных граждан.</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Экономический рост обеспечит решение основных социальных задач – создание новых рабочих мест, рост заработной платы и доходов населения.</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 xml:space="preserve">Реализация мероприятий, оказывающих влияние на ситуацию в сфере занятости населения и на рынке труда (трудоустройство незанятых граждан на постоянную и временную работу, направление безработных граждан для обучения профессиям, специальностям, востребованным на рынке труда, оказание социальной поддержки безработным гражданам, организация </w:t>
      </w:r>
      <w:proofErr w:type="spellStart"/>
      <w:r w:rsidRPr="00FC537F">
        <w:rPr>
          <w:rFonts w:ascii="Times New Roman" w:hAnsi="Times New Roman"/>
          <w:sz w:val="24"/>
          <w:szCs w:val="24"/>
          <w:lang w:eastAsia="ru-RU"/>
        </w:rPr>
        <w:t>самозанятости</w:t>
      </w:r>
      <w:proofErr w:type="spellEnd"/>
      <w:r w:rsidRPr="00FC537F">
        <w:rPr>
          <w:rFonts w:ascii="Times New Roman" w:hAnsi="Times New Roman"/>
          <w:sz w:val="24"/>
          <w:szCs w:val="24"/>
          <w:lang w:eastAsia="ru-RU"/>
        </w:rPr>
        <w:t xml:space="preserve"> безработных граждан), будет способствовать снижению численности зарегистрированных безработных граждан.</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 xml:space="preserve">В Аликовском </w:t>
      </w:r>
      <w:r w:rsidR="0013399C">
        <w:rPr>
          <w:rFonts w:ascii="Times New Roman" w:hAnsi="Times New Roman"/>
          <w:sz w:val="24"/>
          <w:szCs w:val="24"/>
          <w:lang w:eastAsia="ru-RU"/>
        </w:rPr>
        <w:t>муниципальном округе</w:t>
      </w:r>
      <w:r w:rsidRPr="00FC537F">
        <w:rPr>
          <w:rFonts w:ascii="Times New Roman" w:hAnsi="Times New Roman"/>
          <w:sz w:val="24"/>
          <w:szCs w:val="24"/>
          <w:lang w:eastAsia="ru-RU"/>
        </w:rPr>
        <w:t xml:space="preserve"> ведется целенаправленная работа по социальной защите инвалидов и других маломобильных групп населения, направленная на улучшение их социального положения, повышение качества жизни, обеспечение занятости лиц трудоспособного возраста. С этой целью принят </w:t>
      </w:r>
      <w:hyperlink r:id="rId5" w:history="1">
        <w:r w:rsidRPr="00FC537F">
          <w:rPr>
            <w:rFonts w:ascii="Times New Roman" w:hAnsi="Times New Roman"/>
            <w:sz w:val="24"/>
            <w:szCs w:val="24"/>
            <w:lang w:eastAsia="ru-RU"/>
          </w:rPr>
          <w:t>Закон</w:t>
        </w:r>
      </w:hyperlink>
      <w:r w:rsidRPr="00FC537F">
        <w:rPr>
          <w:rFonts w:ascii="Times New Roman" w:hAnsi="Times New Roman"/>
          <w:sz w:val="24"/>
          <w:szCs w:val="24"/>
          <w:lang w:eastAsia="ru-RU"/>
        </w:rPr>
        <w:t xml:space="preserve"> Чувашской Республики «О квотировании рабочих мест для инвалидов в Чувашской Республике», которым организациям установлена квота для приема на работу инвалидов.</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 xml:space="preserve">Проводится мониторинг трудоустройства и </w:t>
      </w:r>
      <w:proofErr w:type="spellStart"/>
      <w:r w:rsidRPr="00FC537F">
        <w:rPr>
          <w:rFonts w:ascii="Times New Roman" w:hAnsi="Times New Roman"/>
          <w:sz w:val="24"/>
          <w:szCs w:val="24"/>
          <w:lang w:eastAsia="ru-RU"/>
        </w:rPr>
        <w:t>закрепляемости</w:t>
      </w:r>
      <w:proofErr w:type="spellEnd"/>
      <w:r w:rsidRPr="00FC537F">
        <w:rPr>
          <w:rFonts w:ascii="Times New Roman" w:hAnsi="Times New Roman"/>
          <w:sz w:val="24"/>
          <w:szCs w:val="24"/>
          <w:lang w:eastAsia="ru-RU"/>
        </w:rPr>
        <w:t xml:space="preserve"> на оборудованных (оснащенных) рабочих местах инвалидов. </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 xml:space="preserve">В соответствии со ст.25 Закона Российской Федерации «О занятости населения в Российской </w:t>
      </w:r>
      <w:proofErr w:type="gramStart"/>
      <w:r w:rsidRPr="00FC537F">
        <w:rPr>
          <w:rFonts w:ascii="Times New Roman" w:hAnsi="Times New Roman"/>
          <w:sz w:val="24"/>
          <w:szCs w:val="24"/>
          <w:lang w:eastAsia="ru-RU"/>
        </w:rPr>
        <w:t>Федерации»  на</w:t>
      </w:r>
      <w:proofErr w:type="gramEnd"/>
      <w:r w:rsidRPr="00FC537F">
        <w:rPr>
          <w:rFonts w:ascii="Times New Roman" w:hAnsi="Times New Roman"/>
          <w:sz w:val="24"/>
          <w:szCs w:val="24"/>
          <w:lang w:eastAsia="ru-RU"/>
        </w:rPr>
        <w:t xml:space="preserve"> работодателя, в т.ч. и индивидуального предпринимателя, возложена обязанность ежемесячно представлять в органы службы занятости сведения о выполнении квоты для приема на работу инвалидов.</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 xml:space="preserve">В ходе реализации Закона Чувашской республики от 25 ноября 2011 года № 68 «О квотировании рабочих мест для инвалидов в Чувашской Республике» с последними изменениями от 28 апреля 2018 года,  а также в целях реализации указа Президента РФ </w:t>
      </w:r>
      <w:proofErr w:type="spellStart"/>
      <w:r w:rsidRPr="00FC537F">
        <w:rPr>
          <w:rFonts w:ascii="Times New Roman" w:hAnsi="Times New Roman"/>
          <w:sz w:val="24"/>
          <w:szCs w:val="24"/>
          <w:lang w:eastAsia="ru-RU"/>
        </w:rPr>
        <w:t>В.В.Путина</w:t>
      </w:r>
      <w:proofErr w:type="spellEnd"/>
      <w:r w:rsidRPr="00FC537F">
        <w:rPr>
          <w:rFonts w:ascii="Times New Roman" w:hAnsi="Times New Roman"/>
          <w:sz w:val="24"/>
          <w:szCs w:val="24"/>
          <w:lang w:eastAsia="ru-RU"/>
        </w:rPr>
        <w:t xml:space="preserve"> от 7 мая 1012 года № 597 «О мероприятиях по реализации государственной социальной политики»  с целью создания условий для повышения уровня занятости инвалидов, в т.ч. на оборудованные рабочие места,  Отдел КУ ЧР «ЦЗН Чувашской </w:t>
      </w:r>
      <w:r w:rsidR="007D13CE">
        <w:rPr>
          <w:rFonts w:ascii="Times New Roman" w:hAnsi="Times New Roman"/>
          <w:sz w:val="24"/>
          <w:szCs w:val="24"/>
          <w:lang w:eastAsia="ru-RU"/>
        </w:rPr>
        <w:t>Республики» Министерства труда и</w:t>
      </w:r>
      <w:r w:rsidRPr="00FC537F">
        <w:rPr>
          <w:rFonts w:ascii="Times New Roman" w:hAnsi="Times New Roman"/>
          <w:sz w:val="24"/>
          <w:szCs w:val="24"/>
          <w:lang w:eastAsia="ru-RU"/>
        </w:rPr>
        <w:t xml:space="preserve"> социальной защиты Чувашской Республики в Аликовском </w:t>
      </w:r>
      <w:r w:rsidR="0013399C">
        <w:rPr>
          <w:rFonts w:ascii="Times New Roman" w:hAnsi="Times New Roman"/>
          <w:sz w:val="24"/>
          <w:szCs w:val="24"/>
          <w:lang w:eastAsia="ru-RU"/>
        </w:rPr>
        <w:t>муниципальном округе</w:t>
      </w:r>
      <w:r w:rsidRPr="00FC537F">
        <w:rPr>
          <w:rFonts w:ascii="Times New Roman" w:hAnsi="Times New Roman"/>
          <w:sz w:val="24"/>
          <w:szCs w:val="24"/>
          <w:lang w:eastAsia="ru-RU"/>
        </w:rPr>
        <w:t xml:space="preserve"> большой упор делает на взаимодействие с работодателями. Всем предприятиям (с численностью более 100 человек и от 35 до 100 человек) были высланы уведомления, где отмечены основные вопросы для дальнейшей работы.</w:t>
      </w: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На 1 января 202</w:t>
      </w:r>
      <w:r w:rsidR="00A51A8A">
        <w:rPr>
          <w:rFonts w:ascii="Times New Roman" w:hAnsi="Times New Roman"/>
          <w:sz w:val="24"/>
          <w:szCs w:val="24"/>
          <w:lang w:eastAsia="ru-RU"/>
        </w:rPr>
        <w:t>3</w:t>
      </w:r>
      <w:r w:rsidRPr="00FC537F">
        <w:rPr>
          <w:rFonts w:ascii="Times New Roman" w:hAnsi="Times New Roman"/>
          <w:sz w:val="24"/>
          <w:szCs w:val="24"/>
          <w:lang w:eastAsia="ru-RU"/>
        </w:rPr>
        <w:t xml:space="preserve"> года в Аликовском </w:t>
      </w:r>
      <w:r w:rsidR="009222D7">
        <w:rPr>
          <w:rFonts w:ascii="Times New Roman" w:hAnsi="Times New Roman"/>
          <w:sz w:val="24"/>
          <w:szCs w:val="24"/>
          <w:lang w:eastAsia="ru-RU"/>
        </w:rPr>
        <w:t>муниципальном округе</w:t>
      </w:r>
      <w:r w:rsidRPr="00FC537F">
        <w:rPr>
          <w:rFonts w:ascii="Times New Roman" w:hAnsi="Times New Roman"/>
          <w:sz w:val="24"/>
          <w:szCs w:val="24"/>
          <w:lang w:eastAsia="ru-RU"/>
        </w:rPr>
        <w:t xml:space="preserve"> насчитывается </w:t>
      </w:r>
      <w:r w:rsidR="007D13CE">
        <w:rPr>
          <w:rFonts w:ascii="Times New Roman" w:hAnsi="Times New Roman"/>
          <w:sz w:val="24"/>
          <w:szCs w:val="24"/>
          <w:lang w:eastAsia="ru-RU"/>
        </w:rPr>
        <w:t>11</w:t>
      </w:r>
      <w:r w:rsidRPr="00FC537F">
        <w:rPr>
          <w:rFonts w:ascii="Times New Roman" w:hAnsi="Times New Roman"/>
          <w:sz w:val="24"/>
          <w:szCs w:val="24"/>
          <w:lang w:eastAsia="ru-RU"/>
        </w:rPr>
        <w:t xml:space="preserve"> организаций с численностью работающих от 35 до 100 человек, обязанных принимать инвалидов в рамках установленной квоты. </w:t>
      </w:r>
    </w:p>
    <w:p w:rsidR="00DA407E" w:rsidRPr="00FC537F" w:rsidRDefault="00DA407E" w:rsidP="00DA407E">
      <w:pPr>
        <w:suppressAutoHyphens/>
        <w:overflowPunct w:val="0"/>
        <w:autoSpaceDE w:val="0"/>
        <w:spacing w:after="0" w:line="240" w:lineRule="auto"/>
        <w:ind w:left="440" w:hanging="330"/>
        <w:jc w:val="center"/>
        <w:rPr>
          <w:rFonts w:ascii="Times New Roman" w:eastAsia="Times New Roman" w:hAnsi="Times New Roman"/>
          <w:b/>
          <w:sz w:val="18"/>
          <w:szCs w:val="20"/>
          <w:lang w:eastAsia="ar-SA"/>
        </w:rPr>
      </w:pPr>
    </w:p>
    <w:p w:rsidR="00035E89" w:rsidRDefault="00035E89" w:rsidP="00DA407E">
      <w:pPr>
        <w:suppressAutoHyphens/>
        <w:overflowPunct w:val="0"/>
        <w:autoSpaceDE w:val="0"/>
        <w:spacing w:after="0" w:line="240" w:lineRule="auto"/>
        <w:ind w:left="440" w:hanging="330"/>
        <w:jc w:val="center"/>
        <w:rPr>
          <w:rFonts w:ascii="Times New Roman" w:eastAsia="Times New Roman" w:hAnsi="Times New Roman"/>
          <w:b/>
          <w:sz w:val="24"/>
          <w:szCs w:val="24"/>
          <w:lang w:eastAsia="ar-SA"/>
        </w:rPr>
      </w:pPr>
    </w:p>
    <w:p w:rsidR="009222D7" w:rsidRDefault="009222D7" w:rsidP="00DA407E">
      <w:pPr>
        <w:suppressAutoHyphens/>
        <w:overflowPunct w:val="0"/>
        <w:autoSpaceDE w:val="0"/>
        <w:spacing w:after="0" w:line="240" w:lineRule="auto"/>
        <w:ind w:left="440" w:hanging="330"/>
        <w:jc w:val="center"/>
        <w:rPr>
          <w:rFonts w:ascii="Times New Roman" w:eastAsia="Times New Roman" w:hAnsi="Times New Roman"/>
          <w:b/>
          <w:sz w:val="24"/>
          <w:szCs w:val="24"/>
          <w:lang w:eastAsia="ar-SA"/>
        </w:rPr>
      </w:pPr>
    </w:p>
    <w:p w:rsidR="008E542B" w:rsidRPr="00FC537F" w:rsidRDefault="008E542B" w:rsidP="008E542B">
      <w:pPr>
        <w:suppressAutoHyphens/>
        <w:overflowPunct w:val="0"/>
        <w:autoSpaceDE w:val="0"/>
        <w:spacing w:after="0" w:line="240" w:lineRule="auto"/>
        <w:ind w:left="440" w:hanging="330"/>
        <w:jc w:val="center"/>
        <w:rPr>
          <w:rFonts w:ascii="Times New Roman" w:eastAsia="Times New Roman" w:hAnsi="Times New Roman"/>
          <w:b/>
          <w:sz w:val="24"/>
          <w:szCs w:val="24"/>
          <w:lang w:eastAsia="ar-SA"/>
        </w:rPr>
      </w:pPr>
      <w:r w:rsidRPr="00FC537F">
        <w:rPr>
          <w:rFonts w:ascii="Times New Roman" w:eastAsia="Times New Roman" w:hAnsi="Times New Roman"/>
          <w:b/>
          <w:sz w:val="24"/>
          <w:szCs w:val="24"/>
          <w:lang w:eastAsia="ar-SA"/>
        </w:rPr>
        <w:t>Сведения</w:t>
      </w:r>
    </w:p>
    <w:p w:rsidR="008E542B" w:rsidRPr="00FC537F" w:rsidRDefault="008E542B" w:rsidP="008E542B">
      <w:pPr>
        <w:suppressAutoHyphens/>
        <w:overflowPunct w:val="0"/>
        <w:autoSpaceDE w:val="0"/>
        <w:spacing w:after="0" w:line="240" w:lineRule="auto"/>
        <w:jc w:val="center"/>
        <w:rPr>
          <w:rFonts w:ascii="Times New Roman" w:eastAsia="Times New Roman" w:hAnsi="Times New Roman"/>
          <w:b/>
          <w:sz w:val="24"/>
          <w:szCs w:val="24"/>
          <w:lang w:eastAsia="ar-SA"/>
        </w:rPr>
      </w:pPr>
      <w:r w:rsidRPr="00FC537F">
        <w:rPr>
          <w:rFonts w:ascii="Times New Roman" w:eastAsia="Times New Roman" w:hAnsi="Times New Roman"/>
          <w:b/>
          <w:sz w:val="24"/>
          <w:szCs w:val="24"/>
          <w:lang w:eastAsia="ar-SA"/>
        </w:rPr>
        <w:t xml:space="preserve">о выполнении организациями Аликовского </w:t>
      </w:r>
      <w:r w:rsidR="0013399C">
        <w:rPr>
          <w:rFonts w:ascii="Times New Roman" w:eastAsia="Times New Roman" w:hAnsi="Times New Roman"/>
          <w:b/>
          <w:sz w:val="24"/>
          <w:szCs w:val="24"/>
          <w:lang w:eastAsia="ar-SA"/>
        </w:rPr>
        <w:t>муниципального округа</w:t>
      </w:r>
      <w:r w:rsidRPr="00FC537F">
        <w:rPr>
          <w:rFonts w:ascii="Times New Roman" w:eastAsia="Times New Roman" w:hAnsi="Times New Roman"/>
          <w:b/>
          <w:sz w:val="24"/>
          <w:szCs w:val="24"/>
          <w:lang w:eastAsia="ar-SA"/>
        </w:rPr>
        <w:t xml:space="preserve"> со среднесписочной численностью работников от 35 до 100 человек квоты для приема на работу инвалидов, в том числе на специальные рабочие места, </w:t>
      </w:r>
    </w:p>
    <w:p w:rsidR="008E542B" w:rsidRDefault="008E542B" w:rsidP="008E542B">
      <w:pPr>
        <w:suppressAutoHyphens/>
        <w:overflowPunct w:val="0"/>
        <w:autoSpaceDE w:val="0"/>
        <w:spacing w:after="0" w:line="240" w:lineRule="auto"/>
        <w:jc w:val="center"/>
        <w:rPr>
          <w:rFonts w:ascii="Times New Roman" w:eastAsia="Times New Roman" w:hAnsi="Times New Roman"/>
          <w:b/>
          <w:sz w:val="24"/>
          <w:szCs w:val="24"/>
          <w:lang w:eastAsia="ar-SA"/>
        </w:rPr>
      </w:pPr>
      <w:r w:rsidRPr="00FC537F">
        <w:rPr>
          <w:rFonts w:ascii="Times New Roman" w:eastAsia="Times New Roman" w:hAnsi="Times New Roman"/>
          <w:b/>
          <w:sz w:val="24"/>
          <w:szCs w:val="24"/>
          <w:lang w:eastAsia="ar-SA"/>
        </w:rPr>
        <w:t xml:space="preserve"> по состоянию на 01.01.202</w:t>
      </w:r>
      <w:r>
        <w:rPr>
          <w:rFonts w:ascii="Times New Roman" w:eastAsia="Times New Roman" w:hAnsi="Times New Roman"/>
          <w:b/>
          <w:sz w:val="24"/>
          <w:szCs w:val="24"/>
          <w:lang w:eastAsia="ar-SA"/>
        </w:rPr>
        <w:t>3</w:t>
      </w:r>
      <w:r w:rsidRPr="00FC537F">
        <w:rPr>
          <w:rFonts w:ascii="Times New Roman" w:eastAsia="Times New Roman" w:hAnsi="Times New Roman"/>
          <w:b/>
          <w:sz w:val="24"/>
          <w:szCs w:val="24"/>
          <w:lang w:eastAsia="ar-SA"/>
        </w:rPr>
        <w:t xml:space="preserve"> года</w:t>
      </w:r>
    </w:p>
    <w:p w:rsidR="00262E42" w:rsidRDefault="00262E42" w:rsidP="008E542B">
      <w:pPr>
        <w:suppressAutoHyphens/>
        <w:overflowPunct w:val="0"/>
        <w:autoSpaceDE w:val="0"/>
        <w:spacing w:after="0" w:line="240" w:lineRule="auto"/>
        <w:jc w:val="center"/>
        <w:rPr>
          <w:rFonts w:ascii="Times New Roman" w:eastAsia="Times New Roman" w:hAnsi="Times New Roman"/>
          <w:b/>
          <w:sz w:val="24"/>
          <w:szCs w:val="24"/>
          <w:lang w:eastAsia="ar-SA"/>
        </w:rPr>
      </w:pPr>
    </w:p>
    <w:tbl>
      <w:tblPr>
        <w:tblW w:w="9069" w:type="dxa"/>
        <w:tblLayout w:type="fixed"/>
        <w:tblCellMar>
          <w:left w:w="30" w:type="dxa"/>
          <w:right w:w="30" w:type="dxa"/>
        </w:tblCellMar>
        <w:tblLook w:val="0000" w:firstRow="0" w:lastRow="0" w:firstColumn="0" w:lastColumn="0" w:noHBand="0" w:noVBand="0"/>
      </w:tblPr>
      <w:tblGrid>
        <w:gridCol w:w="564"/>
        <w:gridCol w:w="3205"/>
        <w:gridCol w:w="981"/>
        <w:gridCol w:w="712"/>
        <w:gridCol w:w="980"/>
        <w:gridCol w:w="1291"/>
        <w:gridCol w:w="122"/>
        <w:gridCol w:w="1054"/>
        <w:gridCol w:w="22"/>
        <w:gridCol w:w="58"/>
        <w:gridCol w:w="80"/>
      </w:tblGrid>
      <w:tr w:rsidR="004208CD" w:rsidRPr="00262E42" w:rsidTr="00174868">
        <w:trPr>
          <w:gridAfter w:val="7"/>
          <w:wAfter w:w="3607" w:type="dxa"/>
          <w:trHeight w:val="65"/>
        </w:trPr>
        <w:tc>
          <w:tcPr>
            <w:tcW w:w="564" w:type="dxa"/>
            <w:tcBorders>
              <w:top w:val="nil"/>
              <w:left w:val="nil"/>
              <w:bottom w:val="single" w:sz="6" w:space="0" w:color="auto"/>
              <w:right w:val="nil"/>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28"/>
                <w:szCs w:val="28"/>
                <w:lang w:eastAsia="ru-RU"/>
              </w:rPr>
            </w:pPr>
          </w:p>
        </w:tc>
        <w:tc>
          <w:tcPr>
            <w:tcW w:w="4898" w:type="dxa"/>
            <w:gridSpan w:val="3"/>
            <w:tcBorders>
              <w:top w:val="nil"/>
              <w:left w:val="nil"/>
              <w:bottom w:val="single" w:sz="6" w:space="0" w:color="auto"/>
              <w:right w:val="nil"/>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28"/>
                <w:szCs w:val="28"/>
                <w:lang w:eastAsia="ru-RU"/>
              </w:rPr>
            </w:pPr>
          </w:p>
        </w:tc>
      </w:tr>
      <w:tr w:rsidR="004208CD" w:rsidRPr="00262E42" w:rsidTr="00174868">
        <w:trPr>
          <w:gridAfter w:val="2"/>
          <w:wAfter w:w="138" w:type="dxa"/>
          <w:trHeight w:val="1338"/>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24"/>
                <w:szCs w:val="24"/>
                <w:lang w:eastAsia="ru-RU"/>
              </w:rPr>
            </w:pPr>
            <w:r w:rsidRPr="00262E42">
              <w:rPr>
                <w:rFonts w:ascii="Times New Roman" w:hAnsi="Times New Roman"/>
                <w:color w:val="000000"/>
                <w:sz w:val="24"/>
                <w:szCs w:val="24"/>
                <w:lang w:eastAsia="ru-RU"/>
              </w:rPr>
              <w:t>№</w:t>
            </w:r>
          </w:p>
          <w:p w:rsidR="004208CD" w:rsidRPr="00262E42" w:rsidRDefault="004208CD" w:rsidP="00262E42">
            <w:pPr>
              <w:autoSpaceDE w:val="0"/>
              <w:autoSpaceDN w:val="0"/>
              <w:adjustRightInd w:val="0"/>
              <w:spacing w:after="0" w:line="240" w:lineRule="auto"/>
              <w:jc w:val="center"/>
              <w:rPr>
                <w:rFonts w:ascii="Times New Roman" w:hAnsi="Times New Roman"/>
                <w:color w:val="000000"/>
                <w:sz w:val="24"/>
                <w:szCs w:val="24"/>
                <w:lang w:eastAsia="ru-RU"/>
              </w:rPr>
            </w:pPr>
            <w:r w:rsidRPr="00262E42">
              <w:rPr>
                <w:rFonts w:ascii="Times New Roman" w:hAnsi="Times New Roman"/>
                <w:color w:val="000000"/>
                <w:sz w:val="24"/>
                <w:szCs w:val="24"/>
                <w:lang w:eastAsia="ru-RU"/>
              </w:rPr>
              <w:t>п/п</w:t>
            </w:r>
          </w:p>
        </w:tc>
        <w:tc>
          <w:tcPr>
            <w:tcW w:w="3205"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24"/>
                <w:szCs w:val="24"/>
                <w:lang w:eastAsia="ru-RU"/>
              </w:rPr>
            </w:pPr>
            <w:r w:rsidRPr="00262E42">
              <w:rPr>
                <w:rFonts w:ascii="Times New Roman" w:hAnsi="Times New Roman"/>
                <w:color w:val="000000"/>
                <w:sz w:val="24"/>
                <w:szCs w:val="24"/>
                <w:lang w:eastAsia="ru-RU"/>
              </w:rPr>
              <w:t>Наименование организации (предприятия), которым установлена квота для приема на работу инвалидов и организации (предприятия), в которых трудоустроены инвалиды</w:t>
            </w:r>
          </w:p>
        </w:tc>
        <w:tc>
          <w:tcPr>
            <w:tcW w:w="981"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24"/>
                <w:szCs w:val="24"/>
                <w:lang w:eastAsia="ru-RU"/>
              </w:rPr>
            </w:pPr>
            <w:r w:rsidRPr="00262E42">
              <w:rPr>
                <w:rFonts w:ascii="Times New Roman" w:hAnsi="Times New Roman"/>
                <w:color w:val="000000"/>
                <w:sz w:val="24"/>
                <w:szCs w:val="24"/>
                <w:lang w:eastAsia="ru-RU"/>
              </w:rPr>
              <w:t>Установлена квота</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262E42" w:rsidRDefault="004208CD" w:rsidP="00BE6EDB">
            <w:pPr>
              <w:autoSpaceDE w:val="0"/>
              <w:autoSpaceDN w:val="0"/>
              <w:adjustRightInd w:val="0"/>
              <w:spacing w:after="0" w:line="240" w:lineRule="auto"/>
              <w:jc w:val="center"/>
              <w:rPr>
                <w:rFonts w:ascii="Times New Roman" w:hAnsi="Times New Roman"/>
                <w:color w:val="000000"/>
                <w:sz w:val="24"/>
                <w:szCs w:val="24"/>
                <w:lang w:eastAsia="ru-RU"/>
              </w:rPr>
            </w:pPr>
            <w:r w:rsidRPr="00262E42">
              <w:rPr>
                <w:rFonts w:ascii="Times New Roman" w:hAnsi="Times New Roman"/>
                <w:color w:val="000000"/>
                <w:sz w:val="24"/>
                <w:szCs w:val="24"/>
                <w:lang w:eastAsia="ru-RU"/>
              </w:rPr>
              <w:t>Численность работающих инвалидов в орга</w:t>
            </w:r>
            <w:r w:rsidR="00BE6EDB">
              <w:rPr>
                <w:rFonts w:ascii="Times New Roman" w:hAnsi="Times New Roman"/>
                <w:color w:val="000000"/>
                <w:sz w:val="24"/>
                <w:szCs w:val="24"/>
                <w:lang w:eastAsia="ru-RU"/>
              </w:rPr>
              <w:t>низац</w:t>
            </w:r>
            <w:r w:rsidRPr="00262E42">
              <w:rPr>
                <w:rFonts w:ascii="Times New Roman" w:hAnsi="Times New Roman"/>
                <w:color w:val="000000"/>
                <w:sz w:val="24"/>
                <w:szCs w:val="24"/>
                <w:lang w:eastAsia="ru-RU"/>
              </w:rPr>
              <w:t>ии (пре</w:t>
            </w:r>
            <w:r w:rsidR="00BE6EDB">
              <w:rPr>
                <w:rFonts w:ascii="Times New Roman" w:hAnsi="Times New Roman"/>
                <w:color w:val="000000"/>
                <w:sz w:val="24"/>
                <w:szCs w:val="24"/>
                <w:lang w:eastAsia="ru-RU"/>
              </w:rPr>
              <w:t>дприят</w:t>
            </w:r>
            <w:r w:rsidRPr="00262E42">
              <w:rPr>
                <w:rFonts w:ascii="Times New Roman" w:hAnsi="Times New Roman"/>
                <w:color w:val="000000"/>
                <w:sz w:val="24"/>
                <w:szCs w:val="24"/>
                <w:lang w:eastAsia="ru-RU"/>
              </w:rPr>
              <w:t>ии), чел.</w:t>
            </w:r>
          </w:p>
        </w:tc>
        <w:tc>
          <w:tcPr>
            <w:tcW w:w="1291"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24"/>
                <w:szCs w:val="24"/>
                <w:lang w:eastAsia="ru-RU"/>
              </w:rPr>
            </w:pPr>
            <w:r w:rsidRPr="00262E42">
              <w:rPr>
                <w:rFonts w:ascii="Times New Roman" w:hAnsi="Times New Roman"/>
                <w:color w:val="000000"/>
                <w:sz w:val="24"/>
                <w:szCs w:val="24"/>
                <w:lang w:eastAsia="ru-RU"/>
              </w:rPr>
              <w:t>Из них по квоте</w:t>
            </w:r>
          </w:p>
        </w:tc>
        <w:tc>
          <w:tcPr>
            <w:tcW w:w="1198" w:type="dxa"/>
            <w:gridSpan w:val="3"/>
            <w:tcBorders>
              <w:top w:val="single" w:sz="4" w:space="0" w:color="auto"/>
              <w:left w:val="nil"/>
              <w:bottom w:val="nil"/>
              <w:right w:val="single" w:sz="4" w:space="0" w:color="auto"/>
            </w:tcBorders>
          </w:tcPr>
          <w:p w:rsidR="004208CD" w:rsidRPr="00174868" w:rsidRDefault="00174868" w:rsidP="00174868">
            <w:pPr>
              <w:spacing w:after="0" w:line="240" w:lineRule="auto"/>
              <w:ind w:right="-30"/>
              <w:rPr>
                <w:rFonts w:ascii="Times New Roman" w:hAnsi="Times New Roman"/>
                <w:color w:val="000000"/>
                <w:sz w:val="24"/>
                <w:szCs w:val="24"/>
                <w:lang w:eastAsia="ru-RU"/>
              </w:rPr>
            </w:pPr>
            <w:r w:rsidRPr="00174868">
              <w:rPr>
                <w:rFonts w:ascii="Times New Roman" w:hAnsi="Times New Roman"/>
                <w:color w:val="000000"/>
                <w:sz w:val="24"/>
                <w:szCs w:val="24"/>
                <w:lang w:eastAsia="ru-RU"/>
              </w:rPr>
              <w:t>Квота не выполнена</w:t>
            </w:r>
          </w:p>
        </w:tc>
      </w:tr>
      <w:tr w:rsidR="004208CD" w:rsidRPr="00262E42" w:rsidTr="00F15A47">
        <w:trPr>
          <w:trHeight w:val="158"/>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1</w:t>
            </w:r>
          </w:p>
        </w:tc>
        <w:tc>
          <w:tcPr>
            <w:tcW w:w="3205"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2</w:t>
            </w:r>
          </w:p>
        </w:tc>
        <w:tc>
          <w:tcPr>
            <w:tcW w:w="981"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3</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4</w:t>
            </w:r>
          </w:p>
        </w:tc>
        <w:tc>
          <w:tcPr>
            <w:tcW w:w="1291"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w:t>
            </w:r>
          </w:p>
        </w:tc>
        <w:tc>
          <w:tcPr>
            <w:tcW w:w="1176" w:type="dxa"/>
            <w:gridSpan w:val="2"/>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6</w:t>
            </w:r>
          </w:p>
        </w:tc>
        <w:tc>
          <w:tcPr>
            <w:tcW w:w="80" w:type="dxa"/>
            <w:gridSpan w:val="2"/>
            <w:tcBorders>
              <w:top w:val="nil"/>
              <w:left w:val="nil"/>
              <w:bottom w:val="nil"/>
              <w:right w:val="nil"/>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p>
        </w:tc>
        <w:tc>
          <w:tcPr>
            <w:tcW w:w="80" w:type="dxa"/>
            <w:tcBorders>
              <w:top w:val="nil"/>
              <w:left w:val="nil"/>
              <w:bottom w:val="nil"/>
              <w:right w:val="nil"/>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p>
        </w:tc>
      </w:tr>
      <w:tr w:rsidR="004208CD" w:rsidRPr="00262E42" w:rsidTr="00F15A47">
        <w:trPr>
          <w:gridAfter w:val="1"/>
          <w:wAfter w:w="80" w:type="dxa"/>
          <w:trHeight w:val="352"/>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1.</w:t>
            </w:r>
          </w:p>
        </w:tc>
        <w:tc>
          <w:tcPr>
            <w:tcW w:w="3205" w:type="dxa"/>
            <w:tcBorders>
              <w:top w:val="single" w:sz="6" w:space="0" w:color="auto"/>
              <w:left w:val="single" w:sz="6" w:space="0" w:color="auto"/>
              <w:bottom w:val="single" w:sz="6" w:space="0" w:color="auto"/>
              <w:right w:val="single" w:sz="6" w:space="0" w:color="auto"/>
            </w:tcBorders>
          </w:tcPr>
          <w:p w:rsidR="004208CD" w:rsidRDefault="004208CD" w:rsidP="00262E42">
            <w:pPr>
              <w:autoSpaceDE w:val="0"/>
              <w:autoSpaceDN w:val="0"/>
              <w:adjustRightInd w:val="0"/>
              <w:spacing w:after="0" w:line="240" w:lineRule="auto"/>
              <w:rPr>
                <w:rFonts w:ascii="Times New Roman" w:hAnsi="Times New Roman"/>
                <w:color w:val="000000"/>
                <w:sz w:val="24"/>
                <w:szCs w:val="24"/>
                <w:lang w:eastAsia="ru-RU"/>
              </w:rPr>
            </w:pPr>
            <w:r w:rsidRPr="00262E42">
              <w:rPr>
                <w:rFonts w:ascii="Times New Roman" w:hAnsi="Times New Roman"/>
                <w:color w:val="000000"/>
                <w:sz w:val="24"/>
                <w:szCs w:val="24"/>
                <w:lang w:eastAsia="ru-RU"/>
              </w:rPr>
              <w:t>МБОУ "Аликовская СОШ</w:t>
            </w:r>
          </w:p>
          <w:p w:rsidR="004208CD" w:rsidRPr="00262E42" w:rsidRDefault="004208CD" w:rsidP="00262E42">
            <w:pPr>
              <w:autoSpaceDE w:val="0"/>
              <w:autoSpaceDN w:val="0"/>
              <w:adjustRightInd w:val="0"/>
              <w:spacing w:after="0" w:line="240" w:lineRule="auto"/>
              <w:rPr>
                <w:rFonts w:ascii="Times New Roman" w:hAnsi="Times New Roman"/>
                <w:color w:val="000000"/>
                <w:sz w:val="24"/>
                <w:szCs w:val="24"/>
                <w:lang w:eastAsia="ru-RU"/>
              </w:rPr>
            </w:pPr>
            <w:r w:rsidRPr="00262E42">
              <w:rPr>
                <w:rFonts w:ascii="Times New Roman" w:hAnsi="Times New Roman"/>
                <w:color w:val="000000"/>
                <w:sz w:val="24"/>
                <w:szCs w:val="24"/>
                <w:lang w:eastAsia="ru-RU"/>
              </w:rPr>
              <w:t xml:space="preserve">им. </w:t>
            </w:r>
            <w:proofErr w:type="spellStart"/>
            <w:r w:rsidRPr="00262E42">
              <w:rPr>
                <w:rFonts w:ascii="Times New Roman" w:hAnsi="Times New Roman"/>
                <w:color w:val="000000"/>
                <w:sz w:val="24"/>
                <w:szCs w:val="24"/>
                <w:lang w:eastAsia="ru-RU"/>
              </w:rPr>
              <w:t>И.Я.Яковлева</w:t>
            </w:r>
            <w:proofErr w:type="spellEnd"/>
            <w:r w:rsidRPr="00262E42">
              <w:rPr>
                <w:rFonts w:ascii="Times New Roman" w:hAnsi="Times New Roman"/>
                <w:color w:val="000000"/>
                <w:sz w:val="24"/>
                <w:szCs w:val="24"/>
                <w:lang w:eastAsia="ru-RU"/>
              </w:rPr>
              <w:t>"</w:t>
            </w:r>
          </w:p>
        </w:tc>
        <w:tc>
          <w:tcPr>
            <w:tcW w:w="981" w:type="dxa"/>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291" w:type="dxa"/>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176" w:type="dxa"/>
            <w:gridSpan w:val="2"/>
            <w:tcBorders>
              <w:top w:val="single" w:sz="6" w:space="0" w:color="auto"/>
              <w:left w:val="single" w:sz="6" w:space="0" w:color="auto"/>
              <w:bottom w:val="single" w:sz="6" w:space="0" w:color="auto"/>
              <w:right w:val="single" w:sz="6" w:space="0" w:color="auto"/>
            </w:tcBorders>
          </w:tcPr>
          <w:p w:rsidR="004208CD" w:rsidRPr="00BE6EDB" w:rsidRDefault="004208CD"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p>
        </w:tc>
        <w:tc>
          <w:tcPr>
            <w:tcW w:w="80" w:type="dxa"/>
            <w:gridSpan w:val="2"/>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r>
      <w:tr w:rsidR="004208CD" w:rsidRPr="00262E42" w:rsidTr="00F15A47">
        <w:trPr>
          <w:trHeight w:val="266"/>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2.</w:t>
            </w:r>
          </w:p>
        </w:tc>
        <w:tc>
          <w:tcPr>
            <w:tcW w:w="3205"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rPr>
                <w:rFonts w:ascii="Times New Roman" w:hAnsi="Times New Roman"/>
                <w:color w:val="000000"/>
                <w:sz w:val="24"/>
                <w:szCs w:val="24"/>
                <w:lang w:eastAsia="ru-RU"/>
              </w:rPr>
            </w:pPr>
            <w:r w:rsidRPr="00262E42">
              <w:rPr>
                <w:rFonts w:ascii="Times New Roman" w:hAnsi="Times New Roman"/>
                <w:color w:val="000000"/>
                <w:sz w:val="24"/>
                <w:szCs w:val="24"/>
                <w:lang w:eastAsia="ru-RU"/>
              </w:rPr>
              <w:t>СХПК "Новый Путь"</w:t>
            </w:r>
          </w:p>
        </w:tc>
        <w:tc>
          <w:tcPr>
            <w:tcW w:w="981" w:type="dxa"/>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2</w:t>
            </w:r>
          </w:p>
        </w:tc>
        <w:tc>
          <w:tcPr>
            <w:tcW w:w="1291" w:type="dxa"/>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176" w:type="dxa"/>
            <w:gridSpan w:val="2"/>
            <w:tcBorders>
              <w:top w:val="single" w:sz="6" w:space="0" w:color="auto"/>
              <w:left w:val="single" w:sz="6" w:space="0" w:color="auto"/>
              <w:bottom w:val="single" w:sz="6" w:space="0" w:color="auto"/>
              <w:right w:val="single" w:sz="6" w:space="0" w:color="auto"/>
            </w:tcBorders>
          </w:tcPr>
          <w:p w:rsidR="004208CD" w:rsidRPr="00BE6EDB" w:rsidRDefault="004208CD"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p>
        </w:tc>
        <w:tc>
          <w:tcPr>
            <w:tcW w:w="80" w:type="dxa"/>
            <w:gridSpan w:val="2"/>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c>
          <w:tcPr>
            <w:tcW w:w="80" w:type="dxa"/>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r>
      <w:tr w:rsidR="004208CD" w:rsidRPr="00262E42" w:rsidTr="00F15A47">
        <w:trPr>
          <w:trHeight w:val="266"/>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3</w:t>
            </w:r>
          </w:p>
        </w:tc>
        <w:tc>
          <w:tcPr>
            <w:tcW w:w="3205"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rPr>
                <w:rFonts w:ascii="Times New Roman" w:hAnsi="Times New Roman"/>
                <w:color w:val="000000"/>
                <w:sz w:val="24"/>
                <w:szCs w:val="24"/>
                <w:lang w:eastAsia="ru-RU"/>
              </w:rPr>
            </w:pPr>
            <w:r w:rsidRPr="00262E42">
              <w:rPr>
                <w:rFonts w:ascii="Times New Roman" w:hAnsi="Times New Roman"/>
                <w:color w:val="000000"/>
                <w:sz w:val="24"/>
                <w:szCs w:val="24"/>
                <w:lang w:eastAsia="ru-RU"/>
              </w:rPr>
              <w:t>ИП Васильев В.Г.</w:t>
            </w:r>
          </w:p>
        </w:tc>
        <w:tc>
          <w:tcPr>
            <w:tcW w:w="981" w:type="dxa"/>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0</w:t>
            </w:r>
          </w:p>
        </w:tc>
        <w:tc>
          <w:tcPr>
            <w:tcW w:w="1291" w:type="dxa"/>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0</w:t>
            </w:r>
          </w:p>
        </w:tc>
        <w:tc>
          <w:tcPr>
            <w:tcW w:w="1176" w:type="dxa"/>
            <w:gridSpan w:val="2"/>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80" w:type="dxa"/>
            <w:gridSpan w:val="2"/>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c>
          <w:tcPr>
            <w:tcW w:w="80" w:type="dxa"/>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r>
      <w:tr w:rsidR="004208CD" w:rsidRPr="00262E42" w:rsidTr="00F15A47">
        <w:trPr>
          <w:trHeight w:val="266"/>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4.</w:t>
            </w:r>
          </w:p>
        </w:tc>
        <w:tc>
          <w:tcPr>
            <w:tcW w:w="3205"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rPr>
                <w:rFonts w:ascii="Times New Roman" w:hAnsi="Times New Roman"/>
                <w:color w:val="000000"/>
                <w:sz w:val="24"/>
                <w:szCs w:val="24"/>
                <w:lang w:eastAsia="ru-RU"/>
              </w:rPr>
            </w:pPr>
            <w:r w:rsidRPr="00262E42">
              <w:rPr>
                <w:rFonts w:ascii="Times New Roman" w:hAnsi="Times New Roman"/>
                <w:color w:val="000000"/>
                <w:sz w:val="24"/>
                <w:szCs w:val="24"/>
                <w:lang w:eastAsia="ru-RU"/>
              </w:rPr>
              <w:t>БУ "Аликовская ЦРБ" Минздрава Чувашии</w:t>
            </w:r>
          </w:p>
        </w:tc>
        <w:tc>
          <w:tcPr>
            <w:tcW w:w="981" w:type="dxa"/>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5</w:t>
            </w:r>
          </w:p>
        </w:tc>
        <w:tc>
          <w:tcPr>
            <w:tcW w:w="1291" w:type="dxa"/>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176" w:type="dxa"/>
            <w:gridSpan w:val="2"/>
            <w:tcBorders>
              <w:top w:val="single" w:sz="6" w:space="0" w:color="auto"/>
              <w:left w:val="single" w:sz="6" w:space="0" w:color="auto"/>
              <w:bottom w:val="single" w:sz="6" w:space="0" w:color="auto"/>
              <w:right w:val="single" w:sz="6" w:space="0" w:color="auto"/>
            </w:tcBorders>
          </w:tcPr>
          <w:p w:rsidR="004208CD" w:rsidRPr="00BE6EDB" w:rsidRDefault="004208CD"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p>
        </w:tc>
        <w:tc>
          <w:tcPr>
            <w:tcW w:w="80" w:type="dxa"/>
            <w:gridSpan w:val="2"/>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c>
          <w:tcPr>
            <w:tcW w:w="80" w:type="dxa"/>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r>
      <w:tr w:rsidR="004208CD" w:rsidRPr="00262E42" w:rsidTr="00F15A47">
        <w:trPr>
          <w:trHeight w:val="266"/>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5.</w:t>
            </w:r>
          </w:p>
        </w:tc>
        <w:tc>
          <w:tcPr>
            <w:tcW w:w="3205"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rPr>
                <w:rFonts w:ascii="Times New Roman" w:hAnsi="Times New Roman"/>
                <w:color w:val="000000"/>
                <w:sz w:val="24"/>
                <w:szCs w:val="24"/>
                <w:lang w:eastAsia="ru-RU"/>
              </w:rPr>
            </w:pPr>
            <w:r w:rsidRPr="00262E42">
              <w:rPr>
                <w:rFonts w:ascii="Times New Roman" w:hAnsi="Times New Roman"/>
                <w:color w:val="000000"/>
                <w:sz w:val="24"/>
                <w:szCs w:val="24"/>
                <w:lang w:eastAsia="ru-RU"/>
              </w:rPr>
              <w:t>АУ "Централизованная клубная система"</w:t>
            </w:r>
          </w:p>
        </w:tc>
        <w:tc>
          <w:tcPr>
            <w:tcW w:w="981" w:type="dxa"/>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2</w:t>
            </w:r>
          </w:p>
        </w:tc>
        <w:tc>
          <w:tcPr>
            <w:tcW w:w="1291" w:type="dxa"/>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176" w:type="dxa"/>
            <w:gridSpan w:val="2"/>
            <w:tcBorders>
              <w:top w:val="single" w:sz="6" w:space="0" w:color="auto"/>
              <w:left w:val="single" w:sz="6" w:space="0" w:color="auto"/>
              <w:bottom w:val="single" w:sz="6" w:space="0" w:color="auto"/>
              <w:right w:val="single" w:sz="6" w:space="0" w:color="auto"/>
            </w:tcBorders>
          </w:tcPr>
          <w:p w:rsidR="004208CD" w:rsidRPr="00BE6EDB" w:rsidRDefault="004208CD"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p>
        </w:tc>
        <w:tc>
          <w:tcPr>
            <w:tcW w:w="80" w:type="dxa"/>
            <w:gridSpan w:val="2"/>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c>
          <w:tcPr>
            <w:tcW w:w="80" w:type="dxa"/>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r>
      <w:tr w:rsidR="004208CD" w:rsidRPr="00262E42" w:rsidTr="00F15A47">
        <w:trPr>
          <w:trHeight w:val="266"/>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6.</w:t>
            </w:r>
          </w:p>
        </w:tc>
        <w:tc>
          <w:tcPr>
            <w:tcW w:w="3205"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rPr>
                <w:rFonts w:ascii="Times New Roman" w:hAnsi="Times New Roman"/>
                <w:color w:val="000000"/>
                <w:sz w:val="24"/>
                <w:szCs w:val="24"/>
                <w:lang w:eastAsia="ru-RU"/>
              </w:rPr>
            </w:pPr>
            <w:r w:rsidRPr="00262E42">
              <w:rPr>
                <w:rFonts w:ascii="Times New Roman" w:hAnsi="Times New Roman"/>
                <w:color w:val="000000"/>
                <w:sz w:val="24"/>
                <w:szCs w:val="24"/>
                <w:lang w:eastAsia="ru-RU"/>
              </w:rPr>
              <w:t xml:space="preserve">ООО "Аликовский </w:t>
            </w:r>
            <w:proofErr w:type="spellStart"/>
            <w:r w:rsidRPr="00262E42">
              <w:rPr>
                <w:rFonts w:ascii="Times New Roman" w:hAnsi="Times New Roman"/>
                <w:color w:val="000000"/>
                <w:sz w:val="24"/>
                <w:szCs w:val="24"/>
                <w:lang w:eastAsia="ru-RU"/>
              </w:rPr>
              <w:t>Плодокомбинат</w:t>
            </w:r>
            <w:proofErr w:type="spellEnd"/>
            <w:r w:rsidRPr="00262E42">
              <w:rPr>
                <w:rFonts w:ascii="Times New Roman" w:hAnsi="Times New Roman"/>
                <w:color w:val="000000"/>
                <w:sz w:val="24"/>
                <w:szCs w:val="24"/>
                <w:lang w:eastAsia="ru-RU"/>
              </w:rPr>
              <w:t>"</w:t>
            </w:r>
          </w:p>
        </w:tc>
        <w:tc>
          <w:tcPr>
            <w:tcW w:w="981" w:type="dxa"/>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291" w:type="dxa"/>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176" w:type="dxa"/>
            <w:gridSpan w:val="2"/>
            <w:tcBorders>
              <w:top w:val="single" w:sz="6" w:space="0" w:color="auto"/>
              <w:left w:val="single" w:sz="6" w:space="0" w:color="auto"/>
              <w:bottom w:val="single" w:sz="6" w:space="0" w:color="auto"/>
              <w:right w:val="single" w:sz="6" w:space="0" w:color="auto"/>
            </w:tcBorders>
          </w:tcPr>
          <w:p w:rsidR="004208CD" w:rsidRPr="00BE6EDB" w:rsidRDefault="004208CD"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p>
        </w:tc>
        <w:tc>
          <w:tcPr>
            <w:tcW w:w="80" w:type="dxa"/>
            <w:gridSpan w:val="2"/>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c>
          <w:tcPr>
            <w:tcW w:w="80" w:type="dxa"/>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r>
      <w:tr w:rsidR="004208CD" w:rsidRPr="00262E42" w:rsidTr="00F15A47">
        <w:trPr>
          <w:trHeight w:val="266"/>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7.</w:t>
            </w:r>
          </w:p>
        </w:tc>
        <w:tc>
          <w:tcPr>
            <w:tcW w:w="3205"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rPr>
                <w:rFonts w:ascii="Times New Roman" w:hAnsi="Times New Roman"/>
                <w:color w:val="000000"/>
                <w:sz w:val="24"/>
                <w:szCs w:val="24"/>
                <w:lang w:eastAsia="ru-RU"/>
              </w:rPr>
            </w:pPr>
            <w:r w:rsidRPr="00262E42">
              <w:rPr>
                <w:rFonts w:ascii="Times New Roman" w:hAnsi="Times New Roman"/>
                <w:color w:val="000000"/>
                <w:sz w:val="24"/>
                <w:szCs w:val="24"/>
                <w:lang w:eastAsia="ru-RU"/>
              </w:rPr>
              <w:t>Аликовское РАЙПО</w:t>
            </w:r>
          </w:p>
        </w:tc>
        <w:tc>
          <w:tcPr>
            <w:tcW w:w="981" w:type="dxa"/>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0</w:t>
            </w:r>
          </w:p>
        </w:tc>
        <w:tc>
          <w:tcPr>
            <w:tcW w:w="1291" w:type="dxa"/>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0</w:t>
            </w:r>
          </w:p>
        </w:tc>
        <w:tc>
          <w:tcPr>
            <w:tcW w:w="1176" w:type="dxa"/>
            <w:gridSpan w:val="2"/>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80" w:type="dxa"/>
            <w:gridSpan w:val="2"/>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c>
          <w:tcPr>
            <w:tcW w:w="80" w:type="dxa"/>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r>
      <w:tr w:rsidR="004208CD" w:rsidRPr="00262E42" w:rsidTr="00F15A47">
        <w:trPr>
          <w:trHeight w:val="266"/>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8.</w:t>
            </w:r>
          </w:p>
        </w:tc>
        <w:tc>
          <w:tcPr>
            <w:tcW w:w="3205"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rPr>
                <w:rFonts w:ascii="Times New Roman" w:hAnsi="Times New Roman"/>
                <w:color w:val="000000"/>
                <w:sz w:val="24"/>
                <w:szCs w:val="24"/>
                <w:lang w:eastAsia="ru-RU"/>
              </w:rPr>
            </w:pPr>
            <w:r w:rsidRPr="00262E42">
              <w:rPr>
                <w:rFonts w:ascii="Times New Roman" w:hAnsi="Times New Roman"/>
                <w:color w:val="000000"/>
                <w:sz w:val="24"/>
                <w:szCs w:val="24"/>
                <w:lang w:eastAsia="ru-RU"/>
              </w:rPr>
              <w:t xml:space="preserve">ООО "Аликовский </w:t>
            </w:r>
            <w:proofErr w:type="spellStart"/>
            <w:r w:rsidRPr="00262E42">
              <w:rPr>
                <w:rFonts w:ascii="Times New Roman" w:hAnsi="Times New Roman"/>
                <w:color w:val="000000"/>
                <w:sz w:val="24"/>
                <w:szCs w:val="24"/>
                <w:lang w:eastAsia="ru-RU"/>
              </w:rPr>
              <w:t>коопзаготпром</w:t>
            </w:r>
            <w:proofErr w:type="spellEnd"/>
            <w:r w:rsidRPr="00262E42">
              <w:rPr>
                <w:rFonts w:ascii="Times New Roman" w:hAnsi="Times New Roman"/>
                <w:color w:val="000000"/>
                <w:sz w:val="24"/>
                <w:szCs w:val="24"/>
                <w:lang w:eastAsia="ru-RU"/>
              </w:rPr>
              <w:t>"</w:t>
            </w:r>
          </w:p>
        </w:tc>
        <w:tc>
          <w:tcPr>
            <w:tcW w:w="981" w:type="dxa"/>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0</w:t>
            </w:r>
          </w:p>
        </w:tc>
        <w:tc>
          <w:tcPr>
            <w:tcW w:w="1291" w:type="dxa"/>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0</w:t>
            </w:r>
          </w:p>
        </w:tc>
        <w:tc>
          <w:tcPr>
            <w:tcW w:w="1176" w:type="dxa"/>
            <w:gridSpan w:val="2"/>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80" w:type="dxa"/>
            <w:gridSpan w:val="2"/>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c>
          <w:tcPr>
            <w:tcW w:w="80" w:type="dxa"/>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r>
      <w:tr w:rsidR="004208CD" w:rsidRPr="00262E42" w:rsidTr="00F15A47">
        <w:trPr>
          <w:trHeight w:val="266"/>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9</w:t>
            </w:r>
          </w:p>
        </w:tc>
        <w:tc>
          <w:tcPr>
            <w:tcW w:w="3205"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rPr>
                <w:rFonts w:ascii="Times New Roman" w:hAnsi="Times New Roman"/>
                <w:color w:val="000000"/>
                <w:sz w:val="24"/>
                <w:szCs w:val="24"/>
                <w:lang w:eastAsia="ru-RU"/>
              </w:rPr>
            </w:pPr>
            <w:r w:rsidRPr="00262E42">
              <w:rPr>
                <w:rFonts w:ascii="Times New Roman" w:hAnsi="Times New Roman"/>
                <w:color w:val="000000"/>
                <w:sz w:val="24"/>
                <w:szCs w:val="24"/>
                <w:lang w:eastAsia="ru-RU"/>
              </w:rPr>
              <w:t>ООО" Общепит Аликовского РАЙПО"</w:t>
            </w:r>
          </w:p>
        </w:tc>
        <w:tc>
          <w:tcPr>
            <w:tcW w:w="981" w:type="dxa"/>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291" w:type="dxa"/>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176" w:type="dxa"/>
            <w:gridSpan w:val="2"/>
            <w:tcBorders>
              <w:top w:val="single" w:sz="6" w:space="0" w:color="auto"/>
              <w:left w:val="single" w:sz="6" w:space="0" w:color="auto"/>
              <w:bottom w:val="single" w:sz="6" w:space="0" w:color="auto"/>
              <w:right w:val="single" w:sz="6" w:space="0" w:color="auto"/>
            </w:tcBorders>
          </w:tcPr>
          <w:p w:rsidR="004208CD" w:rsidRPr="00BE6EDB" w:rsidRDefault="004208CD"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p>
        </w:tc>
        <w:tc>
          <w:tcPr>
            <w:tcW w:w="80" w:type="dxa"/>
            <w:gridSpan w:val="2"/>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c>
          <w:tcPr>
            <w:tcW w:w="80" w:type="dxa"/>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r>
      <w:tr w:rsidR="004208CD" w:rsidRPr="00262E42" w:rsidTr="00F15A47">
        <w:trPr>
          <w:trHeight w:val="535"/>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10</w:t>
            </w:r>
          </w:p>
        </w:tc>
        <w:tc>
          <w:tcPr>
            <w:tcW w:w="3205"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rPr>
                <w:rFonts w:ascii="Times New Roman" w:hAnsi="Times New Roman"/>
                <w:color w:val="000000"/>
                <w:sz w:val="24"/>
                <w:szCs w:val="24"/>
                <w:lang w:eastAsia="ru-RU"/>
              </w:rPr>
            </w:pPr>
            <w:r w:rsidRPr="00262E42">
              <w:rPr>
                <w:rFonts w:ascii="Times New Roman" w:hAnsi="Times New Roman"/>
                <w:color w:val="000000"/>
                <w:sz w:val="24"/>
                <w:szCs w:val="24"/>
                <w:lang w:eastAsia="ru-RU"/>
              </w:rPr>
              <w:t xml:space="preserve">ООО "Аликовский </w:t>
            </w:r>
            <w:proofErr w:type="spellStart"/>
            <w:r w:rsidRPr="00262E42">
              <w:rPr>
                <w:rFonts w:ascii="Times New Roman" w:hAnsi="Times New Roman"/>
                <w:color w:val="000000"/>
                <w:sz w:val="24"/>
                <w:szCs w:val="24"/>
                <w:lang w:eastAsia="ru-RU"/>
              </w:rPr>
              <w:t>плодокомбинат</w:t>
            </w:r>
            <w:proofErr w:type="spellEnd"/>
            <w:r w:rsidRPr="00262E42">
              <w:rPr>
                <w:rFonts w:ascii="Times New Roman" w:hAnsi="Times New Roman"/>
                <w:color w:val="000000"/>
                <w:sz w:val="24"/>
                <w:szCs w:val="24"/>
                <w:lang w:eastAsia="ru-RU"/>
              </w:rPr>
              <w:t xml:space="preserve"> Аликовского </w:t>
            </w:r>
            <w:proofErr w:type="spellStart"/>
            <w:r w:rsidRPr="00262E42">
              <w:rPr>
                <w:rFonts w:ascii="Times New Roman" w:hAnsi="Times New Roman"/>
                <w:color w:val="000000"/>
                <w:sz w:val="24"/>
                <w:szCs w:val="24"/>
                <w:lang w:eastAsia="ru-RU"/>
              </w:rPr>
              <w:t>Райпо</w:t>
            </w:r>
            <w:proofErr w:type="spellEnd"/>
            <w:r w:rsidRPr="00262E42">
              <w:rPr>
                <w:rFonts w:ascii="Times New Roman" w:hAnsi="Times New Roman"/>
                <w:color w:val="000000"/>
                <w:sz w:val="24"/>
                <w:szCs w:val="24"/>
                <w:lang w:eastAsia="ru-RU"/>
              </w:rPr>
              <w:t>"</w:t>
            </w:r>
          </w:p>
        </w:tc>
        <w:tc>
          <w:tcPr>
            <w:tcW w:w="981" w:type="dxa"/>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291" w:type="dxa"/>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176" w:type="dxa"/>
            <w:gridSpan w:val="2"/>
            <w:tcBorders>
              <w:top w:val="single" w:sz="6" w:space="0" w:color="auto"/>
              <w:left w:val="single" w:sz="6" w:space="0" w:color="auto"/>
              <w:bottom w:val="single" w:sz="6" w:space="0" w:color="auto"/>
              <w:right w:val="single" w:sz="6" w:space="0" w:color="auto"/>
            </w:tcBorders>
          </w:tcPr>
          <w:p w:rsidR="004208CD" w:rsidRPr="00BE6EDB" w:rsidRDefault="004208CD"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p>
        </w:tc>
        <w:tc>
          <w:tcPr>
            <w:tcW w:w="80" w:type="dxa"/>
            <w:gridSpan w:val="2"/>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c>
          <w:tcPr>
            <w:tcW w:w="80" w:type="dxa"/>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ascii="Times New Roman" w:hAnsi="Times New Roman"/>
                <w:color w:val="000000"/>
                <w:sz w:val="28"/>
                <w:szCs w:val="28"/>
                <w:lang w:eastAsia="ru-RU"/>
              </w:rPr>
            </w:pPr>
          </w:p>
        </w:tc>
      </w:tr>
      <w:tr w:rsidR="004208CD" w:rsidRPr="00262E42" w:rsidTr="00F15A47">
        <w:trPr>
          <w:trHeight w:val="492"/>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r w:rsidRPr="00262E42">
              <w:rPr>
                <w:rFonts w:ascii="Times New Roman" w:hAnsi="Times New Roman"/>
                <w:color w:val="000000"/>
                <w:sz w:val="16"/>
                <w:szCs w:val="16"/>
                <w:lang w:eastAsia="ru-RU"/>
              </w:rPr>
              <w:t>11</w:t>
            </w:r>
          </w:p>
        </w:tc>
        <w:tc>
          <w:tcPr>
            <w:tcW w:w="3205"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rPr>
                <w:rFonts w:ascii="Times New Roman" w:hAnsi="Times New Roman"/>
                <w:color w:val="000000"/>
                <w:sz w:val="24"/>
                <w:szCs w:val="24"/>
                <w:lang w:eastAsia="ru-RU"/>
              </w:rPr>
            </w:pPr>
            <w:r w:rsidRPr="00262E42">
              <w:rPr>
                <w:rFonts w:ascii="Times New Roman" w:hAnsi="Times New Roman"/>
                <w:color w:val="000000"/>
                <w:sz w:val="24"/>
                <w:szCs w:val="24"/>
                <w:lang w:eastAsia="ru-RU"/>
              </w:rPr>
              <w:t>МБДОУ "Аликовский детский сад №1 "</w:t>
            </w:r>
            <w:proofErr w:type="spellStart"/>
            <w:r w:rsidRPr="00262E42">
              <w:rPr>
                <w:rFonts w:ascii="Times New Roman" w:hAnsi="Times New Roman"/>
                <w:color w:val="000000"/>
                <w:sz w:val="24"/>
                <w:szCs w:val="24"/>
                <w:lang w:eastAsia="ru-RU"/>
              </w:rPr>
              <w:t>Салкус</w:t>
            </w:r>
            <w:proofErr w:type="spellEnd"/>
            <w:r w:rsidRPr="00262E42">
              <w:rPr>
                <w:rFonts w:ascii="Times New Roman" w:hAnsi="Times New Roman"/>
                <w:color w:val="000000"/>
                <w:sz w:val="24"/>
                <w:szCs w:val="24"/>
                <w:lang w:eastAsia="ru-RU"/>
              </w:rPr>
              <w:t>"</w:t>
            </w:r>
          </w:p>
        </w:tc>
        <w:tc>
          <w:tcPr>
            <w:tcW w:w="981" w:type="dxa"/>
            <w:tcBorders>
              <w:top w:val="single" w:sz="6" w:space="0" w:color="auto"/>
              <w:left w:val="single" w:sz="6" w:space="0" w:color="auto"/>
              <w:bottom w:val="single" w:sz="6" w:space="0" w:color="auto"/>
              <w:right w:val="single" w:sz="6" w:space="0" w:color="auto"/>
            </w:tcBorders>
          </w:tcPr>
          <w:p w:rsidR="004208CD" w:rsidRPr="00BE6EDB" w:rsidRDefault="007D13CE"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291" w:type="dxa"/>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w:t>
            </w:r>
          </w:p>
        </w:tc>
        <w:tc>
          <w:tcPr>
            <w:tcW w:w="1176" w:type="dxa"/>
            <w:gridSpan w:val="2"/>
            <w:tcBorders>
              <w:top w:val="single" w:sz="6" w:space="0" w:color="auto"/>
              <w:left w:val="single" w:sz="6" w:space="0" w:color="auto"/>
              <w:bottom w:val="single" w:sz="6" w:space="0" w:color="auto"/>
              <w:right w:val="single" w:sz="6" w:space="0" w:color="auto"/>
            </w:tcBorders>
          </w:tcPr>
          <w:p w:rsidR="004208CD" w:rsidRPr="00BE6EDB" w:rsidRDefault="004208CD"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p>
        </w:tc>
        <w:tc>
          <w:tcPr>
            <w:tcW w:w="80" w:type="dxa"/>
            <w:gridSpan w:val="2"/>
            <w:tcBorders>
              <w:top w:val="nil"/>
              <w:left w:val="nil"/>
              <w:bottom w:val="nil"/>
              <w:right w:val="nil"/>
            </w:tcBorders>
          </w:tcPr>
          <w:p w:rsidR="004208CD" w:rsidRPr="00262E42" w:rsidRDefault="004208CD" w:rsidP="00262E42">
            <w:pPr>
              <w:autoSpaceDE w:val="0"/>
              <w:autoSpaceDN w:val="0"/>
              <w:adjustRightInd w:val="0"/>
              <w:spacing w:after="0" w:line="240" w:lineRule="auto"/>
              <w:rPr>
                <w:rFonts w:ascii="Times New Roman" w:hAnsi="Times New Roman"/>
                <w:color w:val="000000"/>
                <w:sz w:val="28"/>
                <w:szCs w:val="28"/>
                <w:lang w:eastAsia="ru-RU"/>
              </w:rPr>
            </w:pPr>
          </w:p>
        </w:tc>
        <w:tc>
          <w:tcPr>
            <w:tcW w:w="80" w:type="dxa"/>
            <w:tcBorders>
              <w:top w:val="nil"/>
              <w:left w:val="nil"/>
              <w:bottom w:val="nil"/>
              <w:right w:val="nil"/>
            </w:tcBorders>
          </w:tcPr>
          <w:p w:rsidR="004208CD" w:rsidRPr="00262E42" w:rsidRDefault="004208CD" w:rsidP="00262E42">
            <w:pPr>
              <w:autoSpaceDE w:val="0"/>
              <w:autoSpaceDN w:val="0"/>
              <w:adjustRightInd w:val="0"/>
              <w:spacing w:after="0" w:line="240" w:lineRule="auto"/>
              <w:rPr>
                <w:rFonts w:ascii="Times New Roman" w:hAnsi="Times New Roman"/>
                <w:color w:val="000000"/>
                <w:sz w:val="28"/>
                <w:szCs w:val="28"/>
                <w:lang w:eastAsia="ru-RU"/>
              </w:rPr>
            </w:pPr>
          </w:p>
        </w:tc>
      </w:tr>
      <w:tr w:rsidR="004208CD" w:rsidRPr="00262E42" w:rsidTr="00F15A47">
        <w:trPr>
          <w:trHeight w:val="266"/>
        </w:trPr>
        <w:tc>
          <w:tcPr>
            <w:tcW w:w="564"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16"/>
                <w:szCs w:val="16"/>
                <w:lang w:eastAsia="ru-RU"/>
              </w:rPr>
            </w:pPr>
          </w:p>
        </w:tc>
        <w:tc>
          <w:tcPr>
            <w:tcW w:w="3205" w:type="dxa"/>
            <w:tcBorders>
              <w:top w:val="single" w:sz="6" w:space="0" w:color="auto"/>
              <w:left w:val="single" w:sz="6" w:space="0" w:color="auto"/>
              <w:bottom w:val="single" w:sz="6" w:space="0" w:color="auto"/>
              <w:right w:val="single" w:sz="6" w:space="0" w:color="auto"/>
            </w:tcBorders>
          </w:tcPr>
          <w:p w:rsidR="004208CD" w:rsidRPr="00262E42" w:rsidRDefault="004208CD" w:rsidP="00262E42">
            <w:pPr>
              <w:autoSpaceDE w:val="0"/>
              <w:autoSpaceDN w:val="0"/>
              <w:adjustRightInd w:val="0"/>
              <w:spacing w:after="0" w:line="240" w:lineRule="auto"/>
              <w:rPr>
                <w:rFonts w:ascii="Times New Roman" w:hAnsi="Times New Roman"/>
                <w:b/>
                <w:color w:val="000000"/>
                <w:sz w:val="24"/>
                <w:szCs w:val="24"/>
                <w:lang w:eastAsia="ru-RU"/>
              </w:rPr>
            </w:pPr>
            <w:r w:rsidRPr="00262E42">
              <w:rPr>
                <w:rFonts w:ascii="Times New Roman" w:hAnsi="Times New Roman"/>
                <w:b/>
                <w:color w:val="000000"/>
                <w:sz w:val="24"/>
                <w:szCs w:val="24"/>
                <w:lang w:eastAsia="ru-RU"/>
              </w:rPr>
              <w:t>Итого</w:t>
            </w:r>
          </w:p>
        </w:tc>
        <w:tc>
          <w:tcPr>
            <w:tcW w:w="981" w:type="dxa"/>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11</w:t>
            </w:r>
          </w:p>
        </w:tc>
        <w:tc>
          <w:tcPr>
            <w:tcW w:w="1692" w:type="dxa"/>
            <w:gridSpan w:val="2"/>
            <w:tcBorders>
              <w:top w:val="single" w:sz="6" w:space="0" w:color="auto"/>
              <w:left w:val="single" w:sz="6" w:space="0" w:color="auto"/>
              <w:bottom w:val="single" w:sz="6" w:space="0" w:color="auto"/>
              <w:right w:val="single" w:sz="6" w:space="0" w:color="auto"/>
            </w:tcBorders>
          </w:tcPr>
          <w:p w:rsidR="004208CD" w:rsidRPr="00BE6EDB" w:rsidRDefault="00C46367"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E6EDB">
              <w:rPr>
                <w:rFonts w:ascii="Times New Roman" w:hAnsi="Times New Roman"/>
                <w:color w:val="000000" w:themeColor="text1"/>
                <w:sz w:val="24"/>
                <w:szCs w:val="24"/>
                <w:lang w:eastAsia="ru-RU"/>
              </w:rPr>
              <w:t>14</w:t>
            </w:r>
          </w:p>
        </w:tc>
        <w:tc>
          <w:tcPr>
            <w:tcW w:w="1291" w:type="dxa"/>
            <w:tcBorders>
              <w:top w:val="single" w:sz="6" w:space="0" w:color="auto"/>
              <w:left w:val="single" w:sz="6" w:space="0" w:color="auto"/>
              <w:bottom w:val="single" w:sz="6" w:space="0" w:color="auto"/>
              <w:right w:val="single" w:sz="6" w:space="0" w:color="auto"/>
            </w:tcBorders>
          </w:tcPr>
          <w:p w:rsidR="004208CD" w:rsidRPr="00BE6EDB" w:rsidRDefault="00BE6EDB"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p>
        </w:tc>
        <w:tc>
          <w:tcPr>
            <w:tcW w:w="1176" w:type="dxa"/>
            <w:gridSpan w:val="2"/>
            <w:tcBorders>
              <w:top w:val="single" w:sz="6" w:space="0" w:color="auto"/>
              <w:left w:val="single" w:sz="6" w:space="0" w:color="auto"/>
              <w:bottom w:val="single" w:sz="6" w:space="0" w:color="auto"/>
              <w:right w:val="single" w:sz="6" w:space="0" w:color="auto"/>
            </w:tcBorders>
          </w:tcPr>
          <w:p w:rsidR="004208CD" w:rsidRPr="00BE6EDB" w:rsidRDefault="00BE6EDB" w:rsidP="00262E4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w:t>
            </w:r>
          </w:p>
        </w:tc>
        <w:tc>
          <w:tcPr>
            <w:tcW w:w="80" w:type="dxa"/>
            <w:gridSpan w:val="2"/>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cs="Calibri"/>
                <w:color w:val="000000"/>
                <w:lang w:eastAsia="ru-RU"/>
              </w:rPr>
            </w:pPr>
          </w:p>
        </w:tc>
        <w:tc>
          <w:tcPr>
            <w:tcW w:w="80" w:type="dxa"/>
            <w:tcBorders>
              <w:top w:val="nil"/>
              <w:left w:val="nil"/>
              <w:bottom w:val="nil"/>
              <w:right w:val="nil"/>
            </w:tcBorders>
          </w:tcPr>
          <w:p w:rsidR="004208CD" w:rsidRPr="00262E42" w:rsidRDefault="004208CD" w:rsidP="00262E42">
            <w:pPr>
              <w:autoSpaceDE w:val="0"/>
              <w:autoSpaceDN w:val="0"/>
              <w:adjustRightInd w:val="0"/>
              <w:spacing w:after="0" w:line="240" w:lineRule="auto"/>
              <w:jc w:val="right"/>
              <w:rPr>
                <w:rFonts w:cs="Calibri"/>
                <w:color w:val="000000"/>
                <w:lang w:eastAsia="ru-RU"/>
              </w:rPr>
            </w:pPr>
          </w:p>
        </w:tc>
      </w:tr>
      <w:tr w:rsidR="004208CD" w:rsidRPr="00262E42" w:rsidTr="00174868">
        <w:trPr>
          <w:gridAfter w:val="4"/>
          <w:wAfter w:w="1214" w:type="dxa"/>
          <w:trHeight w:val="181"/>
        </w:trPr>
        <w:tc>
          <w:tcPr>
            <w:tcW w:w="564" w:type="dxa"/>
            <w:tcBorders>
              <w:top w:val="nil"/>
              <w:left w:val="nil"/>
              <w:bottom w:val="nil"/>
              <w:right w:val="nil"/>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28"/>
                <w:szCs w:val="28"/>
                <w:lang w:eastAsia="ru-RU"/>
              </w:rPr>
            </w:pPr>
          </w:p>
        </w:tc>
        <w:tc>
          <w:tcPr>
            <w:tcW w:w="4898" w:type="dxa"/>
            <w:gridSpan w:val="3"/>
            <w:tcBorders>
              <w:top w:val="nil"/>
              <w:left w:val="nil"/>
              <w:bottom w:val="nil"/>
              <w:right w:val="nil"/>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28"/>
                <w:szCs w:val="28"/>
                <w:lang w:eastAsia="ru-RU"/>
              </w:rPr>
            </w:pPr>
          </w:p>
        </w:tc>
        <w:tc>
          <w:tcPr>
            <w:tcW w:w="2393" w:type="dxa"/>
            <w:gridSpan w:val="3"/>
            <w:tcBorders>
              <w:top w:val="nil"/>
              <w:left w:val="nil"/>
              <w:bottom w:val="nil"/>
              <w:right w:val="nil"/>
            </w:tcBorders>
          </w:tcPr>
          <w:p w:rsidR="004208CD" w:rsidRPr="00262E42" w:rsidRDefault="004208CD" w:rsidP="00262E42">
            <w:pPr>
              <w:autoSpaceDE w:val="0"/>
              <w:autoSpaceDN w:val="0"/>
              <w:adjustRightInd w:val="0"/>
              <w:spacing w:after="0" w:line="240" w:lineRule="auto"/>
              <w:jc w:val="center"/>
              <w:rPr>
                <w:rFonts w:ascii="Times New Roman" w:hAnsi="Times New Roman"/>
                <w:color w:val="000000"/>
                <w:sz w:val="28"/>
                <w:szCs w:val="28"/>
                <w:lang w:eastAsia="ru-RU"/>
              </w:rPr>
            </w:pPr>
          </w:p>
        </w:tc>
      </w:tr>
    </w:tbl>
    <w:p w:rsidR="008E542B" w:rsidRPr="00FC537F" w:rsidRDefault="008E542B" w:rsidP="008E542B">
      <w:pPr>
        <w:suppressAutoHyphens/>
        <w:overflowPunct w:val="0"/>
        <w:autoSpaceDE w:val="0"/>
        <w:spacing w:after="0" w:line="240" w:lineRule="auto"/>
        <w:jc w:val="center"/>
        <w:rPr>
          <w:rFonts w:ascii="Times New Roman" w:eastAsia="Times New Roman" w:hAnsi="Times New Roman"/>
          <w:b/>
          <w:sz w:val="18"/>
          <w:szCs w:val="20"/>
          <w:lang w:eastAsia="ar-SA"/>
        </w:rPr>
      </w:pPr>
    </w:p>
    <w:p w:rsidR="00DA407E" w:rsidRPr="00FC537F" w:rsidRDefault="00DA407E" w:rsidP="00DA407E">
      <w:pPr>
        <w:spacing w:after="0" w:line="240" w:lineRule="auto"/>
        <w:ind w:firstLine="567"/>
        <w:jc w:val="both"/>
        <w:rPr>
          <w:rFonts w:ascii="Times New Roman" w:hAnsi="Times New Roman"/>
          <w:sz w:val="24"/>
          <w:szCs w:val="24"/>
          <w:lang w:eastAsia="ru-RU"/>
        </w:rPr>
      </w:pPr>
      <w:r w:rsidRPr="00FC537F">
        <w:rPr>
          <w:rFonts w:ascii="Times New Roman" w:hAnsi="Times New Roman"/>
          <w:sz w:val="24"/>
          <w:szCs w:val="24"/>
          <w:lang w:eastAsia="ru-RU"/>
        </w:rPr>
        <w:t>Все  организации представляют ежемесячно информации  о выполнении квоты для приема на работу инвалидов. Информация об организациях направляется в прокуратуру Аликовского р</w:t>
      </w:r>
      <w:r w:rsidR="0013399C">
        <w:rPr>
          <w:rFonts w:ascii="Times New Roman" w:hAnsi="Times New Roman"/>
          <w:sz w:val="24"/>
          <w:szCs w:val="24"/>
          <w:lang w:eastAsia="ru-RU"/>
        </w:rPr>
        <w:t>айо</w:t>
      </w:r>
      <w:r w:rsidRPr="00FC537F">
        <w:rPr>
          <w:rFonts w:ascii="Times New Roman" w:hAnsi="Times New Roman"/>
          <w:sz w:val="24"/>
          <w:szCs w:val="24"/>
          <w:lang w:eastAsia="ru-RU"/>
        </w:rPr>
        <w:t>на в тех случаях, когда квота где-либо не выполняется, либо когда организация не представляет в указанный срок информацию в ЦЗН. </w:t>
      </w:r>
    </w:p>
    <w:p w:rsidR="00DA407E" w:rsidRDefault="00C46367" w:rsidP="00DA407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A407E" w:rsidRPr="00FC537F">
        <w:rPr>
          <w:rFonts w:ascii="Times New Roman" w:hAnsi="Times New Roman"/>
          <w:sz w:val="24"/>
          <w:szCs w:val="24"/>
          <w:lang w:eastAsia="ru-RU"/>
        </w:rPr>
        <w:t xml:space="preserve">         В течении 202</w:t>
      </w:r>
      <w:r w:rsidR="0013399C">
        <w:rPr>
          <w:rFonts w:ascii="Times New Roman" w:hAnsi="Times New Roman"/>
          <w:sz w:val="24"/>
          <w:szCs w:val="24"/>
          <w:lang w:eastAsia="ru-RU"/>
        </w:rPr>
        <w:t>3</w:t>
      </w:r>
      <w:r w:rsidR="00DA407E" w:rsidRPr="00FC537F">
        <w:rPr>
          <w:rFonts w:ascii="Times New Roman" w:hAnsi="Times New Roman"/>
          <w:sz w:val="24"/>
          <w:szCs w:val="24"/>
          <w:lang w:eastAsia="ru-RU"/>
        </w:rPr>
        <w:t xml:space="preserve"> года в поисках работы </w:t>
      </w:r>
      <w:r w:rsidR="00DA407E" w:rsidRPr="00BE6EDB">
        <w:rPr>
          <w:rFonts w:ascii="Times New Roman" w:hAnsi="Times New Roman"/>
          <w:color w:val="000000" w:themeColor="text1"/>
          <w:sz w:val="24"/>
          <w:szCs w:val="24"/>
          <w:lang w:eastAsia="ru-RU"/>
        </w:rPr>
        <w:t xml:space="preserve">обратились </w:t>
      </w:r>
      <w:r w:rsidRPr="00BE6EDB">
        <w:rPr>
          <w:rFonts w:ascii="Times New Roman" w:hAnsi="Times New Roman"/>
          <w:color w:val="000000" w:themeColor="text1"/>
          <w:sz w:val="24"/>
          <w:szCs w:val="24"/>
          <w:lang w:eastAsia="ru-RU"/>
        </w:rPr>
        <w:t xml:space="preserve">7 </w:t>
      </w:r>
      <w:r w:rsidR="00DA407E" w:rsidRPr="00BE6EDB">
        <w:rPr>
          <w:rFonts w:ascii="Times New Roman" w:hAnsi="Times New Roman"/>
          <w:color w:val="000000" w:themeColor="text1"/>
          <w:sz w:val="24"/>
          <w:szCs w:val="24"/>
          <w:lang w:eastAsia="ru-RU"/>
        </w:rPr>
        <w:t>инвалидов, трудоустроены</w:t>
      </w:r>
      <w:r w:rsidRPr="00BE6EDB">
        <w:rPr>
          <w:rFonts w:ascii="Times New Roman" w:hAnsi="Times New Roman"/>
          <w:color w:val="000000" w:themeColor="text1"/>
          <w:sz w:val="24"/>
          <w:szCs w:val="24"/>
          <w:lang w:eastAsia="ru-RU"/>
        </w:rPr>
        <w:t xml:space="preserve"> 7 </w:t>
      </w:r>
      <w:r w:rsidR="00A51A8A" w:rsidRPr="00BE6EDB">
        <w:rPr>
          <w:rFonts w:ascii="Times New Roman" w:hAnsi="Times New Roman"/>
          <w:color w:val="000000" w:themeColor="text1"/>
          <w:sz w:val="24"/>
          <w:szCs w:val="24"/>
          <w:lang w:eastAsia="ru-RU"/>
        </w:rPr>
        <w:t xml:space="preserve"> </w:t>
      </w:r>
      <w:r w:rsidR="00DA407E" w:rsidRPr="00BE6EDB">
        <w:rPr>
          <w:rFonts w:ascii="Times New Roman" w:hAnsi="Times New Roman"/>
          <w:color w:val="000000" w:themeColor="text1"/>
          <w:sz w:val="24"/>
          <w:szCs w:val="24"/>
          <w:lang w:eastAsia="ru-RU"/>
        </w:rPr>
        <w:t xml:space="preserve"> инвалидов, из которых </w:t>
      </w:r>
      <w:r w:rsidRPr="00BE6EDB">
        <w:rPr>
          <w:rFonts w:ascii="Times New Roman" w:hAnsi="Times New Roman"/>
          <w:color w:val="000000" w:themeColor="text1"/>
          <w:sz w:val="24"/>
          <w:szCs w:val="24"/>
          <w:lang w:eastAsia="ru-RU"/>
        </w:rPr>
        <w:t>3</w:t>
      </w:r>
      <w:r w:rsidR="00DA407E" w:rsidRPr="00BE6EDB">
        <w:rPr>
          <w:rFonts w:ascii="Times New Roman" w:hAnsi="Times New Roman"/>
          <w:color w:val="000000" w:themeColor="text1"/>
          <w:sz w:val="24"/>
          <w:szCs w:val="24"/>
          <w:lang w:eastAsia="ru-RU"/>
        </w:rPr>
        <w:t xml:space="preserve"> человек</w:t>
      </w:r>
      <w:r w:rsidRPr="00BE6EDB">
        <w:rPr>
          <w:rFonts w:ascii="Times New Roman" w:hAnsi="Times New Roman"/>
          <w:color w:val="000000" w:themeColor="text1"/>
          <w:sz w:val="24"/>
          <w:szCs w:val="24"/>
          <w:lang w:eastAsia="ru-RU"/>
        </w:rPr>
        <w:t>а</w:t>
      </w:r>
      <w:r w:rsidR="00DA407E" w:rsidRPr="00BE6EDB">
        <w:rPr>
          <w:rFonts w:ascii="Times New Roman" w:hAnsi="Times New Roman"/>
          <w:color w:val="000000" w:themeColor="text1"/>
          <w:sz w:val="24"/>
          <w:szCs w:val="24"/>
          <w:lang w:eastAsia="ru-RU"/>
        </w:rPr>
        <w:t xml:space="preserve"> </w:t>
      </w:r>
      <w:proofErr w:type="gramStart"/>
      <w:r w:rsidR="00DA407E" w:rsidRPr="00BE6EDB">
        <w:rPr>
          <w:rFonts w:ascii="Times New Roman" w:hAnsi="Times New Roman"/>
          <w:color w:val="000000" w:themeColor="text1"/>
          <w:sz w:val="24"/>
          <w:szCs w:val="24"/>
          <w:lang w:eastAsia="ru-RU"/>
        </w:rPr>
        <w:t>трудоустроены  на</w:t>
      </w:r>
      <w:proofErr w:type="gramEnd"/>
      <w:r w:rsidR="00DA407E" w:rsidRPr="00BE6EDB">
        <w:rPr>
          <w:rFonts w:ascii="Times New Roman" w:hAnsi="Times New Roman"/>
          <w:color w:val="000000" w:themeColor="text1"/>
          <w:sz w:val="24"/>
          <w:szCs w:val="24"/>
          <w:lang w:eastAsia="ru-RU"/>
        </w:rPr>
        <w:t xml:space="preserve"> временные работы по  договорам </w:t>
      </w:r>
      <w:r w:rsidR="00DA407E" w:rsidRPr="00FC537F">
        <w:rPr>
          <w:rFonts w:ascii="Times New Roman" w:hAnsi="Times New Roman"/>
          <w:sz w:val="24"/>
          <w:szCs w:val="24"/>
          <w:lang w:eastAsia="ru-RU"/>
        </w:rPr>
        <w:t xml:space="preserve">для испытывающих трудности в поиске работы. </w:t>
      </w:r>
      <w:bookmarkStart w:id="0" w:name="_GoBack"/>
      <w:bookmarkEnd w:id="0"/>
    </w:p>
    <w:p w:rsidR="00B76611" w:rsidRDefault="00B76611" w:rsidP="00B7661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Важнейшим условием сохранения жизни и здоровья граждан в процессе трудовой деятельности является охрана труда. Система управления охраной труда в районе направлена на реализацию государственной политики в области охраны труда,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w:t>
      </w:r>
    </w:p>
    <w:p w:rsidR="00B76611" w:rsidRDefault="00B76611" w:rsidP="00B7661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Оценка сложившейся ситуации показывает, что решение проблем производственного травматизма, профессиональной заболеваемости, улучшения условий труда, </w:t>
      </w:r>
      <w:proofErr w:type="gramStart"/>
      <w:r>
        <w:rPr>
          <w:rFonts w:ascii="Times New Roman" w:hAnsi="Times New Roman"/>
          <w:sz w:val="24"/>
          <w:szCs w:val="24"/>
          <w:lang w:eastAsia="ru-RU"/>
        </w:rPr>
        <w:t>здоровья</w:t>
      </w:r>
      <w:proofErr w:type="gramEnd"/>
      <w:r>
        <w:rPr>
          <w:rFonts w:ascii="Times New Roman" w:hAnsi="Times New Roman"/>
          <w:sz w:val="24"/>
          <w:szCs w:val="24"/>
          <w:lang w:eastAsia="ru-RU"/>
        </w:rPr>
        <w:t xml:space="preserve"> </w:t>
      </w:r>
      <w:r>
        <w:rPr>
          <w:rFonts w:ascii="Times New Roman" w:hAnsi="Times New Roman"/>
          <w:sz w:val="24"/>
          <w:szCs w:val="24"/>
          <w:lang w:eastAsia="ru-RU"/>
        </w:rPr>
        <w:lastRenderedPageBreak/>
        <w:t xml:space="preserve">работающих требует программно-целевого комплексного подхода как на районном уровне, так и на уровне предприятия. Работа в области улучшения условий и охраны труда в районе осуществляется в соответствии с Трудовым </w:t>
      </w:r>
      <w:hyperlink r:id="rId6" w:history="1">
        <w:r>
          <w:rPr>
            <w:rStyle w:val="a4"/>
            <w:rFonts w:ascii="Times New Roman" w:hAnsi="Times New Roman"/>
            <w:sz w:val="24"/>
            <w:szCs w:val="24"/>
            <w:lang w:eastAsia="ru-RU"/>
          </w:rPr>
          <w:t>кодексом</w:t>
        </w:r>
      </w:hyperlink>
      <w:r>
        <w:rPr>
          <w:rFonts w:ascii="Times New Roman" w:hAnsi="Times New Roman"/>
          <w:sz w:val="24"/>
          <w:szCs w:val="24"/>
          <w:lang w:eastAsia="ru-RU"/>
        </w:rPr>
        <w:t xml:space="preserve"> Российской Федерации.</w:t>
      </w:r>
    </w:p>
    <w:p w:rsidR="00B76611" w:rsidRDefault="00B76611" w:rsidP="00B7661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территории района 5 организаций с численностью работников более 50 человек, которые имеют специалиста по охране труда, в остальных организациях вопросы по охране труда возложены на работников или на руководителей.</w:t>
      </w:r>
    </w:p>
    <w:p w:rsidR="00B76611" w:rsidRDefault="00B76611" w:rsidP="00B7661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целях обеспечения социального партнерства, а также улучшения условий и охраны труда работников, защиты их прав и интересов серьезное внимание уделяется проведению коллективно-договорной работы. Ведется учет заключенных коллективных договоров. В 2023 году в органе по труду администрации Аликовского муниципального округа уведомительную регистрацию прошли 6 коллективных договоров, в том числе 1 договор в сфере культуры, 3 договора в сфере образования и 1 в сфере управления. Коллективными договорами охвачено 1180 работников (45% от общей численности работников).</w:t>
      </w:r>
    </w:p>
    <w:p w:rsidR="00B76611" w:rsidRDefault="00B76611" w:rsidP="00B7661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Ежегодно на базе БУ «Аликовская ЦРБ» Минздрава Чувашии проводятся периодические медицинские осмотры, способствующие выявлению начальных признаков хронических профессиональных заболеваний. За 2023 год охват медицинскими осмотрами работников от общего количества подлежащих медосмотрам составляет 100% (100 % в 2022 году).  Работников с установленным первичным профессиональным заболеванием на территории Аликовского муниципального округа не выявлено.</w:t>
      </w:r>
    </w:p>
    <w:p w:rsidR="00B76611" w:rsidRDefault="00B76611" w:rsidP="00B7661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Одним из важнейших направлений по профилактике производственного травматизма на производстве является обучение охране труда. Администрацией Аликовского муниципального округа ежегодно не менее двух раз в год приглашается для проведения обучения по охране труда учебная организация.  В 2023 году по охране труда обучено 108 человек руководителей и специалистов. Пострадавших от несчастных случаев на производстве не было. </w:t>
      </w:r>
    </w:p>
    <w:p w:rsidR="00B76611" w:rsidRDefault="00B76611" w:rsidP="00B7661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соответствии с ТК каждый работодатель на всех рабочих местах обязан обеспечить безопасные условия и охрану труда, в том числе обеспечить проведение специальной оценки условий труда в соответствии с действующим законодательством. По состоянию на 1 января 2024 года специальная оценка условий труда проведена в 29 организациях, где оценено 1063 рабочих мест. Из общего количества оцененных рабочих мест условия труда на 849 рабочих местах признаны оптимальными и допустимыми, на 214 рабочих местах признаны вредными. Всем работникам, которым по результатам проведенной специальной оценки условий труда, присвоен класс вредности, выплачиваются надбавки за вредность, представляется дополнительный отпуск или же предоставляется денежная компенсация взамен молока.</w:t>
      </w:r>
    </w:p>
    <w:p w:rsidR="00B76611" w:rsidRDefault="00B76611" w:rsidP="00B7661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Ежегодно Аликовский муниципальный округ участвует в смотре конкурсе по охране труда среди муниципальных округов и городских округов Чувашской Республики. В 2023 году муниципальный округ удостоен диплома 3-ей степени среди муниципальных округов республики.</w:t>
      </w:r>
    </w:p>
    <w:p w:rsidR="00B76611" w:rsidRDefault="00B76611" w:rsidP="00B7661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Также на территории </w:t>
      </w:r>
      <w:r w:rsidR="00BE0419">
        <w:rPr>
          <w:rFonts w:ascii="Times New Roman" w:hAnsi="Times New Roman"/>
          <w:sz w:val="24"/>
          <w:szCs w:val="24"/>
          <w:lang w:eastAsia="ru-RU"/>
        </w:rPr>
        <w:t xml:space="preserve">Аликовского </w:t>
      </w:r>
      <w:r>
        <w:rPr>
          <w:rFonts w:ascii="Times New Roman" w:hAnsi="Times New Roman"/>
          <w:sz w:val="24"/>
          <w:szCs w:val="24"/>
          <w:lang w:eastAsia="ru-RU"/>
        </w:rPr>
        <w:t>муниципального округа проводятся месячники по улучшению условий и охраны труда, семинары-совещания с руководителями и специалистами по вопросам охраны труда.</w:t>
      </w:r>
    </w:p>
    <w:p w:rsidR="00B76611" w:rsidRDefault="00B76611" w:rsidP="00B76611"/>
    <w:p w:rsidR="00B76611" w:rsidRPr="00FC537F" w:rsidRDefault="00B76611" w:rsidP="00DA407E">
      <w:pPr>
        <w:spacing w:after="0" w:line="240" w:lineRule="auto"/>
        <w:jc w:val="both"/>
        <w:rPr>
          <w:rFonts w:ascii="Times New Roman" w:hAnsi="Times New Roman"/>
          <w:sz w:val="24"/>
          <w:szCs w:val="24"/>
          <w:lang w:eastAsia="ru-RU"/>
        </w:rPr>
      </w:pPr>
    </w:p>
    <w:sectPr w:rsidR="00B76611" w:rsidRPr="00FC537F" w:rsidSect="00F15A4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F591F"/>
    <w:multiLevelType w:val="multilevel"/>
    <w:tmpl w:val="8CCE4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C87F13"/>
    <w:multiLevelType w:val="multilevel"/>
    <w:tmpl w:val="9C72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7063B7"/>
    <w:multiLevelType w:val="multilevel"/>
    <w:tmpl w:val="3C062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B3FB8"/>
    <w:multiLevelType w:val="multilevel"/>
    <w:tmpl w:val="751AD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8E0BE7"/>
    <w:multiLevelType w:val="multilevel"/>
    <w:tmpl w:val="90B0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E1117E"/>
    <w:multiLevelType w:val="multilevel"/>
    <w:tmpl w:val="7C183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24E78"/>
    <w:multiLevelType w:val="multilevel"/>
    <w:tmpl w:val="4772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39395D"/>
    <w:multiLevelType w:val="multilevel"/>
    <w:tmpl w:val="B268E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513ACC"/>
    <w:multiLevelType w:val="multilevel"/>
    <w:tmpl w:val="DF2C3E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F0141D"/>
    <w:multiLevelType w:val="multilevel"/>
    <w:tmpl w:val="95267D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4F4E77"/>
    <w:multiLevelType w:val="multilevel"/>
    <w:tmpl w:val="060A0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0C331B"/>
    <w:multiLevelType w:val="multilevel"/>
    <w:tmpl w:val="AAC6F0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F96524"/>
    <w:multiLevelType w:val="multilevel"/>
    <w:tmpl w:val="9F90E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0"/>
  </w:num>
  <w:num w:numId="5">
    <w:abstractNumId w:val="1"/>
  </w:num>
  <w:num w:numId="6">
    <w:abstractNumId w:val="7"/>
  </w:num>
  <w:num w:numId="7">
    <w:abstractNumId w:val="4"/>
  </w:num>
  <w:num w:numId="8">
    <w:abstractNumId w:val="10"/>
  </w:num>
  <w:num w:numId="9">
    <w:abstractNumId w:val="12"/>
  </w:num>
  <w:num w:numId="10">
    <w:abstractNumId w:val="3"/>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E1"/>
    <w:rsid w:val="00035E89"/>
    <w:rsid w:val="00040FA2"/>
    <w:rsid w:val="00046CC8"/>
    <w:rsid w:val="00065415"/>
    <w:rsid w:val="00070679"/>
    <w:rsid w:val="00081991"/>
    <w:rsid w:val="00082178"/>
    <w:rsid w:val="000A2700"/>
    <w:rsid w:val="000B5A07"/>
    <w:rsid w:val="000B6D39"/>
    <w:rsid w:val="000E0699"/>
    <w:rsid w:val="00106BBB"/>
    <w:rsid w:val="001336AF"/>
    <w:rsid w:val="001338D4"/>
    <w:rsid w:val="0013399C"/>
    <w:rsid w:val="0014208A"/>
    <w:rsid w:val="0015281A"/>
    <w:rsid w:val="00157516"/>
    <w:rsid w:val="00165966"/>
    <w:rsid w:val="001726C4"/>
    <w:rsid w:val="00174868"/>
    <w:rsid w:val="001A0ACB"/>
    <w:rsid w:val="001C5EB4"/>
    <w:rsid w:val="001F4F9E"/>
    <w:rsid w:val="001F5622"/>
    <w:rsid w:val="00262E42"/>
    <w:rsid w:val="00280513"/>
    <w:rsid w:val="002D41E1"/>
    <w:rsid w:val="002F3DBD"/>
    <w:rsid w:val="0032080E"/>
    <w:rsid w:val="0033052C"/>
    <w:rsid w:val="00343F4A"/>
    <w:rsid w:val="00367AE0"/>
    <w:rsid w:val="003763CB"/>
    <w:rsid w:val="003836F8"/>
    <w:rsid w:val="003C6FC6"/>
    <w:rsid w:val="003F62A4"/>
    <w:rsid w:val="004053D5"/>
    <w:rsid w:val="004208CD"/>
    <w:rsid w:val="00421336"/>
    <w:rsid w:val="004232CC"/>
    <w:rsid w:val="00453486"/>
    <w:rsid w:val="00465CED"/>
    <w:rsid w:val="00477E2A"/>
    <w:rsid w:val="00484463"/>
    <w:rsid w:val="00522F21"/>
    <w:rsid w:val="00526C06"/>
    <w:rsid w:val="005551B2"/>
    <w:rsid w:val="00565A3C"/>
    <w:rsid w:val="0057459F"/>
    <w:rsid w:val="005805EA"/>
    <w:rsid w:val="005B3015"/>
    <w:rsid w:val="005C1BE3"/>
    <w:rsid w:val="005D118D"/>
    <w:rsid w:val="00623939"/>
    <w:rsid w:val="00651FC9"/>
    <w:rsid w:val="00682E33"/>
    <w:rsid w:val="00705AB9"/>
    <w:rsid w:val="00722DB0"/>
    <w:rsid w:val="00737A64"/>
    <w:rsid w:val="007A49B9"/>
    <w:rsid w:val="007D13CE"/>
    <w:rsid w:val="008225DE"/>
    <w:rsid w:val="00846967"/>
    <w:rsid w:val="00860C12"/>
    <w:rsid w:val="008B1BDB"/>
    <w:rsid w:val="008D1E37"/>
    <w:rsid w:val="008E542B"/>
    <w:rsid w:val="008E6FED"/>
    <w:rsid w:val="009222D7"/>
    <w:rsid w:val="009729BC"/>
    <w:rsid w:val="00977A0C"/>
    <w:rsid w:val="009A22EB"/>
    <w:rsid w:val="009D1685"/>
    <w:rsid w:val="00A13B34"/>
    <w:rsid w:val="00A51A8A"/>
    <w:rsid w:val="00A63159"/>
    <w:rsid w:val="00A660B4"/>
    <w:rsid w:val="00AB3E39"/>
    <w:rsid w:val="00AC37C0"/>
    <w:rsid w:val="00AD363B"/>
    <w:rsid w:val="00B26F72"/>
    <w:rsid w:val="00B46229"/>
    <w:rsid w:val="00B76611"/>
    <w:rsid w:val="00B7757E"/>
    <w:rsid w:val="00B77B26"/>
    <w:rsid w:val="00B8440D"/>
    <w:rsid w:val="00B91F45"/>
    <w:rsid w:val="00B943BE"/>
    <w:rsid w:val="00BB4C5E"/>
    <w:rsid w:val="00BC3F96"/>
    <w:rsid w:val="00BE00E3"/>
    <w:rsid w:val="00BE0419"/>
    <w:rsid w:val="00BE6EDB"/>
    <w:rsid w:val="00C11FE7"/>
    <w:rsid w:val="00C46367"/>
    <w:rsid w:val="00C954C0"/>
    <w:rsid w:val="00CA1619"/>
    <w:rsid w:val="00D06342"/>
    <w:rsid w:val="00D33BA6"/>
    <w:rsid w:val="00D361C1"/>
    <w:rsid w:val="00D47A07"/>
    <w:rsid w:val="00D57BA6"/>
    <w:rsid w:val="00DA407E"/>
    <w:rsid w:val="00DB7DE2"/>
    <w:rsid w:val="00E07398"/>
    <w:rsid w:val="00E5218F"/>
    <w:rsid w:val="00ED6674"/>
    <w:rsid w:val="00F15A47"/>
    <w:rsid w:val="00F21EA7"/>
    <w:rsid w:val="00FB0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914AB-D9B6-4996-8496-6EF6B129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440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B8440D"/>
    <w:rPr>
      <w:color w:val="0000FF"/>
      <w:u w:val="single"/>
    </w:rPr>
  </w:style>
  <w:style w:type="character" w:styleId="a5">
    <w:name w:val="Emphasis"/>
    <w:uiPriority w:val="20"/>
    <w:qFormat/>
    <w:rsid w:val="00B8440D"/>
    <w:rPr>
      <w:i/>
      <w:iCs/>
    </w:rPr>
  </w:style>
  <w:style w:type="paragraph" w:customStyle="1" w:styleId="a6">
    <w:name w:val="Знак Знак"/>
    <w:basedOn w:val="a"/>
    <w:rsid w:val="0032080E"/>
    <w:pPr>
      <w:spacing w:before="100" w:beforeAutospacing="1" w:after="100" w:afterAutospacing="1" w:line="240" w:lineRule="auto"/>
    </w:pPr>
    <w:rPr>
      <w:rFonts w:ascii="Tahoma" w:eastAsia="Times New Roman" w:hAnsi="Tahoma"/>
      <w:sz w:val="20"/>
      <w:szCs w:val="20"/>
      <w:lang w:val="en-US"/>
    </w:rPr>
  </w:style>
  <w:style w:type="paragraph" w:styleId="a7">
    <w:name w:val="Balloon Text"/>
    <w:basedOn w:val="a"/>
    <w:link w:val="a8"/>
    <w:uiPriority w:val="99"/>
    <w:semiHidden/>
    <w:unhideWhenUsed/>
    <w:rsid w:val="00526C0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26C0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92218">
      <w:bodyDiv w:val="1"/>
      <w:marLeft w:val="0"/>
      <w:marRight w:val="0"/>
      <w:marTop w:val="0"/>
      <w:marBottom w:val="0"/>
      <w:divBdr>
        <w:top w:val="none" w:sz="0" w:space="0" w:color="auto"/>
        <w:left w:val="none" w:sz="0" w:space="0" w:color="auto"/>
        <w:bottom w:val="none" w:sz="0" w:space="0" w:color="auto"/>
        <w:right w:val="none" w:sz="0" w:space="0" w:color="auto"/>
      </w:divBdr>
      <w:divsChild>
        <w:div w:id="1138182247">
          <w:marLeft w:val="0"/>
          <w:marRight w:val="0"/>
          <w:marTop w:val="0"/>
          <w:marBottom w:val="0"/>
          <w:divBdr>
            <w:top w:val="none" w:sz="0" w:space="0" w:color="auto"/>
            <w:left w:val="none" w:sz="0" w:space="0" w:color="auto"/>
            <w:bottom w:val="none" w:sz="0" w:space="0" w:color="auto"/>
            <w:right w:val="none" w:sz="0" w:space="0" w:color="auto"/>
          </w:divBdr>
          <w:divsChild>
            <w:div w:id="10326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A2528A7A2B962FD645E0184232015C45C84DE2587E5914F5E4AAF4A976C6C3A9C2D0C94E6986662PCZ8M" TargetMode="External"/><Relationship Id="rId5" Type="http://schemas.openxmlformats.org/officeDocument/2006/relationships/hyperlink" Target="consultantplus://offline/ref=19D77A143C091C8C6942DBCA9FE237D194F4B77F94F75EE87B9F5D96BA76D97AC0DA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1721</Words>
  <Characters>9815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11513</CharactersWithSpaces>
  <SharedDoc>false</SharedDoc>
  <HLinks>
    <vt:vector size="12" baseType="variant">
      <vt:variant>
        <vt:i4>2097207</vt:i4>
      </vt:variant>
      <vt:variant>
        <vt:i4>3</vt:i4>
      </vt:variant>
      <vt:variant>
        <vt:i4>0</vt:i4>
      </vt:variant>
      <vt:variant>
        <vt:i4>5</vt:i4>
      </vt:variant>
      <vt:variant>
        <vt:lpwstr>consultantplus://offline/ref=CA2528A7A2B962FD645E0184232015C45C84DE2587E5914F5E4AAF4A976C6C3A9C2D0C94E6986662PCZ8M</vt:lpwstr>
      </vt:variant>
      <vt:variant>
        <vt:lpwstr/>
      </vt:variant>
      <vt:variant>
        <vt:i4>7536701</vt:i4>
      </vt:variant>
      <vt:variant>
        <vt:i4>0</vt:i4>
      </vt:variant>
      <vt:variant>
        <vt:i4>0</vt:i4>
      </vt:variant>
      <vt:variant>
        <vt:i4>5</vt:i4>
      </vt:variant>
      <vt:variant>
        <vt:lpwstr>consultantplus://offline/ref=19D77A143C091C8C6942DBCA9FE237D194F4B77F94F75EE87B9F5D96BA76D97AC0DAF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Петр Петрович</cp:lastModifiedBy>
  <cp:revision>2</cp:revision>
  <cp:lastPrinted>2023-03-02T08:27:00Z</cp:lastPrinted>
  <dcterms:created xsi:type="dcterms:W3CDTF">2024-04-02T10:23:00Z</dcterms:created>
  <dcterms:modified xsi:type="dcterms:W3CDTF">2024-04-02T10:23:00Z</dcterms:modified>
</cp:coreProperties>
</file>