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092"/>
        <w:gridCol w:w="1356"/>
        <w:gridCol w:w="4123"/>
      </w:tblGrid>
      <w:tr w:rsidR="00C0018E" w:rsidRPr="00DF6299" w:rsidTr="00031903">
        <w:trPr>
          <w:cantSplit/>
          <w:trHeight w:val="542"/>
        </w:trPr>
        <w:tc>
          <w:tcPr>
            <w:tcW w:w="4092" w:type="dxa"/>
          </w:tcPr>
          <w:p w:rsidR="00C0018E" w:rsidRPr="002F015D" w:rsidRDefault="00C0018E" w:rsidP="00031903">
            <w:pPr>
              <w:rPr>
                <w:b/>
                <w:bCs/>
                <w:noProof/>
              </w:rPr>
            </w:pPr>
            <w:bookmarkStart w:id="0" w:name="_GoBack"/>
            <w:bookmarkEnd w:id="0"/>
          </w:p>
          <w:p w:rsidR="00C0018E" w:rsidRPr="00DF6299" w:rsidRDefault="00C0018E" w:rsidP="00031903">
            <w:pPr>
              <w:jc w:val="center"/>
              <w:rPr>
                <w:b/>
                <w:bCs/>
                <w:noProof/>
              </w:rPr>
            </w:pPr>
            <w:r w:rsidRPr="00DF6299">
              <w:rPr>
                <w:b/>
                <w:bCs/>
                <w:noProof/>
              </w:rPr>
              <w:t>ЧĂВАШ РЕСПУБЛИКИ</w:t>
            </w:r>
          </w:p>
          <w:p w:rsidR="00C0018E" w:rsidRPr="00DF6299" w:rsidRDefault="00C0018E" w:rsidP="00031903">
            <w:pPr>
              <w:jc w:val="center"/>
            </w:pPr>
          </w:p>
        </w:tc>
        <w:tc>
          <w:tcPr>
            <w:tcW w:w="1356" w:type="dxa"/>
            <w:vMerge w:val="restart"/>
          </w:tcPr>
          <w:p w:rsidR="00C0018E" w:rsidRPr="00DF6299" w:rsidRDefault="00C0018E" w:rsidP="0003190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23C6D55" wp14:editId="633B0AC7">
                  <wp:extent cx="701675" cy="840105"/>
                  <wp:effectExtent l="19050" t="0" r="3175" b="0"/>
                  <wp:docPr id="2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84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3" w:type="dxa"/>
          </w:tcPr>
          <w:p w:rsidR="00C0018E" w:rsidRPr="00DF6299" w:rsidRDefault="00C0018E" w:rsidP="00031903">
            <w:pPr>
              <w:jc w:val="center"/>
              <w:rPr>
                <w:b/>
                <w:bCs/>
                <w:noProof/>
              </w:rPr>
            </w:pPr>
          </w:p>
          <w:p w:rsidR="00C0018E" w:rsidRPr="00DF6299" w:rsidRDefault="00C0018E" w:rsidP="00031903">
            <w:pPr>
              <w:jc w:val="center"/>
              <w:rPr>
                <w:noProof/>
              </w:rPr>
            </w:pPr>
            <w:r w:rsidRPr="00DF6299">
              <w:rPr>
                <w:b/>
                <w:bCs/>
                <w:noProof/>
              </w:rPr>
              <w:t>ЧУВАШСКАЯ РЕСПУБЛИКА</w:t>
            </w:r>
          </w:p>
          <w:p w:rsidR="00C0018E" w:rsidRPr="00DF6299" w:rsidRDefault="00C0018E" w:rsidP="00031903">
            <w:pPr>
              <w:jc w:val="center"/>
            </w:pPr>
          </w:p>
        </w:tc>
      </w:tr>
      <w:tr w:rsidR="00C0018E" w:rsidRPr="00DF6299" w:rsidTr="00031903">
        <w:trPr>
          <w:cantSplit/>
          <w:trHeight w:val="1785"/>
        </w:trPr>
        <w:tc>
          <w:tcPr>
            <w:tcW w:w="4092" w:type="dxa"/>
          </w:tcPr>
          <w:p w:rsidR="00C0018E" w:rsidRPr="00347220" w:rsidRDefault="00C0018E" w:rsidP="00031903">
            <w:pPr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ÇĚРПӲ</w:t>
            </w:r>
          </w:p>
          <w:p w:rsidR="00C0018E" w:rsidRPr="00347220" w:rsidRDefault="00C0018E" w:rsidP="00031903">
            <w:pPr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МУНИЦИПАЛЛĂ ОКРУГĔН</w:t>
            </w:r>
          </w:p>
          <w:p w:rsidR="00C0018E" w:rsidRPr="00347220" w:rsidRDefault="00C0018E" w:rsidP="00031903">
            <w:pPr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АДМИНИСТРАЦИЙĚ</w:t>
            </w:r>
          </w:p>
          <w:p w:rsidR="00C0018E" w:rsidRPr="00347220" w:rsidRDefault="00C0018E" w:rsidP="00031903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C0018E" w:rsidRDefault="00C0018E" w:rsidP="00031903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C0018E" w:rsidRPr="00347220" w:rsidRDefault="00C0018E" w:rsidP="00031903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ЙЫШĂНУ</w:t>
            </w:r>
          </w:p>
          <w:p w:rsidR="00C0018E" w:rsidRPr="00347220" w:rsidRDefault="00C0018E" w:rsidP="00031903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C0018E" w:rsidRPr="001716CC" w:rsidRDefault="00C0018E" w:rsidP="00031903">
            <w:pPr>
              <w:ind w:left="-142" w:right="-8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</w:t>
            </w:r>
            <w:r w:rsidRPr="00616B2D">
              <w:rPr>
                <w:b/>
                <w:noProof/>
              </w:rPr>
              <w:t>4</w:t>
            </w:r>
            <w:r>
              <w:rPr>
                <w:b/>
                <w:noProof/>
              </w:rPr>
              <w:t xml:space="preserve"> </w:t>
            </w:r>
            <w:r w:rsidRPr="00347220">
              <w:rPr>
                <w:b/>
                <w:noProof/>
              </w:rPr>
              <w:t xml:space="preserve">ç. </w:t>
            </w:r>
            <w:r>
              <w:rPr>
                <w:b/>
                <w:noProof/>
              </w:rPr>
              <w:t>çурла</w:t>
            </w:r>
            <w:r w:rsidR="000E4A4D">
              <w:rPr>
                <w:b/>
                <w:noProof/>
              </w:rPr>
              <w:t xml:space="preserve"> авӑ</w:t>
            </w:r>
            <w:r w:rsidRPr="00347220">
              <w:rPr>
                <w:b/>
                <w:noProof/>
              </w:rPr>
              <w:t xml:space="preserve">н </w:t>
            </w:r>
            <w:r w:rsidR="000E4A4D">
              <w:rPr>
                <w:b/>
                <w:noProof/>
              </w:rPr>
              <w:t>18</w:t>
            </w:r>
            <w:r>
              <w:rPr>
                <w:b/>
                <w:noProof/>
              </w:rPr>
              <w:t xml:space="preserve"> –мӗшӗ </w:t>
            </w:r>
            <w:r w:rsidRPr="00347220">
              <w:rPr>
                <w:b/>
                <w:noProof/>
              </w:rPr>
              <w:t>№</w:t>
            </w:r>
            <w:r w:rsidR="000E4A4D">
              <w:rPr>
                <w:b/>
                <w:noProof/>
              </w:rPr>
              <w:t>1069</w:t>
            </w:r>
          </w:p>
          <w:p w:rsidR="00C0018E" w:rsidRPr="00347220" w:rsidRDefault="00C0018E" w:rsidP="00031903">
            <w:pPr>
              <w:jc w:val="center"/>
              <w:rPr>
                <w:b/>
                <w:bCs/>
                <w:noProof/>
              </w:rPr>
            </w:pPr>
          </w:p>
          <w:p w:rsidR="00C0018E" w:rsidRPr="00347220" w:rsidRDefault="00C0018E" w:rsidP="00031903">
            <w:pPr>
              <w:jc w:val="center"/>
              <w:rPr>
                <w:b/>
                <w:noProof/>
              </w:rPr>
            </w:pPr>
            <w:r w:rsidRPr="00347220">
              <w:rPr>
                <w:b/>
                <w:bCs/>
                <w:noProof/>
              </w:rPr>
              <w:t>Ç</w:t>
            </w:r>
            <w:r w:rsidRPr="00347220">
              <w:rPr>
                <w:b/>
                <w:noProof/>
              </w:rPr>
              <w:t>ěрп</w:t>
            </w:r>
            <w:r w:rsidRPr="00347220">
              <w:rPr>
                <w:b/>
                <w:bCs/>
                <w:color w:val="000000"/>
              </w:rPr>
              <w:t>ÿ</w:t>
            </w:r>
            <w:r w:rsidRPr="00347220">
              <w:rPr>
                <w:b/>
                <w:noProof/>
              </w:rPr>
              <w:t xml:space="preserve"> хули</w:t>
            </w:r>
          </w:p>
          <w:p w:rsidR="00C0018E" w:rsidRPr="00347220" w:rsidRDefault="00C0018E" w:rsidP="00031903">
            <w:pPr>
              <w:jc w:val="center"/>
              <w:rPr>
                <w:noProof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0018E" w:rsidRPr="00347220" w:rsidRDefault="00C0018E" w:rsidP="00031903"/>
        </w:tc>
        <w:tc>
          <w:tcPr>
            <w:tcW w:w="4123" w:type="dxa"/>
          </w:tcPr>
          <w:p w:rsidR="00C0018E" w:rsidRPr="00347220" w:rsidRDefault="00C0018E" w:rsidP="00031903">
            <w:pPr>
              <w:jc w:val="center"/>
              <w:rPr>
                <w:noProof/>
              </w:rPr>
            </w:pPr>
            <w:r>
              <w:rPr>
                <w:b/>
                <w:bCs/>
                <w:noProof/>
              </w:rPr>
              <w:t xml:space="preserve">АДМИНИСТРАЦИЯ ЦИВИЛЬСКОГО </w:t>
            </w:r>
            <w:r w:rsidRPr="00347220">
              <w:rPr>
                <w:b/>
                <w:bCs/>
                <w:noProof/>
              </w:rPr>
              <w:t>МУНИЦИПАЛЬНОГО ОКРУГА</w:t>
            </w:r>
          </w:p>
          <w:p w:rsidR="00C0018E" w:rsidRPr="00347220" w:rsidRDefault="00C0018E" w:rsidP="0003190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0018E" w:rsidRPr="00347220" w:rsidRDefault="00C0018E" w:rsidP="00031903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ПОСТАНОВЛЕНИЕ</w:t>
            </w:r>
          </w:p>
          <w:p w:rsidR="00C0018E" w:rsidRPr="00347220" w:rsidRDefault="00C0018E" w:rsidP="00031903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C0018E" w:rsidRPr="00CD44C7" w:rsidRDefault="000E4A4D" w:rsidP="000E4A4D">
            <w:pPr>
              <w:autoSpaceDE w:val="0"/>
              <w:autoSpaceDN w:val="0"/>
              <w:adjustRightInd w:val="0"/>
              <w:rPr>
                <w:b/>
                <w:bCs/>
                <w:noProof/>
                <w:lang w:val="en-US"/>
              </w:rPr>
            </w:pPr>
            <w:r>
              <w:rPr>
                <w:b/>
                <w:bCs/>
                <w:noProof/>
              </w:rPr>
              <w:t xml:space="preserve"> 18  сентября</w:t>
            </w:r>
            <w:r w:rsidR="00C0018E" w:rsidRPr="00347220">
              <w:rPr>
                <w:b/>
                <w:bCs/>
                <w:noProof/>
              </w:rPr>
              <w:t xml:space="preserve"> 202</w:t>
            </w:r>
            <w:r w:rsidR="00C0018E" w:rsidRPr="00616B2D">
              <w:rPr>
                <w:b/>
                <w:bCs/>
                <w:noProof/>
              </w:rPr>
              <w:t>4</w:t>
            </w:r>
            <w:r w:rsidR="00C0018E" w:rsidRPr="00347220">
              <w:rPr>
                <w:b/>
                <w:bCs/>
                <w:noProof/>
              </w:rPr>
              <w:t xml:space="preserve">г. № </w:t>
            </w:r>
            <w:r>
              <w:rPr>
                <w:b/>
                <w:bCs/>
                <w:noProof/>
              </w:rPr>
              <w:t>1069</w:t>
            </w:r>
          </w:p>
          <w:p w:rsidR="00C0018E" w:rsidRPr="00347220" w:rsidRDefault="00C0018E" w:rsidP="00031903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C0018E" w:rsidRPr="00DF6299" w:rsidRDefault="00C0018E" w:rsidP="00031903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город Цивильск</w:t>
            </w:r>
          </w:p>
          <w:p w:rsidR="00C0018E" w:rsidRPr="00DF6299" w:rsidRDefault="00C0018E" w:rsidP="00031903">
            <w:pPr>
              <w:jc w:val="center"/>
              <w:rPr>
                <w:noProof/>
              </w:rPr>
            </w:pPr>
          </w:p>
        </w:tc>
      </w:tr>
    </w:tbl>
    <w:p w:rsidR="00C0018E" w:rsidRPr="008E0ECA" w:rsidRDefault="00C0018E" w:rsidP="00C0018E">
      <w:pPr>
        <w:rPr>
          <w:rFonts w:ascii="Calibri" w:hAnsi="Calibri"/>
          <w:vanish/>
          <w:sz w:val="22"/>
          <w:szCs w:val="22"/>
        </w:rPr>
      </w:pPr>
    </w:p>
    <w:tbl>
      <w:tblPr>
        <w:tblW w:w="4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</w:tblGrid>
      <w:tr w:rsidR="00C0018E" w:rsidRPr="00DF6299" w:rsidTr="0003190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18E" w:rsidRPr="005639E5" w:rsidRDefault="00C0018E" w:rsidP="00031903">
            <w:pPr>
              <w:ind w:right="-108"/>
              <w:jc w:val="both"/>
              <w:rPr>
                <w:rFonts w:eastAsia="Calibri"/>
              </w:rPr>
            </w:pPr>
          </w:p>
        </w:tc>
      </w:tr>
    </w:tbl>
    <w:p w:rsidR="00C0018E" w:rsidRDefault="00C0018E" w:rsidP="00C0018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C0018E" w:rsidRPr="00C0018E" w:rsidRDefault="00C0018E" w:rsidP="00C0018E">
      <w:pPr>
        <w:suppressAutoHyphens/>
        <w:ind w:right="4954"/>
        <w:jc w:val="both"/>
        <w:rPr>
          <w:kern w:val="1"/>
          <w:sz w:val="28"/>
          <w:szCs w:val="28"/>
          <w:lang w:eastAsia="ar-SA"/>
        </w:rPr>
      </w:pPr>
      <w:r w:rsidRPr="00C0018E">
        <w:rPr>
          <w:rFonts w:ascii="Times New Roman CYR" w:hAnsi="Times New Roman CYR" w:cs="Times New Roman CYR"/>
          <w:sz w:val="28"/>
          <w:szCs w:val="28"/>
        </w:rPr>
        <w:t xml:space="preserve">Об утверждении </w:t>
      </w:r>
      <w:hyperlink w:anchor="sub_1000" w:history="1">
        <w:proofErr w:type="gramStart"/>
        <w:r w:rsidRPr="00C0018E">
          <w:rPr>
            <w:rFonts w:ascii="Times New Roman CYR" w:hAnsi="Times New Roman CYR" w:cs="Times New Roman CYR"/>
            <w:sz w:val="28"/>
            <w:szCs w:val="28"/>
          </w:rPr>
          <w:t>Положени</w:t>
        </w:r>
      </w:hyperlink>
      <w:r w:rsidRPr="00C0018E">
        <w:rPr>
          <w:rFonts w:ascii="Times New Roman CYR" w:hAnsi="Times New Roman CYR" w:cs="Times New Roman CYR"/>
          <w:sz w:val="28"/>
          <w:szCs w:val="28"/>
        </w:rPr>
        <w:t>я</w:t>
      </w:r>
      <w:proofErr w:type="gramEnd"/>
      <w:r w:rsidRPr="00C0018E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0018E">
        <w:rPr>
          <w:kern w:val="1"/>
          <w:sz w:val="28"/>
          <w:szCs w:val="28"/>
          <w:lang w:eastAsia="ar-SA"/>
        </w:rPr>
        <w:t xml:space="preserve">об осуществлении выплат стимулирующего характера руководителям муниципальных учреждений культуры </w:t>
      </w:r>
      <w:r>
        <w:rPr>
          <w:kern w:val="1"/>
          <w:sz w:val="28"/>
          <w:szCs w:val="28"/>
          <w:lang w:eastAsia="ar-SA"/>
        </w:rPr>
        <w:t xml:space="preserve">Цивильского </w:t>
      </w:r>
      <w:r w:rsidRPr="00C0018E">
        <w:rPr>
          <w:kern w:val="1"/>
          <w:sz w:val="28"/>
          <w:szCs w:val="28"/>
          <w:lang w:eastAsia="ar-SA"/>
        </w:rPr>
        <w:t>муниципального округа Чувашской Республики, состоящих в трудовых отношени</w:t>
      </w:r>
      <w:r>
        <w:rPr>
          <w:kern w:val="1"/>
          <w:sz w:val="28"/>
          <w:szCs w:val="28"/>
          <w:lang w:eastAsia="ar-SA"/>
        </w:rPr>
        <w:t>ях с администрацией Цивильского</w:t>
      </w:r>
      <w:r w:rsidRPr="00C0018E">
        <w:rPr>
          <w:kern w:val="1"/>
          <w:sz w:val="28"/>
          <w:szCs w:val="28"/>
          <w:lang w:eastAsia="ar-SA"/>
        </w:rPr>
        <w:t xml:space="preserve"> муниципального округа Чувашской Республики</w:t>
      </w:r>
    </w:p>
    <w:p w:rsidR="00C0018E" w:rsidRPr="00C0018E" w:rsidRDefault="00C0018E" w:rsidP="00C0018E">
      <w:pPr>
        <w:suppressAutoHyphens/>
        <w:ind w:right="4954"/>
        <w:jc w:val="both"/>
        <w:rPr>
          <w:kern w:val="1"/>
          <w:sz w:val="28"/>
          <w:szCs w:val="28"/>
          <w:lang w:eastAsia="ar-SA"/>
        </w:rPr>
      </w:pPr>
    </w:p>
    <w:p w:rsidR="00C0018E" w:rsidRPr="00C0018E" w:rsidRDefault="00C0018E" w:rsidP="00C0018E">
      <w:pPr>
        <w:suppressAutoHyphens/>
        <w:ind w:right="4954"/>
        <w:jc w:val="both"/>
        <w:rPr>
          <w:kern w:val="1"/>
          <w:sz w:val="16"/>
          <w:szCs w:val="16"/>
          <w:lang w:eastAsia="ar-SA"/>
        </w:rPr>
      </w:pPr>
    </w:p>
    <w:p w:rsidR="000369B5" w:rsidRDefault="00C0018E" w:rsidP="00C0018E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eastAsia="ar-SA"/>
        </w:rPr>
      </w:pPr>
      <w:r w:rsidRPr="00C0018E">
        <w:rPr>
          <w:kern w:val="1"/>
          <w:sz w:val="28"/>
          <w:szCs w:val="28"/>
          <w:lang w:eastAsia="ar-SA"/>
        </w:rPr>
        <w:t xml:space="preserve">В целях повышения материальной заинтересованности руководителей муниципальных учреждений культуры, качественного выполнения ими муниципального задания и повышения ответственности за результаты финансово-хозяйственной деятельности, администрация </w:t>
      </w:r>
      <w:r>
        <w:rPr>
          <w:kern w:val="1"/>
          <w:sz w:val="28"/>
          <w:szCs w:val="28"/>
          <w:lang w:eastAsia="ar-SA"/>
        </w:rPr>
        <w:t xml:space="preserve">Цивильского </w:t>
      </w:r>
      <w:r w:rsidRPr="00C0018E">
        <w:rPr>
          <w:kern w:val="1"/>
          <w:sz w:val="28"/>
          <w:szCs w:val="28"/>
          <w:lang w:eastAsia="ar-SA"/>
        </w:rPr>
        <w:t xml:space="preserve">муниципального округа </w:t>
      </w:r>
    </w:p>
    <w:p w:rsidR="00C0018E" w:rsidRPr="000369B5" w:rsidRDefault="00C0018E" w:rsidP="000369B5">
      <w:pPr>
        <w:suppressAutoHyphens/>
        <w:spacing w:line="360" w:lineRule="auto"/>
        <w:ind w:firstLine="709"/>
        <w:jc w:val="center"/>
        <w:rPr>
          <w:b/>
          <w:kern w:val="1"/>
          <w:sz w:val="32"/>
          <w:szCs w:val="32"/>
          <w:lang w:eastAsia="ar-SA"/>
        </w:rPr>
      </w:pPr>
      <w:proofErr w:type="gramStart"/>
      <w:r w:rsidRPr="000369B5">
        <w:rPr>
          <w:b/>
          <w:kern w:val="1"/>
          <w:sz w:val="32"/>
          <w:szCs w:val="32"/>
          <w:lang w:eastAsia="ar-SA"/>
        </w:rPr>
        <w:t>п</w:t>
      </w:r>
      <w:proofErr w:type="gramEnd"/>
      <w:r w:rsidRPr="000369B5">
        <w:rPr>
          <w:b/>
          <w:kern w:val="1"/>
          <w:sz w:val="32"/>
          <w:szCs w:val="32"/>
          <w:lang w:eastAsia="ar-SA"/>
        </w:rPr>
        <w:t xml:space="preserve"> о с т а н о в л я е т:</w:t>
      </w:r>
    </w:p>
    <w:p w:rsidR="00C0018E" w:rsidRPr="00C0018E" w:rsidRDefault="00C0018E" w:rsidP="00C0018E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eastAsia="ar-SA"/>
        </w:rPr>
      </w:pPr>
      <w:r w:rsidRPr="00C0018E">
        <w:rPr>
          <w:kern w:val="1"/>
          <w:sz w:val="28"/>
          <w:szCs w:val="28"/>
          <w:lang w:eastAsia="ar-SA"/>
        </w:rPr>
        <w:t xml:space="preserve">1. </w:t>
      </w:r>
      <w:r w:rsidRPr="00C0018E">
        <w:rPr>
          <w:rFonts w:ascii="Times New Roman CYR" w:hAnsi="Times New Roman CYR" w:cs="Times New Roman CYR"/>
          <w:sz w:val="28"/>
          <w:szCs w:val="28"/>
        </w:rPr>
        <w:t xml:space="preserve">Утвердить прилагаемое </w:t>
      </w:r>
      <w:hyperlink w:anchor="sub_1000" w:history="1">
        <w:r w:rsidRPr="00C0018E">
          <w:rPr>
            <w:rFonts w:ascii="Times New Roman CYR" w:hAnsi="Times New Roman CYR" w:cs="Times New Roman CYR"/>
            <w:sz w:val="28"/>
            <w:szCs w:val="28"/>
          </w:rPr>
          <w:t>Положение</w:t>
        </w:r>
      </w:hyperlink>
      <w:r w:rsidRPr="00C0018E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0018E">
        <w:rPr>
          <w:kern w:val="1"/>
          <w:sz w:val="28"/>
          <w:szCs w:val="28"/>
          <w:lang w:eastAsia="ar-SA"/>
        </w:rPr>
        <w:t xml:space="preserve">об осуществлении выплат стимулирующего характера руководителям муниципальных учреждений культуры </w:t>
      </w:r>
      <w:r>
        <w:rPr>
          <w:kern w:val="1"/>
          <w:sz w:val="28"/>
          <w:szCs w:val="28"/>
          <w:lang w:eastAsia="ar-SA"/>
        </w:rPr>
        <w:t xml:space="preserve">Цивильского </w:t>
      </w:r>
      <w:r w:rsidRPr="00C0018E">
        <w:rPr>
          <w:kern w:val="1"/>
          <w:sz w:val="28"/>
          <w:szCs w:val="28"/>
          <w:lang w:eastAsia="ar-SA"/>
        </w:rPr>
        <w:t xml:space="preserve">муниципального округа Чувашской Республики, состоящих в трудовых отношениях с администрацией </w:t>
      </w:r>
      <w:r>
        <w:rPr>
          <w:kern w:val="1"/>
          <w:sz w:val="28"/>
          <w:szCs w:val="28"/>
          <w:lang w:eastAsia="ar-SA"/>
        </w:rPr>
        <w:t xml:space="preserve">Цивильского </w:t>
      </w:r>
      <w:r w:rsidRPr="00C0018E">
        <w:rPr>
          <w:kern w:val="1"/>
          <w:sz w:val="28"/>
          <w:szCs w:val="28"/>
          <w:lang w:eastAsia="ar-SA"/>
        </w:rPr>
        <w:t>муниципального округа Чувашской Республики.</w:t>
      </w:r>
    </w:p>
    <w:p w:rsidR="00C0018E" w:rsidRPr="00C0018E" w:rsidRDefault="00C0018E" w:rsidP="00C0018E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lastRenderedPageBreak/>
        <w:t>2</w:t>
      </w:r>
      <w:r w:rsidRPr="00C0018E">
        <w:rPr>
          <w:kern w:val="1"/>
          <w:sz w:val="28"/>
          <w:szCs w:val="28"/>
          <w:lang w:eastAsia="ar-SA"/>
        </w:rPr>
        <w:t xml:space="preserve">. </w:t>
      </w:r>
      <w:proofErr w:type="gramStart"/>
      <w:r w:rsidRPr="00C0018E">
        <w:rPr>
          <w:kern w:val="1"/>
          <w:sz w:val="28"/>
          <w:szCs w:val="28"/>
          <w:lang w:eastAsia="ar-SA"/>
        </w:rPr>
        <w:t>Контроль за</w:t>
      </w:r>
      <w:proofErr w:type="gramEnd"/>
      <w:r w:rsidRPr="00C0018E">
        <w:rPr>
          <w:kern w:val="1"/>
          <w:sz w:val="28"/>
          <w:szCs w:val="28"/>
          <w:lang w:eastAsia="ar-SA"/>
        </w:rPr>
        <w:t xml:space="preserve"> исполнением настоящего постановления возложить на временно исполняющего обязанности заместителя главы администрации </w:t>
      </w:r>
      <w:r>
        <w:rPr>
          <w:kern w:val="1"/>
          <w:sz w:val="28"/>
          <w:szCs w:val="28"/>
          <w:lang w:eastAsia="ar-SA"/>
        </w:rPr>
        <w:t xml:space="preserve">Цивильского </w:t>
      </w:r>
      <w:r w:rsidRPr="00C0018E">
        <w:rPr>
          <w:kern w:val="1"/>
          <w:sz w:val="28"/>
          <w:szCs w:val="28"/>
          <w:lang w:eastAsia="ar-SA"/>
        </w:rPr>
        <w:t>муниципального округа - начальника</w:t>
      </w:r>
      <w:r>
        <w:rPr>
          <w:kern w:val="1"/>
          <w:sz w:val="28"/>
          <w:szCs w:val="28"/>
          <w:lang w:eastAsia="ar-SA"/>
        </w:rPr>
        <w:t xml:space="preserve"> отдела образования и социального развития.</w:t>
      </w:r>
    </w:p>
    <w:p w:rsidR="00C0018E" w:rsidRPr="00C0018E" w:rsidRDefault="00C0018E" w:rsidP="00C0018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1" w:name="sub_4"/>
      <w:r>
        <w:rPr>
          <w:sz w:val="28"/>
          <w:szCs w:val="28"/>
        </w:rPr>
        <w:t>3</w:t>
      </w:r>
      <w:r w:rsidRPr="00C0018E">
        <w:rPr>
          <w:sz w:val="28"/>
          <w:szCs w:val="28"/>
        </w:rPr>
        <w:t>. Настоящее постановление вступает в силу со дня его официального опубликования</w:t>
      </w:r>
      <w:r w:rsidR="003867B3">
        <w:rPr>
          <w:sz w:val="28"/>
          <w:szCs w:val="28"/>
        </w:rPr>
        <w:t xml:space="preserve"> </w:t>
      </w:r>
      <w:r w:rsidR="003867B3" w:rsidRPr="003867B3">
        <w:rPr>
          <w:sz w:val="28"/>
          <w:szCs w:val="28"/>
        </w:rPr>
        <w:t>(</w:t>
      </w:r>
      <w:r w:rsidR="003867B3">
        <w:rPr>
          <w:sz w:val="28"/>
          <w:szCs w:val="28"/>
        </w:rPr>
        <w:t>обнародования)</w:t>
      </w:r>
      <w:r w:rsidRPr="00C0018E">
        <w:rPr>
          <w:sz w:val="28"/>
          <w:szCs w:val="28"/>
        </w:rPr>
        <w:t>.</w:t>
      </w:r>
      <w:bookmarkEnd w:id="1"/>
    </w:p>
    <w:p w:rsidR="00C0018E" w:rsidRPr="00C0018E" w:rsidRDefault="00C0018E" w:rsidP="00C001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0018E" w:rsidRPr="00C0018E" w:rsidRDefault="00C0018E" w:rsidP="00C001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0018E" w:rsidRPr="00C0018E" w:rsidRDefault="00C0018E" w:rsidP="00C0018E">
      <w:pPr>
        <w:suppressAutoHyphens/>
        <w:jc w:val="both"/>
        <w:rPr>
          <w:kern w:val="1"/>
          <w:sz w:val="28"/>
          <w:szCs w:val="28"/>
          <w:lang w:eastAsia="ar-SA"/>
        </w:rPr>
      </w:pPr>
      <w:r w:rsidRPr="00C0018E">
        <w:rPr>
          <w:kern w:val="1"/>
          <w:sz w:val="28"/>
          <w:szCs w:val="28"/>
          <w:lang w:eastAsia="ar-SA"/>
        </w:rPr>
        <w:t xml:space="preserve">Глава </w:t>
      </w:r>
      <w:r>
        <w:rPr>
          <w:kern w:val="1"/>
          <w:sz w:val="28"/>
          <w:szCs w:val="28"/>
          <w:lang w:eastAsia="ar-SA"/>
        </w:rPr>
        <w:t>Цивильского</w:t>
      </w:r>
    </w:p>
    <w:p w:rsidR="00C0018E" w:rsidRPr="00C0018E" w:rsidRDefault="00C0018E" w:rsidP="00C0018E">
      <w:pPr>
        <w:suppressAutoHyphens/>
        <w:jc w:val="both"/>
        <w:rPr>
          <w:kern w:val="1"/>
          <w:sz w:val="28"/>
          <w:szCs w:val="28"/>
          <w:lang w:eastAsia="ar-SA"/>
        </w:rPr>
      </w:pPr>
      <w:r w:rsidRPr="00C0018E">
        <w:rPr>
          <w:kern w:val="1"/>
          <w:sz w:val="28"/>
          <w:szCs w:val="28"/>
          <w:lang w:eastAsia="ar-SA"/>
        </w:rPr>
        <w:t xml:space="preserve">муниципального округа                                                                    </w:t>
      </w:r>
      <w:r>
        <w:rPr>
          <w:kern w:val="1"/>
          <w:sz w:val="28"/>
          <w:szCs w:val="28"/>
          <w:lang w:eastAsia="ar-SA"/>
        </w:rPr>
        <w:t>А.В. Иванов</w:t>
      </w:r>
    </w:p>
    <w:p w:rsidR="00C0018E" w:rsidRPr="00C0018E" w:rsidRDefault="00C0018E" w:rsidP="00C0018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  <w:sectPr w:rsidR="00C0018E" w:rsidRPr="00C0018E" w:rsidSect="00A35075">
          <w:pgSz w:w="11900" w:h="16800"/>
          <w:pgMar w:top="1134" w:right="567" w:bottom="1134" w:left="1701" w:header="720" w:footer="720" w:gutter="0"/>
          <w:cols w:space="720"/>
          <w:noEndnote/>
          <w:docGrid w:linePitch="326"/>
        </w:sectPr>
      </w:pPr>
    </w:p>
    <w:p w:rsidR="00C0018E" w:rsidRPr="00C0018E" w:rsidRDefault="00C0018E" w:rsidP="00C0018E">
      <w:pPr>
        <w:widowControl w:val="0"/>
        <w:autoSpaceDE w:val="0"/>
        <w:autoSpaceDN w:val="0"/>
        <w:adjustRightInd w:val="0"/>
        <w:ind w:left="5387" w:right="-7" w:firstLine="142"/>
        <w:jc w:val="both"/>
        <w:rPr>
          <w:rFonts w:ascii="Times New Roman CYR" w:hAnsi="Times New Roman CYR" w:cs="Times New Roman CYR"/>
          <w:sz w:val="24"/>
          <w:szCs w:val="24"/>
        </w:rPr>
      </w:pPr>
      <w:bookmarkStart w:id="2" w:name="sub_1000"/>
      <w:r w:rsidRPr="00C0018E">
        <w:rPr>
          <w:rFonts w:ascii="Times New Roman CYR" w:hAnsi="Times New Roman CYR" w:cs="Times New Roman CYR"/>
          <w:sz w:val="24"/>
          <w:szCs w:val="24"/>
        </w:rPr>
        <w:lastRenderedPageBreak/>
        <w:t>УТВЕРЖДЕНО</w:t>
      </w:r>
    </w:p>
    <w:p w:rsidR="00C0018E" w:rsidRPr="00C0018E" w:rsidRDefault="00C0018E" w:rsidP="00C0018E">
      <w:pPr>
        <w:widowControl w:val="0"/>
        <w:tabs>
          <w:tab w:val="left" w:pos="5529"/>
        </w:tabs>
        <w:autoSpaceDE w:val="0"/>
        <w:autoSpaceDN w:val="0"/>
        <w:adjustRightInd w:val="0"/>
        <w:ind w:left="5529" w:right="-7"/>
        <w:rPr>
          <w:rFonts w:ascii="Times New Roman CYR" w:hAnsi="Times New Roman CYR" w:cs="Times New Roman CYR"/>
          <w:sz w:val="24"/>
          <w:szCs w:val="24"/>
        </w:rPr>
      </w:pPr>
      <w:r w:rsidRPr="00C0018E">
        <w:rPr>
          <w:rFonts w:ascii="Times New Roman CYR" w:hAnsi="Times New Roman CYR" w:cs="Times New Roman CYR"/>
          <w:sz w:val="24"/>
          <w:szCs w:val="24"/>
        </w:rPr>
        <w:t>постановл</w:t>
      </w:r>
      <w:r>
        <w:rPr>
          <w:rFonts w:ascii="Times New Roman CYR" w:hAnsi="Times New Roman CYR" w:cs="Times New Roman CYR"/>
          <w:sz w:val="24"/>
          <w:szCs w:val="24"/>
        </w:rPr>
        <w:t xml:space="preserve">ением администрации Цивильского </w:t>
      </w:r>
      <w:r w:rsidRPr="00C0018E">
        <w:rPr>
          <w:rFonts w:ascii="Times New Roman CYR" w:hAnsi="Times New Roman CYR" w:cs="Times New Roman CYR"/>
          <w:sz w:val="24"/>
          <w:szCs w:val="24"/>
        </w:rPr>
        <w:t xml:space="preserve"> муниципального округа </w:t>
      </w:r>
    </w:p>
    <w:p w:rsidR="00C0018E" w:rsidRPr="00C0018E" w:rsidRDefault="000369B5" w:rsidP="00C0018E">
      <w:pPr>
        <w:widowControl w:val="0"/>
        <w:tabs>
          <w:tab w:val="left" w:pos="5529"/>
        </w:tabs>
        <w:autoSpaceDE w:val="0"/>
        <w:autoSpaceDN w:val="0"/>
        <w:adjustRightInd w:val="0"/>
        <w:ind w:left="5529" w:right="-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</w:t>
      </w:r>
      <w:r w:rsidR="000E4A4D">
        <w:rPr>
          <w:rFonts w:ascii="Times New Roman CYR" w:hAnsi="Times New Roman CYR" w:cs="Times New Roman CYR"/>
          <w:sz w:val="24"/>
          <w:szCs w:val="24"/>
        </w:rPr>
        <w:t xml:space="preserve"> 18.09.</w:t>
      </w:r>
      <w:r w:rsidR="003867B3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E4A4D">
        <w:rPr>
          <w:rFonts w:ascii="Times New Roman CYR" w:hAnsi="Times New Roman CYR" w:cs="Times New Roman CYR"/>
          <w:sz w:val="24"/>
          <w:szCs w:val="24"/>
        </w:rPr>
        <w:t>2024 г.</w:t>
      </w:r>
      <w:r w:rsidR="00C0018E">
        <w:rPr>
          <w:rFonts w:ascii="Times New Roman CYR" w:hAnsi="Times New Roman CYR" w:cs="Times New Roman CYR"/>
          <w:sz w:val="24"/>
          <w:szCs w:val="24"/>
        </w:rPr>
        <w:t xml:space="preserve">№ </w:t>
      </w:r>
      <w:r w:rsidR="000E4A4D">
        <w:rPr>
          <w:rFonts w:ascii="Times New Roman CYR" w:hAnsi="Times New Roman CYR" w:cs="Times New Roman CYR"/>
          <w:sz w:val="24"/>
          <w:szCs w:val="24"/>
        </w:rPr>
        <w:t>1069</w:t>
      </w:r>
    </w:p>
    <w:bookmarkEnd w:id="2"/>
    <w:p w:rsidR="00C0018E" w:rsidRPr="00C0018E" w:rsidRDefault="00C0018E" w:rsidP="00C0018E">
      <w:pPr>
        <w:widowControl w:val="0"/>
        <w:tabs>
          <w:tab w:val="left" w:pos="5387"/>
        </w:tabs>
        <w:autoSpaceDE w:val="0"/>
        <w:autoSpaceDN w:val="0"/>
        <w:adjustRightInd w:val="0"/>
        <w:ind w:left="5387" w:right="-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0018E" w:rsidRPr="00C0018E" w:rsidRDefault="00C0018E" w:rsidP="00C0018E">
      <w:pPr>
        <w:widowControl w:val="0"/>
        <w:tabs>
          <w:tab w:val="left" w:pos="5387"/>
        </w:tabs>
        <w:autoSpaceDE w:val="0"/>
        <w:autoSpaceDN w:val="0"/>
        <w:adjustRightInd w:val="0"/>
        <w:ind w:left="5387" w:right="-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0018E" w:rsidRPr="00C0018E" w:rsidRDefault="00595592" w:rsidP="00C0018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4"/>
          <w:szCs w:val="24"/>
        </w:rPr>
      </w:pPr>
      <w:hyperlink w:anchor="sub_1000" w:history="1">
        <w:r w:rsidR="00C0018E" w:rsidRPr="00C0018E">
          <w:rPr>
            <w:rFonts w:ascii="Times New Roman CYR" w:hAnsi="Times New Roman CYR" w:cs="Times New Roman CYR"/>
            <w:b/>
            <w:sz w:val="24"/>
            <w:szCs w:val="24"/>
          </w:rPr>
          <w:t>Положение</w:t>
        </w:r>
      </w:hyperlink>
      <w:r w:rsidR="00C0018E" w:rsidRPr="00C0018E">
        <w:rPr>
          <w:rFonts w:ascii="Times New Roman CYR" w:hAnsi="Times New Roman CYR" w:cs="Times New Roman CYR"/>
          <w:b/>
          <w:sz w:val="24"/>
          <w:szCs w:val="24"/>
        </w:rPr>
        <w:t xml:space="preserve"> об осуществлении выплат стимулирующего характера руководителям муниципальных учреждений культуры </w:t>
      </w:r>
      <w:r w:rsidR="00C0018E">
        <w:rPr>
          <w:rFonts w:ascii="Times New Roman CYR" w:hAnsi="Times New Roman CYR" w:cs="Times New Roman CYR"/>
          <w:b/>
          <w:sz w:val="24"/>
          <w:szCs w:val="24"/>
        </w:rPr>
        <w:t>Цивильского</w:t>
      </w:r>
      <w:r w:rsidR="00C0018E" w:rsidRPr="00C0018E">
        <w:rPr>
          <w:rFonts w:ascii="Times New Roman CYR" w:hAnsi="Times New Roman CYR" w:cs="Times New Roman CYR"/>
          <w:b/>
          <w:sz w:val="24"/>
          <w:szCs w:val="24"/>
        </w:rPr>
        <w:t xml:space="preserve"> муниципального округа Чувашской Республики, состоящих в трудовых отношени</w:t>
      </w:r>
      <w:r w:rsidR="00C0018E">
        <w:rPr>
          <w:rFonts w:ascii="Times New Roman CYR" w:hAnsi="Times New Roman CYR" w:cs="Times New Roman CYR"/>
          <w:b/>
          <w:sz w:val="24"/>
          <w:szCs w:val="24"/>
        </w:rPr>
        <w:t>ях с администрацией Цивильского</w:t>
      </w:r>
      <w:r w:rsidR="00C0018E" w:rsidRPr="00C0018E">
        <w:rPr>
          <w:rFonts w:ascii="Times New Roman CYR" w:hAnsi="Times New Roman CYR" w:cs="Times New Roman CYR"/>
          <w:b/>
          <w:sz w:val="24"/>
          <w:szCs w:val="24"/>
        </w:rPr>
        <w:t xml:space="preserve"> муниципального округа Чувашской Республики</w:t>
      </w:r>
    </w:p>
    <w:p w:rsidR="00C0018E" w:rsidRPr="00C0018E" w:rsidRDefault="00C0018E" w:rsidP="00C0018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0018E" w:rsidRPr="00C0018E" w:rsidRDefault="00C0018E" w:rsidP="00C0018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3" w:name="sub_101"/>
      <w:r w:rsidRPr="00C0018E">
        <w:rPr>
          <w:rFonts w:ascii="Times New Roman CYR" w:hAnsi="Times New Roman CYR" w:cs="Times New Roman CYR"/>
          <w:sz w:val="24"/>
          <w:szCs w:val="24"/>
        </w:rPr>
        <w:t xml:space="preserve">1. Настоящее Положение определяет условия осуществления выплат стимулирующего характера руководителям муниципальных </w:t>
      </w:r>
      <w:r>
        <w:rPr>
          <w:rFonts w:ascii="Times New Roman CYR" w:hAnsi="Times New Roman CYR" w:cs="Times New Roman CYR"/>
          <w:sz w:val="24"/>
          <w:szCs w:val="24"/>
        </w:rPr>
        <w:t>учреждений культуры Цивильского</w:t>
      </w:r>
      <w:r w:rsidRPr="00C0018E">
        <w:rPr>
          <w:rFonts w:ascii="Times New Roman CYR" w:hAnsi="Times New Roman CYR" w:cs="Times New Roman CYR"/>
          <w:sz w:val="24"/>
          <w:szCs w:val="24"/>
        </w:rPr>
        <w:t xml:space="preserve"> муниципального округа Чувашской Республики, состоящих в трудовых отношениях с администрацией </w:t>
      </w:r>
      <w:r>
        <w:rPr>
          <w:rFonts w:ascii="Times New Roman CYR" w:hAnsi="Times New Roman CYR" w:cs="Times New Roman CYR"/>
          <w:sz w:val="24"/>
          <w:szCs w:val="24"/>
        </w:rPr>
        <w:t xml:space="preserve">Цивильского </w:t>
      </w:r>
      <w:r w:rsidRPr="00C0018E">
        <w:rPr>
          <w:rFonts w:ascii="Times New Roman CYR" w:hAnsi="Times New Roman CYR" w:cs="Times New Roman CYR"/>
          <w:sz w:val="24"/>
          <w:szCs w:val="24"/>
        </w:rPr>
        <w:t xml:space="preserve"> муниципального округа Чувашской Республики (далее соответственно - учреждения, руководители учреждений).</w:t>
      </w:r>
    </w:p>
    <w:p w:rsidR="00C0018E" w:rsidRPr="00C0018E" w:rsidRDefault="00C0018E" w:rsidP="00C0018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4" w:name="sub_102"/>
      <w:bookmarkEnd w:id="3"/>
      <w:r w:rsidRPr="00C0018E">
        <w:rPr>
          <w:rFonts w:ascii="Times New Roman CYR" w:hAnsi="Times New Roman CYR" w:cs="Times New Roman CYR"/>
          <w:sz w:val="24"/>
          <w:szCs w:val="24"/>
        </w:rPr>
        <w:t>2. Выплаты стимулирующего характера руководителям учреждений осуществляются за счет средств мун</w:t>
      </w:r>
      <w:r>
        <w:rPr>
          <w:rFonts w:ascii="Times New Roman CYR" w:hAnsi="Times New Roman CYR" w:cs="Times New Roman CYR"/>
          <w:sz w:val="24"/>
          <w:szCs w:val="24"/>
        </w:rPr>
        <w:t xml:space="preserve">иципального бюджета Цивильского </w:t>
      </w:r>
      <w:r w:rsidRPr="00C0018E">
        <w:rPr>
          <w:rFonts w:ascii="Times New Roman CYR" w:hAnsi="Times New Roman CYR" w:cs="Times New Roman CYR"/>
          <w:sz w:val="24"/>
          <w:szCs w:val="24"/>
        </w:rPr>
        <w:t xml:space="preserve"> муниципального округа Чувашской Республики, средств от приносящей доход деятельности и устанавливаются распоряже</w:t>
      </w:r>
      <w:r>
        <w:rPr>
          <w:rFonts w:ascii="Times New Roman CYR" w:hAnsi="Times New Roman CYR" w:cs="Times New Roman CYR"/>
          <w:sz w:val="24"/>
          <w:szCs w:val="24"/>
        </w:rPr>
        <w:t>ниями администрации Цивильского</w:t>
      </w:r>
      <w:r w:rsidRPr="00C0018E">
        <w:rPr>
          <w:rFonts w:ascii="Times New Roman CYR" w:hAnsi="Times New Roman CYR" w:cs="Times New Roman CYR"/>
          <w:sz w:val="24"/>
          <w:szCs w:val="24"/>
        </w:rPr>
        <w:t xml:space="preserve"> муниципального округа Чувашской Республики.</w:t>
      </w:r>
    </w:p>
    <w:p w:rsidR="00C0018E" w:rsidRPr="00C0018E" w:rsidRDefault="00C0018E" w:rsidP="00C0018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5" w:name="sub_103"/>
      <w:bookmarkEnd w:id="4"/>
      <w:r w:rsidRPr="00C0018E">
        <w:rPr>
          <w:rFonts w:ascii="Times New Roman CYR" w:hAnsi="Times New Roman CYR" w:cs="Times New Roman CYR"/>
          <w:sz w:val="24"/>
          <w:szCs w:val="24"/>
        </w:rPr>
        <w:t xml:space="preserve">3. Премиальные выплаты по итогам работы выплачиваются по результатам </w:t>
      </w:r>
      <w:proofErr w:type="gramStart"/>
      <w:r w:rsidRPr="00C0018E">
        <w:rPr>
          <w:rFonts w:ascii="Times New Roman CYR" w:hAnsi="Times New Roman CYR" w:cs="Times New Roman CYR"/>
          <w:sz w:val="24"/>
          <w:szCs w:val="24"/>
        </w:rPr>
        <w:t>оценки выполнения утвержденных показателей оценки эффективности деятельности</w:t>
      </w:r>
      <w:proofErr w:type="gramEnd"/>
      <w:r w:rsidRPr="00C0018E">
        <w:rPr>
          <w:rFonts w:ascii="Times New Roman CYR" w:hAnsi="Times New Roman CYR" w:cs="Times New Roman CYR"/>
          <w:sz w:val="24"/>
          <w:szCs w:val="24"/>
        </w:rPr>
        <w:t xml:space="preserve"> учреждений (не более двух должностных окладов в год) за квартал, по итогам работы по привлечению средств от приносящей доход деятельности.</w:t>
      </w:r>
    </w:p>
    <w:p w:rsidR="00C0018E" w:rsidRPr="00C0018E" w:rsidRDefault="00C0018E" w:rsidP="00C0018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6" w:name="sub_104"/>
      <w:bookmarkEnd w:id="5"/>
      <w:r w:rsidRPr="00C0018E">
        <w:rPr>
          <w:rFonts w:ascii="Times New Roman CYR" w:hAnsi="Times New Roman CYR" w:cs="Times New Roman CYR"/>
          <w:sz w:val="24"/>
          <w:szCs w:val="24"/>
        </w:rPr>
        <w:t xml:space="preserve">4. </w:t>
      </w:r>
      <w:proofErr w:type="gramStart"/>
      <w:r w:rsidRPr="00C0018E">
        <w:rPr>
          <w:rFonts w:ascii="Times New Roman CYR" w:hAnsi="Times New Roman CYR" w:cs="Times New Roman CYR"/>
          <w:sz w:val="24"/>
          <w:szCs w:val="24"/>
        </w:rPr>
        <w:t xml:space="preserve">Оценку эффективности деятельности руководителей учреждений на основе фактического достижения показателей эффективности деятельности учреждений, указанном в </w:t>
      </w:r>
      <w:hyperlink w:anchor="sub_1100" w:history="1">
        <w:r w:rsidRPr="00C0018E">
          <w:rPr>
            <w:rFonts w:ascii="Times New Roman CYR" w:hAnsi="Times New Roman CYR" w:cs="Times New Roman CYR"/>
            <w:sz w:val="24"/>
            <w:szCs w:val="24"/>
          </w:rPr>
          <w:t>приложении № 1</w:t>
        </w:r>
      </w:hyperlink>
      <w:r w:rsidRPr="00C0018E">
        <w:rPr>
          <w:rFonts w:ascii="Times New Roman CYR" w:hAnsi="Times New Roman CYR" w:cs="Times New Roman CYR"/>
          <w:sz w:val="24"/>
          <w:szCs w:val="24"/>
        </w:rPr>
        <w:t xml:space="preserve"> к настоящему Положению, и определение размера премии руководителям учреждений за отчетный период осуществляет комиссия по оценке выполнения показателей эффективности и результативности деятельности муниципальных </w:t>
      </w:r>
      <w:r w:rsidR="00E258F4">
        <w:rPr>
          <w:rFonts w:ascii="Times New Roman CYR" w:hAnsi="Times New Roman CYR" w:cs="Times New Roman CYR"/>
          <w:sz w:val="24"/>
          <w:szCs w:val="24"/>
        </w:rPr>
        <w:t>учреждений культуры Цивильского</w:t>
      </w:r>
      <w:r w:rsidRPr="00C0018E">
        <w:rPr>
          <w:rFonts w:ascii="Times New Roman CYR" w:hAnsi="Times New Roman CYR" w:cs="Times New Roman CYR"/>
          <w:sz w:val="24"/>
          <w:szCs w:val="24"/>
        </w:rPr>
        <w:t xml:space="preserve"> муниципального округа Чувашской Республики, и установлению размера премирования их руководителям (далее - Комиссия) (приложение №2).</w:t>
      </w:r>
      <w:proofErr w:type="gramEnd"/>
    </w:p>
    <w:bookmarkEnd w:id="6"/>
    <w:p w:rsidR="00C0018E" w:rsidRPr="00C0018E" w:rsidRDefault="00C0018E" w:rsidP="00C0018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0018E">
        <w:rPr>
          <w:rFonts w:ascii="Times New Roman CYR" w:hAnsi="Times New Roman CYR" w:cs="Times New Roman CYR"/>
          <w:sz w:val="24"/>
          <w:szCs w:val="24"/>
        </w:rPr>
        <w:t>Состав Комиссии утверждается распоряж</w:t>
      </w:r>
      <w:r w:rsidR="00E258F4">
        <w:rPr>
          <w:rFonts w:ascii="Times New Roman CYR" w:hAnsi="Times New Roman CYR" w:cs="Times New Roman CYR"/>
          <w:sz w:val="24"/>
          <w:szCs w:val="24"/>
        </w:rPr>
        <w:t>ением администрации Цивильского</w:t>
      </w:r>
      <w:r w:rsidRPr="00C0018E">
        <w:rPr>
          <w:rFonts w:ascii="Times New Roman CYR" w:hAnsi="Times New Roman CYR" w:cs="Times New Roman CYR"/>
          <w:sz w:val="24"/>
          <w:szCs w:val="24"/>
        </w:rPr>
        <w:t xml:space="preserve"> муниципального округа Чувашской Республики.</w:t>
      </w:r>
    </w:p>
    <w:p w:rsidR="00C0018E" w:rsidRPr="00C0018E" w:rsidRDefault="00C0018E" w:rsidP="00C0018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7" w:name="sub_105"/>
      <w:r w:rsidRPr="00C0018E">
        <w:rPr>
          <w:rFonts w:ascii="Times New Roman CYR" w:hAnsi="Times New Roman CYR" w:cs="Times New Roman CYR"/>
          <w:sz w:val="24"/>
          <w:szCs w:val="24"/>
        </w:rPr>
        <w:t>5. Руководители учреждений не позднее 15 числа месяца, следующего за отчетным периодом, п</w:t>
      </w:r>
      <w:r w:rsidR="00E258F4">
        <w:rPr>
          <w:rFonts w:ascii="Times New Roman CYR" w:hAnsi="Times New Roman CYR" w:cs="Times New Roman CYR"/>
          <w:sz w:val="24"/>
          <w:szCs w:val="24"/>
        </w:rPr>
        <w:t xml:space="preserve">редставляют в сектор культуры, молодежной политики, спорта </w:t>
      </w:r>
      <w:r w:rsidRPr="00C0018E">
        <w:rPr>
          <w:rFonts w:ascii="Times New Roman CYR" w:hAnsi="Times New Roman CYR" w:cs="Times New Roman CYR"/>
          <w:sz w:val="24"/>
          <w:szCs w:val="24"/>
        </w:rPr>
        <w:t xml:space="preserve"> и архивного</w:t>
      </w:r>
      <w:r w:rsidR="00E258F4">
        <w:rPr>
          <w:rFonts w:ascii="Times New Roman CYR" w:hAnsi="Times New Roman CYR" w:cs="Times New Roman CYR"/>
          <w:sz w:val="24"/>
          <w:szCs w:val="24"/>
        </w:rPr>
        <w:t xml:space="preserve"> дела администрации Цивильского</w:t>
      </w:r>
      <w:r w:rsidRPr="00C0018E">
        <w:rPr>
          <w:rFonts w:ascii="Times New Roman CYR" w:hAnsi="Times New Roman CYR" w:cs="Times New Roman CYR"/>
          <w:sz w:val="24"/>
          <w:szCs w:val="24"/>
        </w:rPr>
        <w:t xml:space="preserve"> муниципального округа Чувашской Республики, отчет о выполнении показателей эффективности деятельности учреждения (далее - отчет) по следующей форме:</w:t>
      </w:r>
    </w:p>
    <w:bookmarkEnd w:id="7"/>
    <w:p w:rsidR="00C0018E" w:rsidRPr="00C0018E" w:rsidRDefault="00C0018E" w:rsidP="00C0018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20"/>
        <w:gridCol w:w="1120"/>
        <w:gridCol w:w="980"/>
        <w:gridCol w:w="1540"/>
        <w:gridCol w:w="1120"/>
        <w:gridCol w:w="1092"/>
      </w:tblGrid>
      <w:tr w:rsidR="00C0018E" w:rsidRPr="00C0018E" w:rsidTr="00031903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8E" w:rsidRPr="00C0018E" w:rsidRDefault="00C0018E" w:rsidP="00C001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0018E">
              <w:rPr>
                <w:rFonts w:ascii="Times New Roman CYR" w:hAnsi="Times New Roman CYR" w:cs="Times New Roman CYR"/>
                <w:sz w:val="24"/>
                <w:szCs w:val="24"/>
              </w:rPr>
              <w:t>N</w:t>
            </w:r>
            <w:r w:rsidRPr="00C0018E"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proofErr w:type="gramStart"/>
            <w:r w:rsidRPr="00C0018E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gramEnd"/>
            <w:r w:rsidRPr="00C0018E">
              <w:rPr>
                <w:rFonts w:ascii="Times New Roman CYR" w:hAnsi="Times New Roman CYR" w:cs="Times New Roman CYR"/>
                <w:sz w:val="24"/>
                <w:szCs w:val="24"/>
              </w:rPr>
              <w:t>/п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8E" w:rsidRPr="00C0018E" w:rsidRDefault="00C0018E" w:rsidP="00C001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0018E">
              <w:rPr>
                <w:rFonts w:ascii="Times New Roman CYR" w:hAnsi="Times New Roman CYR" w:cs="Times New Roman CYR"/>
                <w:sz w:val="24"/>
                <w:szCs w:val="24"/>
              </w:rPr>
              <w:t>Наименование показателей эффективности деятельности учреждений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8E" w:rsidRPr="00C0018E" w:rsidRDefault="00C0018E" w:rsidP="00C001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0018E">
              <w:rPr>
                <w:rFonts w:ascii="Times New Roman CYR" w:hAnsi="Times New Roman CYR" w:cs="Times New Roman CYR"/>
                <w:sz w:val="24"/>
                <w:szCs w:val="24"/>
              </w:rPr>
              <w:t>Отчетный период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8E" w:rsidRPr="00C0018E" w:rsidRDefault="00C0018E" w:rsidP="00C001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0018E">
              <w:rPr>
                <w:rFonts w:ascii="Times New Roman CYR" w:hAnsi="Times New Roman CYR" w:cs="Times New Roman CYR"/>
                <w:sz w:val="24"/>
                <w:szCs w:val="24"/>
              </w:rPr>
              <w:t>Коэффициент оценки показателя,</w:t>
            </w:r>
          </w:p>
          <w:p w:rsidR="00C0018E" w:rsidRPr="00C0018E" w:rsidRDefault="00C0018E" w:rsidP="00C001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0018E">
              <w:rPr>
                <w:rFonts w:ascii="Times New Roman CYR" w:hAnsi="Times New Roman CYR" w:cs="Times New Roman CYR"/>
                <w:noProof/>
                <w:sz w:val="24"/>
                <w:szCs w:val="24"/>
              </w:rPr>
              <w:drawing>
                <wp:inline distT="0" distB="0" distL="0" distR="0" wp14:anchorId="37C1D649" wp14:editId="22467B66">
                  <wp:extent cx="200025" cy="190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8E" w:rsidRPr="00C0018E" w:rsidRDefault="00C0018E" w:rsidP="00C001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0018E">
              <w:rPr>
                <w:rFonts w:ascii="Times New Roman CYR" w:hAnsi="Times New Roman CYR" w:cs="Times New Roman CYR"/>
                <w:sz w:val="24"/>
                <w:szCs w:val="24"/>
              </w:rPr>
              <w:t>Весовой балл, W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18E" w:rsidRPr="00C0018E" w:rsidRDefault="00C0018E" w:rsidP="00C0018E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0018E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Количество баллов, </w:t>
            </w:r>
            <w:r w:rsidRPr="00C0018E">
              <w:rPr>
                <w:rFonts w:ascii="Times New Roman CYR" w:hAnsi="Times New Roman CYR" w:cs="Times New Roman CYR"/>
                <w:noProof/>
                <w:sz w:val="24"/>
                <w:szCs w:val="24"/>
              </w:rPr>
              <w:drawing>
                <wp:inline distT="0" distB="0" distL="0" distR="0" wp14:anchorId="04F8B979" wp14:editId="54EFFA06">
                  <wp:extent cx="171450" cy="1714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018E" w:rsidRPr="00C0018E" w:rsidTr="00031903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8E" w:rsidRPr="00C0018E" w:rsidRDefault="00C0018E" w:rsidP="00C001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8E" w:rsidRPr="00C0018E" w:rsidRDefault="00C0018E" w:rsidP="00C001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8E" w:rsidRPr="00C0018E" w:rsidRDefault="00C0018E" w:rsidP="00C001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0018E">
              <w:rPr>
                <w:rFonts w:ascii="Times New Roman CYR" w:hAnsi="Times New Roman CYR" w:cs="Times New Roman CYR"/>
                <w:sz w:val="24"/>
                <w:szCs w:val="24"/>
              </w:rPr>
              <w:t xml:space="preserve">план </w:t>
            </w:r>
            <w:r w:rsidRPr="00C0018E">
              <w:rPr>
                <w:rFonts w:ascii="Times New Roman CYR" w:hAnsi="Times New Roman CYR" w:cs="Times New Roman CYR"/>
                <w:noProof/>
                <w:sz w:val="24"/>
                <w:szCs w:val="24"/>
              </w:rPr>
              <w:drawing>
                <wp:inline distT="0" distB="0" distL="0" distR="0" wp14:anchorId="15579252" wp14:editId="5B951AF8">
                  <wp:extent cx="180975" cy="1714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8E" w:rsidRPr="00C0018E" w:rsidRDefault="00C0018E" w:rsidP="00C001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0018E">
              <w:rPr>
                <w:rFonts w:ascii="Times New Roman CYR" w:hAnsi="Times New Roman CYR" w:cs="Times New Roman CYR"/>
                <w:sz w:val="24"/>
                <w:szCs w:val="24"/>
              </w:rPr>
              <w:t xml:space="preserve">факт </w:t>
            </w:r>
            <w:r w:rsidRPr="00C0018E">
              <w:rPr>
                <w:rFonts w:ascii="Times New Roman CYR" w:hAnsi="Times New Roman CYR" w:cs="Times New Roman CYR"/>
                <w:noProof/>
                <w:sz w:val="24"/>
                <w:szCs w:val="24"/>
              </w:rPr>
              <w:drawing>
                <wp:inline distT="0" distB="0" distL="0" distR="0" wp14:anchorId="02388B5E" wp14:editId="4E473E82">
                  <wp:extent cx="190500" cy="1905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8E" w:rsidRPr="00C0018E" w:rsidRDefault="00C0018E" w:rsidP="00C001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8E" w:rsidRPr="00C0018E" w:rsidRDefault="00C0018E" w:rsidP="00C001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18E" w:rsidRPr="00C0018E" w:rsidRDefault="00C0018E" w:rsidP="00C001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C0018E" w:rsidRPr="00C0018E" w:rsidTr="0003190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8E" w:rsidRPr="00C0018E" w:rsidRDefault="00C0018E" w:rsidP="00C001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0018E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8E" w:rsidRPr="00C0018E" w:rsidRDefault="00C0018E" w:rsidP="00C001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0018E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8E" w:rsidRPr="00C0018E" w:rsidRDefault="00C0018E" w:rsidP="00C001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0018E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8E" w:rsidRPr="00C0018E" w:rsidRDefault="00C0018E" w:rsidP="00C001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0018E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8E" w:rsidRPr="00C0018E" w:rsidRDefault="00C0018E" w:rsidP="00C001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0018E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8E" w:rsidRPr="00C0018E" w:rsidRDefault="00C0018E" w:rsidP="00C001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0018E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18E" w:rsidRPr="00C0018E" w:rsidRDefault="00C0018E" w:rsidP="00C001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0018E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</w:tr>
      <w:tr w:rsidR="00C0018E" w:rsidRPr="00C0018E" w:rsidTr="0003190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8E" w:rsidRPr="00C0018E" w:rsidRDefault="00C0018E" w:rsidP="00C001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0018E"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8E" w:rsidRPr="00C0018E" w:rsidRDefault="00C0018E" w:rsidP="00C001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8E" w:rsidRPr="00C0018E" w:rsidRDefault="00C0018E" w:rsidP="00C001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8E" w:rsidRPr="00C0018E" w:rsidRDefault="00C0018E" w:rsidP="00C001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8E" w:rsidRPr="00C0018E" w:rsidRDefault="00C0018E" w:rsidP="00C001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8E" w:rsidRPr="00C0018E" w:rsidRDefault="00C0018E" w:rsidP="00C001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18E" w:rsidRPr="00C0018E" w:rsidRDefault="00C0018E" w:rsidP="00C001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C0018E" w:rsidRPr="00C0018E" w:rsidTr="0003190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8E" w:rsidRPr="00C0018E" w:rsidRDefault="00C0018E" w:rsidP="00C001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0018E"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8E" w:rsidRPr="00C0018E" w:rsidRDefault="00C0018E" w:rsidP="00C001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8E" w:rsidRPr="00C0018E" w:rsidRDefault="00C0018E" w:rsidP="00C001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8E" w:rsidRPr="00C0018E" w:rsidRDefault="00C0018E" w:rsidP="00C001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8E" w:rsidRPr="00C0018E" w:rsidRDefault="00C0018E" w:rsidP="00C001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8E" w:rsidRPr="00C0018E" w:rsidRDefault="00C0018E" w:rsidP="00C001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18E" w:rsidRPr="00C0018E" w:rsidRDefault="00C0018E" w:rsidP="00C001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C0018E" w:rsidRPr="00C0018E" w:rsidTr="0003190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8E" w:rsidRPr="00C0018E" w:rsidRDefault="00C0018E" w:rsidP="00C001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0018E"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8E" w:rsidRPr="00C0018E" w:rsidRDefault="00C0018E" w:rsidP="00C001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8E" w:rsidRPr="00C0018E" w:rsidRDefault="00C0018E" w:rsidP="00C001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8E" w:rsidRPr="00C0018E" w:rsidRDefault="00C0018E" w:rsidP="00C001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8E" w:rsidRPr="00C0018E" w:rsidRDefault="00C0018E" w:rsidP="00C001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8E" w:rsidRPr="00C0018E" w:rsidRDefault="00C0018E" w:rsidP="00C001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18E" w:rsidRPr="00C0018E" w:rsidRDefault="00C0018E" w:rsidP="00C001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C0018E" w:rsidRPr="00C0018E" w:rsidTr="0003190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8E" w:rsidRPr="00C0018E" w:rsidRDefault="00C0018E" w:rsidP="00C001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0018E">
              <w:rPr>
                <w:rFonts w:ascii="Times New Roman CYR" w:hAnsi="Times New Roman CYR" w:cs="Times New Roman CYR"/>
                <w:sz w:val="24"/>
                <w:szCs w:val="24"/>
              </w:rPr>
              <w:t>...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8E" w:rsidRPr="00C0018E" w:rsidRDefault="00C0018E" w:rsidP="00C001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8E" w:rsidRPr="00C0018E" w:rsidRDefault="00C0018E" w:rsidP="00C001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8E" w:rsidRPr="00C0018E" w:rsidRDefault="00C0018E" w:rsidP="00C001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8E" w:rsidRPr="00C0018E" w:rsidRDefault="00C0018E" w:rsidP="00C001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8E" w:rsidRPr="00C0018E" w:rsidRDefault="00C0018E" w:rsidP="00C001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18E" w:rsidRPr="00C0018E" w:rsidRDefault="00C0018E" w:rsidP="00C001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C0018E" w:rsidRPr="00C0018E" w:rsidTr="0003190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8E" w:rsidRPr="00C0018E" w:rsidRDefault="00C0018E" w:rsidP="00C001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8E" w:rsidRPr="00C0018E" w:rsidRDefault="00C0018E" w:rsidP="00C001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0018E">
              <w:rPr>
                <w:rFonts w:ascii="Times New Roman CYR" w:hAnsi="Times New Roman CYR" w:cs="Times New Roman CYR"/>
                <w:sz w:val="24"/>
                <w:szCs w:val="24"/>
              </w:rPr>
              <w:t>Итого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8E" w:rsidRPr="00C0018E" w:rsidRDefault="00C0018E" w:rsidP="00C001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0018E"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8E" w:rsidRPr="00C0018E" w:rsidRDefault="00C0018E" w:rsidP="00C001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0018E"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8E" w:rsidRPr="00C0018E" w:rsidRDefault="00C0018E" w:rsidP="00C001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0018E"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8E" w:rsidRPr="00C0018E" w:rsidRDefault="00C0018E" w:rsidP="00C001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0018E"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18E" w:rsidRPr="00C0018E" w:rsidRDefault="00C0018E" w:rsidP="00C001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C0018E" w:rsidRPr="00C0018E" w:rsidRDefault="00C0018E" w:rsidP="00C0018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0018E" w:rsidRPr="00C0018E" w:rsidRDefault="00C0018E" w:rsidP="00C001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018E">
        <w:rPr>
          <w:rFonts w:ascii="Times New Roman CYR" w:hAnsi="Times New Roman CYR" w:cs="Times New Roman CYR"/>
          <w:sz w:val="24"/>
          <w:szCs w:val="24"/>
        </w:rPr>
        <w:t xml:space="preserve">Проверка представленных отчетов осуществляется сектором культуры, </w:t>
      </w:r>
      <w:r w:rsidR="00E258F4">
        <w:rPr>
          <w:rFonts w:ascii="Times New Roman CYR" w:hAnsi="Times New Roman CYR" w:cs="Times New Roman CYR"/>
          <w:sz w:val="24"/>
          <w:szCs w:val="24"/>
        </w:rPr>
        <w:t xml:space="preserve">молодежной политики, спорта и </w:t>
      </w:r>
      <w:r w:rsidRPr="00C0018E">
        <w:rPr>
          <w:rFonts w:ascii="Times New Roman CYR" w:hAnsi="Times New Roman CYR" w:cs="Times New Roman CYR"/>
          <w:sz w:val="24"/>
          <w:szCs w:val="24"/>
        </w:rPr>
        <w:t>архивного</w:t>
      </w:r>
      <w:r w:rsidR="00E258F4">
        <w:rPr>
          <w:rFonts w:ascii="Times New Roman CYR" w:hAnsi="Times New Roman CYR" w:cs="Times New Roman CYR"/>
          <w:sz w:val="24"/>
          <w:szCs w:val="24"/>
        </w:rPr>
        <w:t xml:space="preserve"> дела администрации Цивильского</w:t>
      </w:r>
      <w:r w:rsidRPr="00C0018E">
        <w:rPr>
          <w:rFonts w:ascii="Times New Roman CYR" w:hAnsi="Times New Roman CYR" w:cs="Times New Roman CYR"/>
          <w:sz w:val="24"/>
          <w:szCs w:val="24"/>
        </w:rPr>
        <w:t xml:space="preserve"> муниципального округа </w:t>
      </w:r>
      <w:r w:rsidRPr="00C0018E">
        <w:rPr>
          <w:rFonts w:ascii="Times New Roman CYR" w:hAnsi="Times New Roman CYR" w:cs="Times New Roman CYR"/>
          <w:sz w:val="24"/>
          <w:szCs w:val="24"/>
        </w:rPr>
        <w:lastRenderedPageBreak/>
        <w:t xml:space="preserve">Чувашской Республики, а также финансовым отделом администрации </w:t>
      </w:r>
      <w:r w:rsidR="00E258F4">
        <w:rPr>
          <w:rFonts w:ascii="Times New Roman CYR" w:hAnsi="Times New Roman CYR" w:cs="Times New Roman CYR"/>
          <w:sz w:val="24"/>
          <w:szCs w:val="24"/>
        </w:rPr>
        <w:t xml:space="preserve">Цивильского </w:t>
      </w:r>
      <w:r w:rsidRPr="00C0018E">
        <w:rPr>
          <w:rFonts w:ascii="Times New Roman CYR" w:hAnsi="Times New Roman CYR" w:cs="Times New Roman CYR"/>
          <w:sz w:val="24"/>
          <w:szCs w:val="24"/>
        </w:rPr>
        <w:t>муниципального округа Чувашской Республики.</w:t>
      </w:r>
    </w:p>
    <w:p w:rsidR="00C0018E" w:rsidRPr="00C0018E" w:rsidRDefault="00C0018E" w:rsidP="00C001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018E">
        <w:rPr>
          <w:rFonts w:ascii="Times New Roman CYR" w:hAnsi="Times New Roman CYR" w:cs="Times New Roman CYR"/>
          <w:sz w:val="24"/>
          <w:szCs w:val="24"/>
        </w:rPr>
        <w:t xml:space="preserve">Показатели эффективности деятельности учреждений и весовые баллы этих показателей приведены в </w:t>
      </w:r>
      <w:hyperlink w:anchor="sub_1100" w:history="1">
        <w:r w:rsidRPr="00C0018E">
          <w:rPr>
            <w:rFonts w:ascii="Times New Roman CYR" w:hAnsi="Times New Roman CYR" w:cs="Times New Roman CYR"/>
            <w:sz w:val="24"/>
            <w:szCs w:val="24"/>
          </w:rPr>
          <w:t>приложениях N 1</w:t>
        </w:r>
      </w:hyperlink>
      <w:r w:rsidRPr="00C0018E">
        <w:rPr>
          <w:rFonts w:ascii="Times New Roman CYR" w:hAnsi="Times New Roman CYR" w:cs="Times New Roman CYR"/>
          <w:sz w:val="24"/>
          <w:szCs w:val="24"/>
        </w:rPr>
        <w:t xml:space="preserve"> и </w:t>
      </w:r>
      <w:hyperlink w:anchor="sub_1200" w:history="1">
        <w:r w:rsidRPr="00C0018E">
          <w:rPr>
            <w:rFonts w:ascii="Times New Roman CYR" w:hAnsi="Times New Roman CYR" w:cs="Times New Roman CYR"/>
            <w:sz w:val="24"/>
            <w:szCs w:val="24"/>
          </w:rPr>
          <w:t>N 2</w:t>
        </w:r>
      </w:hyperlink>
      <w:r w:rsidRPr="00C0018E">
        <w:rPr>
          <w:rFonts w:ascii="Times New Roman CYR" w:hAnsi="Times New Roman CYR" w:cs="Times New Roman CYR"/>
          <w:sz w:val="24"/>
          <w:szCs w:val="24"/>
        </w:rPr>
        <w:t xml:space="preserve"> к настоящему Положению.</w:t>
      </w:r>
    </w:p>
    <w:p w:rsidR="00C0018E" w:rsidRPr="00C0018E" w:rsidRDefault="00C0018E" w:rsidP="00C001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018E">
        <w:rPr>
          <w:rFonts w:ascii="Times New Roman CYR" w:hAnsi="Times New Roman CYR" w:cs="Times New Roman CYR"/>
          <w:sz w:val="24"/>
          <w:szCs w:val="24"/>
        </w:rPr>
        <w:t xml:space="preserve">Количественные значения показателей эффективности деятельности учреждений ежегодно устанавливаются распоряжением администрации </w:t>
      </w:r>
      <w:r w:rsidR="00E258F4">
        <w:rPr>
          <w:rFonts w:ascii="Times New Roman CYR" w:hAnsi="Times New Roman CYR" w:cs="Times New Roman CYR"/>
          <w:sz w:val="24"/>
          <w:szCs w:val="24"/>
        </w:rPr>
        <w:t xml:space="preserve">Цивильского </w:t>
      </w:r>
      <w:r w:rsidRPr="00C0018E">
        <w:rPr>
          <w:rFonts w:ascii="Times New Roman CYR" w:hAnsi="Times New Roman CYR" w:cs="Times New Roman CYR"/>
          <w:sz w:val="24"/>
          <w:szCs w:val="24"/>
        </w:rPr>
        <w:t>муниципального округа Чувашской Республики.</w:t>
      </w:r>
    </w:p>
    <w:p w:rsidR="00C0018E" w:rsidRPr="00C0018E" w:rsidRDefault="00C0018E" w:rsidP="00C001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bookmarkStart w:id="8" w:name="sub_106"/>
      <w:r w:rsidRPr="00C0018E">
        <w:rPr>
          <w:rFonts w:ascii="Times New Roman CYR" w:hAnsi="Times New Roman CYR" w:cs="Times New Roman CYR"/>
          <w:sz w:val="24"/>
          <w:szCs w:val="24"/>
        </w:rPr>
        <w:t xml:space="preserve">6. Оценка </w:t>
      </w:r>
      <w:proofErr w:type="gramStart"/>
      <w:r w:rsidRPr="00C0018E">
        <w:rPr>
          <w:rFonts w:ascii="Times New Roman CYR" w:hAnsi="Times New Roman CYR" w:cs="Times New Roman CYR"/>
          <w:sz w:val="24"/>
          <w:szCs w:val="24"/>
        </w:rPr>
        <w:t>выполнения показателей эффективности деятельности учреждений</w:t>
      </w:r>
      <w:proofErr w:type="gramEnd"/>
      <w:r w:rsidRPr="00C0018E">
        <w:rPr>
          <w:rFonts w:ascii="Times New Roman CYR" w:hAnsi="Times New Roman CYR" w:cs="Times New Roman CYR"/>
          <w:sz w:val="24"/>
          <w:szCs w:val="24"/>
        </w:rPr>
        <w:t xml:space="preserve"> проводится по следующей методике:</w:t>
      </w:r>
    </w:p>
    <w:p w:rsidR="00C0018E" w:rsidRPr="00C0018E" w:rsidRDefault="00C0018E" w:rsidP="00C001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bookmarkStart w:id="9" w:name="sub_1061"/>
      <w:bookmarkEnd w:id="8"/>
      <w:r w:rsidRPr="00C0018E">
        <w:rPr>
          <w:rFonts w:ascii="Times New Roman CYR" w:hAnsi="Times New Roman CYR" w:cs="Times New Roman CYR"/>
          <w:sz w:val="24"/>
          <w:szCs w:val="24"/>
        </w:rPr>
        <w:t>а) коэффициент оценки каждого конкретного показателя определяется по формуле:</w:t>
      </w:r>
    </w:p>
    <w:bookmarkEnd w:id="9"/>
    <w:p w:rsidR="00C0018E" w:rsidRPr="00C0018E" w:rsidRDefault="00C0018E" w:rsidP="00C001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0018E" w:rsidRPr="00C0018E" w:rsidRDefault="00C0018E" w:rsidP="00C001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018E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 wp14:anchorId="1E35E543" wp14:editId="14A8F244">
            <wp:extent cx="647700" cy="4857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18E">
        <w:rPr>
          <w:rFonts w:ascii="Times New Roman CYR" w:hAnsi="Times New Roman CYR" w:cs="Times New Roman CYR"/>
          <w:sz w:val="24"/>
          <w:szCs w:val="24"/>
        </w:rPr>
        <w:t>,</w:t>
      </w:r>
    </w:p>
    <w:p w:rsidR="00C0018E" w:rsidRPr="00C0018E" w:rsidRDefault="00C0018E" w:rsidP="00C001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0018E" w:rsidRPr="00C0018E" w:rsidRDefault="00C0018E" w:rsidP="00C001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018E">
        <w:rPr>
          <w:rFonts w:ascii="Times New Roman CYR" w:hAnsi="Times New Roman CYR" w:cs="Times New Roman CYR"/>
          <w:sz w:val="24"/>
          <w:szCs w:val="24"/>
        </w:rPr>
        <w:t>где:</w:t>
      </w:r>
    </w:p>
    <w:p w:rsidR="00C0018E" w:rsidRPr="00C0018E" w:rsidRDefault="00C0018E" w:rsidP="00C001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018E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 wp14:anchorId="3062D3A6" wp14:editId="5A5E62F1">
            <wp:extent cx="228600" cy="2476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18E">
        <w:rPr>
          <w:rFonts w:ascii="Times New Roman CYR" w:hAnsi="Times New Roman CYR" w:cs="Times New Roman CYR"/>
          <w:sz w:val="24"/>
          <w:szCs w:val="24"/>
        </w:rPr>
        <w:t xml:space="preserve"> - коэффициент оценки показателя за отчетный период;</w:t>
      </w:r>
    </w:p>
    <w:p w:rsidR="00C0018E" w:rsidRPr="00C0018E" w:rsidRDefault="00C0018E" w:rsidP="00C001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018E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 wp14:anchorId="72069702" wp14:editId="01DC114E">
            <wp:extent cx="219075" cy="228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18E">
        <w:rPr>
          <w:rFonts w:ascii="Times New Roman CYR" w:hAnsi="Times New Roman CYR" w:cs="Times New Roman CYR"/>
          <w:sz w:val="24"/>
          <w:szCs w:val="24"/>
        </w:rPr>
        <w:t xml:space="preserve"> - фактическое значение показателя;</w:t>
      </w:r>
    </w:p>
    <w:p w:rsidR="00C0018E" w:rsidRPr="00C0018E" w:rsidRDefault="00C0018E" w:rsidP="00C001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018E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 wp14:anchorId="72908E43" wp14:editId="2EAE91A3">
            <wp:extent cx="209550" cy="2286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18E">
        <w:rPr>
          <w:rFonts w:ascii="Times New Roman CYR" w:hAnsi="Times New Roman CYR" w:cs="Times New Roman CYR"/>
          <w:sz w:val="24"/>
          <w:szCs w:val="24"/>
        </w:rPr>
        <w:t xml:space="preserve"> - плановое значение показателя.</w:t>
      </w:r>
    </w:p>
    <w:p w:rsidR="00C0018E" w:rsidRPr="00C0018E" w:rsidRDefault="00C0018E" w:rsidP="00C001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018E">
        <w:rPr>
          <w:rFonts w:ascii="Times New Roman CYR" w:hAnsi="Times New Roman CYR" w:cs="Times New Roman CYR"/>
          <w:sz w:val="24"/>
          <w:szCs w:val="24"/>
        </w:rPr>
        <w:t>При выполнении и перевыполнении соответствующего показателя значение его оценки считается равным 1;</w:t>
      </w:r>
    </w:p>
    <w:p w:rsidR="00C0018E" w:rsidRPr="00C0018E" w:rsidRDefault="00C0018E" w:rsidP="00C001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0" w:name="sub_1062"/>
      <w:r w:rsidRPr="00C0018E">
        <w:rPr>
          <w:rFonts w:ascii="Times New Roman CYR" w:hAnsi="Times New Roman CYR" w:cs="Times New Roman CYR"/>
          <w:sz w:val="24"/>
          <w:szCs w:val="24"/>
        </w:rPr>
        <w:t>б) в ходе оценки определяется количество баллов по каждому показателю путем умножения коэффициента оценки показателя на его весовой балл:</w:t>
      </w:r>
    </w:p>
    <w:bookmarkEnd w:id="10"/>
    <w:p w:rsidR="00C0018E" w:rsidRPr="00C0018E" w:rsidRDefault="00C0018E" w:rsidP="00C001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0018E" w:rsidRPr="00C0018E" w:rsidRDefault="00C0018E" w:rsidP="00C001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018E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 wp14:anchorId="7A15D6FA" wp14:editId="32E540F0">
            <wp:extent cx="762000" cy="2476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18E">
        <w:rPr>
          <w:rFonts w:ascii="Times New Roman CYR" w:hAnsi="Times New Roman CYR" w:cs="Times New Roman CYR"/>
          <w:sz w:val="24"/>
          <w:szCs w:val="24"/>
        </w:rPr>
        <w:t>,</w:t>
      </w:r>
    </w:p>
    <w:p w:rsidR="00C0018E" w:rsidRPr="00C0018E" w:rsidRDefault="00C0018E" w:rsidP="00C001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0018E" w:rsidRPr="00C0018E" w:rsidRDefault="00C0018E" w:rsidP="00C001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018E">
        <w:rPr>
          <w:rFonts w:ascii="Times New Roman CYR" w:hAnsi="Times New Roman CYR" w:cs="Times New Roman CYR"/>
          <w:sz w:val="24"/>
          <w:szCs w:val="24"/>
        </w:rPr>
        <w:t>где:</w:t>
      </w:r>
    </w:p>
    <w:p w:rsidR="00C0018E" w:rsidRPr="00C0018E" w:rsidRDefault="00C0018E" w:rsidP="00C001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018E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 wp14:anchorId="1FF90471" wp14:editId="2F2C20F1">
            <wp:extent cx="190500" cy="2286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18E">
        <w:rPr>
          <w:rFonts w:ascii="Times New Roman CYR" w:hAnsi="Times New Roman CYR" w:cs="Times New Roman CYR"/>
          <w:sz w:val="24"/>
          <w:szCs w:val="24"/>
        </w:rPr>
        <w:t xml:space="preserve"> - количество баллов по выполнению показателя;</w:t>
      </w:r>
    </w:p>
    <w:p w:rsidR="00C0018E" w:rsidRPr="00C0018E" w:rsidRDefault="00C0018E" w:rsidP="00C001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018E">
        <w:rPr>
          <w:rFonts w:ascii="Times New Roman CYR" w:hAnsi="Times New Roman CYR" w:cs="Times New Roman CYR"/>
          <w:sz w:val="24"/>
          <w:szCs w:val="24"/>
        </w:rPr>
        <w:t>W - вес показателя в баллах;</w:t>
      </w:r>
    </w:p>
    <w:p w:rsidR="00C0018E" w:rsidRPr="00C0018E" w:rsidRDefault="00C0018E" w:rsidP="00C001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1" w:name="sub_1063"/>
      <w:r w:rsidRPr="00C0018E">
        <w:rPr>
          <w:rFonts w:ascii="Times New Roman CYR" w:hAnsi="Times New Roman CYR" w:cs="Times New Roman CYR"/>
          <w:sz w:val="24"/>
          <w:szCs w:val="24"/>
        </w:rPr>
        <w:t>в) для определения коэффициента оценки деятельности учреждений за отчетный период рассчитывается итоговая сумма полученных баллов по выполнению каждого вида показателя.</w:t>
      </w:r>
    </w:p>
    <w:bookmarkEnd w:id="11"/>
    <w:p w:rsidR="00C0018E" w:rsidRPr="00C0018E" w:rsidRDefault="00C0018E" w:rsidP="00C001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018E">
        <w:rPr>
          <w:rFonts w:ascii="Times New Roman CYR" w:hAnsi="Times New Roman CYR" w:cs="Times New Roman CYR"/>
          <w:sz w:val="24"/>
          <w:szCs w:val="24"/>
        </w:rPr>
        <w:t>Коэффициент оценки деятельности учреждений</w:t>
      </w:r>
      <w:proofErr w:type="gramStart"/>
      <w:r w:rsidRPr="00C0018E">
        <w:rPr>
          <w:rFonts w:ascii="Times New Roman CYR" w:hAnsi="Times New Roman CYR" w:cs="Times New Roman CYR"/>
          <w:sz w:val="24"/>
          <w:szCs w:val="24"/>
        </w:rPr>
        <w:t xml:space="preserve"> (</w:t>
      </w:r>
      <w:r w:rsidRPr="00C0018E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 wp14:anchorId="4AF898BD" wp14:editId="3E0866AC">
            <wp:extent cx="266700" cy="2286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18E">
        <w:rPr>
          <w:rFonts w:ascii="Times New Roman CYR" w:hAnsi="Times New Roman CYR" w:cs="Times New Roman CYR"/>
          <w:sz w:val="24"/>
          <w:szCs w:val="24"/>
        </w:rPr>
        <w:t xml:space="preserve">) </w:t>
      </w:r>
      <w:proofErr w:type="gramEnd"/>
      <w:r w:rsidRPr="00C0018E">
        <w:rPr>
          <w:rFonts w:ascii="Times New Roman CYR" w:hAnsi="Times New Roman CYR" w:cs="Times New Roman CYR"/>
          <w:sz w:val="24"/>
          <w:szCs w:val="24"/>
        </w:rPr>
        <w:t>равен сумме полученных баллов по выполнению показателей (</w:t>
      </w:r>
      <w:r w:rsidRPr="00C0018E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 wp14:anchorId="6357B06B" wp14:editId="3617F434">
            <wp:extent cx="504825" cy="228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18E">
        <w:rPr>
          <w:rFonts w:ascii="Times New Roman CYR" w:hAnsi="Times New Roman CYR" w:cs="Times New Roman CYR"/>
          <w:sz w:val="24"/>
          <w:szCs w:val="24"/>
        </w:rPr>
        <w:t>):</w:t>
      </w:r>
    </w:p>
    <w:p w:rsidR="00C0018E" w:rsidRPr="00C0018E" w:rsidRDefault="00C0018E" w:rsidP="00C001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0018E" w:rsidRPr="00C0018E" w:rsidRDefault="00C0018E" w:rsidP="00C001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018E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 wp14:anchorId="500047FB" wp14:editId="35D640E6">
            <wp:extent cx="838200" cy="2286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18E">
        <w:rPr>
          <w:rFonts w:ascii="Times New Roman CYR" w:hAnsi="Times New Roman CYR" w:cs="Times New Roman CYR"/>
          <w:sz w:val="24"/>
          <w:szCs w:val="24"/>
        </w:rPr>
        <w:t>;</w:t>
      </w:r>
    </w:p>
    <w:p w:rsidR="00C0018E" w:rsidRPr="00C0018E" w:rsidRDefault="00C0018E" w:rsidP="00C001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0018E" w:rsidRPr="00C0018E" w:rsidRDefault="00C0018E" w:rsidP="00C001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2" w:name="sub_1064"/>
      <w:r w:rsidRPr="00C0018E">
        <w:rPr>
          <w:rFonts w:ascii="Times New Roman CYR" w:hAnsi="Times New Roman CYR" w:cs="Times New Roman CYR"/>
          <w:sz w:val="24"/>
          <w:szCs w:val="24"/>
        </w:rPr>
        <w:t xml:space="preserve">г) размер премии руководителей учреждений по результатам </w:t>
      </w:r>
      <w:proofErr w:type="gramStart"/>
      <w:r w:rsidRPr="00C0018E">
        <w:rPr>
          <w:rFonts w:ascii="Times New Roman CYR" w:hAnsi="Times New Roman CYR" w:cs="Times New Roman CYR"/>
          <w:sz w:val="24"/>
          <w:szCs w:val="24"/>
        </w:rPr>
        <w:t>выполнения показателей эффективности деятельности учреждений</w:t>
      </w:r>
      <w:proofErr w:type="gramEnd"/>
      <w:r w:rsidRPr="00C0018E">
        <w:rPr>
          <w:rFonts w:ascii="Times New Roman CYR" w:hAnsi="Times New Roman CYR" w:cs="Times New Roman CYR"/>
          <w:sz w:val="24"/>
          <w:szCs w:val="24"/>
        </w:rPr>
        <w:t xml:space="preserve"> за отчетный период рассчитывается по формуле:</w:t>
      </w:r>
    </w:p>
    <w:bookmarkEnd w:id="12"/>
    <w:p w:rsidR="00C0018E" w:rsidRPr="00C0018E" w:rsidRDefault="00C0018E" w:rsidP="00C001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0018E" w:rsidRPr="00C0018E" w:rsidRDefault="00C0018E" w:rsidP="00C001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018E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 wp14:anchorId="778493CA" wp14:editId="34269D3A">
            <wp:extent cx="1171575" cy="2286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18E">
        <w:rPr>
          <w:rFonts w:ascii="Times New Roman CYR" w:hAnsi="Times New Roman CYR" w:cs="Times New Roman CYR"/>
          <w:sz w:val="24"/>
          <w:szCs w:val="24"/>
        </w:rPr>
        <w:t>,</w:t>
      </w:r>
    </w:p>
    <w:p w:rsidR="00C0018E" w:rsidRPr="00C0018E" w:rsidRDefault="00C0018E" w:rsidP="00C001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0018E" w:rsidRPr="00C0018E" w:rsidRDefault="00C0018E" w:rsidP="00C001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018E">
        <w:rPr>
          <w:rFonts w:ascii="Times New Roman CYR" w:hAnsi="Times New Roman CYR" w:cs="Times New Roman CYR"/>
          <w:sz w:val="24"/>
          <w:szCs w:val="24"/>
        </w:rPr>
        <w:t>где:</w:t>
      </w:r>
    </w:p>
    <w:p w:rsidR="00C0018E" w:rsidRPr="00C0018E" w:rsidRDefault="00C0018E" w:rsidP="00C001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018E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 wp14:anchorId="486A82D3" wp14:editId="3929C0CE">
            <wp:extent cx="352425" cy="2286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18E">
        <w:rPr>
          <w:rFonts w:ascii="Times New Roman CYR" w:hAnsi="Times New Roman CYR" w:cs="Times New Roman CYR"/>
          <w:sz w:val="24"/>
          <w:szCs w:val="24"/>
        </w:rPr>
        <w:t xml:space="preserve"> - размер премии руководителей учреждений по результатам </w:t>
      </w:r>
      <w:proofErr w:type="gramStart"/>
      <w:r w:rsidRPr="00C0018E">
        <w:rPr>
          <w:rFonts w:ascii="Times New Roman CYR" w:hAnsi="Times New Roman CYR" w:cs="Times New Roman CYR"/>
          <w:sz w:val="24"/>
          <w:szCs w:val="24"/>
        </w:rPr>
        <w:t>выполнения показателей эффективности деятельности учреждений</w:t>
      </w:r>
      <w:proofErr w:type="gramEnd"/>
      <w:r w:rsidRPr="00C0018E">
        <w:rPr>
          <w:rFonts w:ascii="Times New Roman CYR" w:hAnsi="Times New Roman CYR" w:cs="Times New Roman CYR"/>
          <w:sz w:val="24"/>
          <w:szCs w:val="24"/>
        </w:rPr>
        <w:t xml:space="preserve"> за отчетный период;</w:t>
      </w:r>
    </w:p>
    <w:p w:rsidR="00C0018E" w:rsidRPr="00C0018E" w:rsidRDefault="00C0018E" w:rsidP="00C001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C0018E">
        <w:rPr>
          <w:rFonts w:ascii="Times New Roman CYR" w:hAnsi="Times New Roman CYR" w:cs="Times New Roman CYR"/>
          <w:sz w:val="24"/>
          <w:szCs w:val="24"/>
        </w:rPr>
        <w:t>Rmax</w:t>
      </w:r>
      <w:proofErr w:type="spellEnd"/>
      <w:r w:rsidRPr="00C0018E">
        <w:rPr>
          <w:rFonts w:ascii="Times New Roman CYR" w:hAnsi="Times New Roman CYR" w:cs="Times New Roman CYR"/>
          <w:sz w:val="24"/>
          <w:szCs w:val="24"/>
        </w:rPr>
        <w:t xml:space="preserve"> - максимальный размер премии за отчетный период, устанавливаемый в размере 1/2 должностного оклада руководителей учреждений;</w:t>
      </w:r>
    </w:p>
    <w:p w:rsidR="00C0018E" w:rsidRPr="00C0018E" w:rsidRDefault="00C0018E" w:rsidP="00C001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018E">
        <w:rPr>
          <w:rFonts w:ascii="Times New Roman CYR" w:hAnsi="Times New Roman CYR" w:cs="Times New Roman CYR"/>
          <w:noProof/>
          <w:sz w:val="24"/>
          <w:szCs w:val="24"/>
        </w:rPr>
        <w:lastRenderedPageBreak/>
        <w:drawing>
          <wp:inline distT="0" distB="0" distL="0" distR="0" wp14:anchorId="11D664BF" wp14:editId="68E3B8EB">
            <wp:extent cx="266700" cy="2286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18E">
        <w:rPr>
          <w:rFonts w:ascii="Times New Roman CYR" w:hAnsi="Times New Roman CYR" w:cs="Times New Roman CYR"/>
          <w:sz w:val="24"/>
          <w:szCs w:val="24"/>
        </w:rPr>
        <w:t xml:space="preserve"> - коэффициент оценки деятельности учреждений.</w:t>
      </w:r>
    </w:p>
    <w:p w:rsidR="00C0018E" w:rsidRPr="00C0018E" w:rsidRDefault="00C0018E" w:rsidP="00C001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3" w:name="sub_107"/>
      <w:r w:rsidRPr="00C0018E">
        <w:rPr>
          <w:rFonts w:ascii="Times New Roman CYR" w:hAnsi="Times New Roman CYR" w:cs="Times New Roman CYR"/>
          <w:sz w:val="24"/>
          <w:szCs w:val="24"/>
        </w:rPr>
        <w:t>7. Комиссия осуществляет оценку деятельности руководителей учреждений за отчетный период определенной суммой баллов.</w:t>
      </w:r>
    </w:p>
    <w:bookmarkEnd w:id="13"/>
    <w:p w:rsidR="00C0018E" w:rsidRPr="00C0018E" w:rsidRDefault="00C0018E" w:rsidP="00C001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018E">
        <w:rPr>
          <w:rFonts w:ascii="Times New Roman CYR" w:hAnsi="Times New Roman CYR" w:cs="Times New Roman CYR"/>
          <w:sz w:val="24"/>
          <w:szCs w:val="24"/>
        </w:rPr>
        <w:t>Премия устанавливается в процентном отношении к 1/2 должностного оклада руководителей учреждений за отчетный период.</w:t>
      </w:r>
    </w:p>
    <w:p w:rsidR="00C0018E" w:rsidRPr="00C0018E" w:rsidRDefault="00C0018E" w:rsidP="00C001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4" w:name="sub_108"/>
      <w:r w:rsidRPr="00C0018E">
        <w:rPr>
          <w:rFonts w:ascii="Times New Roman CYR" w:hAnsi="Times New Roman CYR" w:cs="Times New Roman CYR"/>
          <w:sz w:val="24"/>
          <w:szCs w:val="24"/>
        </w:rPr>
        <w:t>8. Размер премии руководителям учреждений снижается по решению Комиссии до 100% в случаях:</w:t>
      </w:r>
    </w:p>
    <w:bookmarkEnd w:id="14"/>
    <w:p w:rsidR="00C0018E" w:rsidRPr="00C0018E" w:rsidRDefault="00C0018E" w:rsidP="00C001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018E">
        <w:rPr>
          <w:rFonts w:ascii="Times New Roman CYR" w:hAnsi="Times New Roman CYR" w:cs="Times New Roman CYR"/>
          <w:sz w:val="24"/>
          <w:szCs w:val="24"/>
        </w:rPr>
        <w:t xml:space="preserve">при фактическом достигнутом рейтинговом месте по результатам </w:t>
      </w:r>
      <w:proofErr w:type="gramStart"/>
      <w:r w:rsidRPr="00C0018E">
        <w:rPr>
          <w:rFonts w:ascii="Times New Roman CYR" w:hAnsi="Times New Roman CYR" w:cs="Times New Roman CYR"/>
          <w:sz w:val="24"/>
          <w:szCs w:val="24"/>
        </w:rPr>
        <w:t>мониторинга независимой оценки качества условий оказания услуг</w:t>
      </w:r>
      <w:proofErr w:type="gramEnd"/>
      <w:r w:rsidRPr="00C0018E">
        <w:rPr>
          <w:rFonts w:ascii="Times New Roman CYR" w:hAnsi="Times New Roman CYR" w:cs="Times New Roman CYR"/>
          <w:sz w:val="24"/>
          <w:szCs w:val="24"/>
        </w:rPr>
        <w:t xml:space="preserve"> учреждениями культуры ниже среднереспубликанского показателя;</w:t>
      </w:r>
    </w:p>
    <w:p w:rsidR="00C0018E" w:rsidRPr="00C0018E" w:rsidRDefault="00C0018E" w:rsidP="00C001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018E">
        <w:rPr>
          <w:rFonts w:ascii="Times New Roman CYR" w:hAnsi="Times New Roman CYR" w:cs="Times New Roman CYR"/>
          <w:sz w:val="24"/>
          <w:szCs w:val="24"/>
        </w:rPr>
        <w:t xml:space="preserve">непринятия мер по устранению недостатков, выявленных в ходе независимой </w:t>
      </w:r>
      <w:proofErr w:type="gramStart"/>
      <w:r w:rsidRPr="00C0018E">
        <w:rPr>
          <w:rFonts w:ascii="Times New Roman CYR" w:hAnsi="Times New Roman CYR" w:cs="Times New Roman CYR"/>
          <w:sz w:val="24"/>
          <w:szCs w:val="24"/>
        </w:rPr>
        <w:t>оценки качества условий оказания услуг</w:t>
      </w:r>
      <w:proofErr w:type="gramEnd"/>
      <w:r w:rsidRPr="00C0018E">
        <w:rPr>
          <w:rFonts w:ascii="Times New Roman CYR" w:hAnsi="Times New Roman CYR" w:cs="Times New Roman CYR"/>
          <w:sz w:val="24"/>
          <w:szCs w:val="24"/>
        </w:rPr>
        <w:t xml:space="preserve"> учреждениями культуры;</w:t>
      </w:r>
    </w:p>
    <w:p w:rsidR="00C0018E" w:rsidRPr="00C0018E" w:rsidRDefault="00E258F4" w:rsidP="00C001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018E">
        <w:rPr>
          <w:rFonts w:ascii="Times New Roman CYR" w:hAnsi="Times New Roman CYR" w:cs="Times New Roman CYR"/>
          <w:sz w:val="24"/>
          <w:szCs w:val="24"/>
        </w:rPr>
        <w:t>не освоения</w:t>
      </w:r>
      <w:r w:rsidR="00C0018E" w:rsidRPr="00C0018E">
        <w:rPr>
          <w:rFonts w:ascii="Times New Roman CYR" w:hAnsi="Times New Roman CYR" w:cs="Times New Roman CYR"/>
          <w:sz w:val="24"/>
          <w:szCs w:val="24"/>
        </w:rPr>
        <w:t xml:space="preserve"> субсидий, выделенных из федерального бюджета Российской Федерации, республиканского бюджета Чувашской </w:t>
      </w:r>
      <w:r>
        <w:rPr>
          <w:rFonts w:ascii="Times New Roman CYR" w:hAnsi="Times New Roman CYR" w:cs="Times New Roman CYR"/>
          <w:sz w:val="24"/>
          <w:szCs w:val="24"/>
        </w:rPr>
        <w:t xml:space="preserve">Республики, бюджета Цивильского </w:t>
      </w:r>
      <w:r w:rsidR="00C0018E" w:rsidRPr="00C0018E">
        <w:rPr>
          <w:rFonts w:ascii="Times New Roman CYR" w:hAnsi="Times New Roman CYR" w:cs="Times New Roman CYR"/>
          <w:sz w:val="24"/>
          <w:szCs w:val="24"/>
        </w:rPr>
        <w:t xml:space="preserve"> муниципального округа Чувашской Республики на иные цели;</w:t>
      </w:r>
    </w:p>
    <w:p w:rsidR="00C0018E" w:rsidRPr="00C0018E" w:rsidRDefault="00C0018E" w:rsidP="00C001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018E">
        <w:rPr>
          <w:rFonts w:ascii="Times New Roman CYR" w:hAnsi="Times New Roman CYR" w:cs="Times New Roman CYR"/>
          <w:sz w:val="24"/>
          <w:szCs w:val="24"/>
        </w:rPr>
        <w:t>наличие обоснованных жалоб на работу учреждения или работу руководителей учреждений по результатам проведенных проверок;</w:t>
      </w:r>
    </w:p>
    <w:p w:rsidR="00C0018E" w:rsidRPr="00C0018E" w:rsidRDefault="00C0018E" w:rsidP="00C001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C0018E">
        <w:rPr>
          <w:rFonts w:ascii="Times New Roman CYR" w:hAnsi="Times New Roman CYR" w:cs="Times New Roman CYR"/>
          <w:sz w:val="24"/>
          <w:szCs w:val="24"/>
        </w:rPr>
        <w:t>наличие в отчетном периоде нарушений порядка, установленного законодательством Российской Федерации при размещении заказов путем проведения торгов в форме конкурса, аукциона; без проведения торгов (запрос котировок, у единственного поставщика (исполнителя, подрядчика)), для нужд учреждения, а также при заключении контрактов на размещение заказов на поставку товаров, выполнение работ, оказание услуг для нужд учреждения по результатам проведенных проверок;</w:t>
      </w:r>
      <w:proofErr w:type="gramEnd"/>
    </w:p>
    <w:p w:rsidR="00C0018E" w:rsidRPr="00C0018E" w:rsidRDefault="00C0018E" w:rsidP="00C001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C0018E">
        <w:rPr>
          <w:rFonts w:ascii="Times New Roman CYR" w:hAnsi="Times New Roman CYR" w:cs="Times New Roman CYR"/>
          <w:sz w:val="24"/>
          <w:szCs w:val="24"/>
        </w:rPr>
        <w:t>наличие в отчетном периоде замечаний по срокам и качеству предоставления установленной отчетности (текущей, квартальной, годовой), запрашиваемой информации, выполнения поручений сектора культуры, социального развития и архивного</w:t>
      </w:r>
      <w:r w:rsidR="00E258F4">
        <w:rPr>
          <w:rFonts w:ascii="Times New Roman CYR" w:hAnsi="Times New Roman CYR" w:cs="Times New Roman CYR"/>
          <w:sz w:val="24"/>
          <w:szCs w:val="24"/>
        </w:rPr>
        <w:t xml:space="preserve"> дела администрации Цивильского</w:t>
      </w:r>
      <w:r w:rsidRPr="00C0018E">
        <w:rPr>
          <w:rFonts w:ascii="Times New Roman CYR" w:hAnsi="Times New Roman CYR" w:cs="Times New Roman CYR"/>
          <w:sz w:val="24"/>
          <w:szCs w:val="24"/>
        </w:rPr>
        <w:t xml:space="preserve"> муниципального округа Чувашской Республики.</w:t>
      </w:r>
      <w:proofErr w:type="gramEnd"/>
    </w:p>
    <w:p w:rsidR="00C0018E" w:rsidRPr="00C0018E" w:rsidRDefault="00C0018E" w:rsidP="00C001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5" w:name="sub_109"/>
      <w:r w:rsidRPr="00C0018E">
        <w:rPr>
          <w:rFonts w:ascii="Times New Roman CYR" w:hAnsi="Times New Roman CYR" w:cs="Times New Roman CYR"/>
          <w:sz w:val="24"/>
          <w:szCs w:val="24"/>
        </w:rPr>
        <w:t>9. Премия руководителям учреждений не устанавливается в случаях:</w:t>
      </w:r>
    </w:p>
    <w:bookmarkEnd w:id="15"/>
    <w:p w:rsidR="00C0018E" w:rsidRPr="00C0018E" w:rsidRDefault="00C0018E" w:rsidP="00C001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018E">
        <w:rPr>
          <w:rFonts w:ascii="Times New Roman CYR" w:hAnsi="Times New Roman CYR" w:cs="Times New Roman CYR"/>
          <w:sz w:val="24"/>
          <w:szCs w:val="24"/>
        </w:rPr>
        <w:t xml:space="preserve">значения </w:t>
      </w:r>
      <w:proofErr w:type="gramStart"/>
      <w:r w:rsidRPr="00C0018E">
        <w:rPr>
          <w:rFonts w:ascii="Times New Roman CYR" w:hAnsi="Times New Roman CYR" w:cs="Times New Roman CYR"/>
          <w:sz w:val="24"/>
          <w:szCs w:val="24"/>
        </w:rPr>
        <w:t>показателя оценки деятельности руководителей учреждений</w:t>
      </w:r>
      <w:proofErr w:type="gramEnd"/>
      <w:r w:rsidRPr="00C0018E">
        <w:rPr>
          <w:rFonts w:ascii="Times New Roman CYR" w:hAnsi="Times New Roman CYR" w:cs="Times New Roman CYR"/>
          <w:sz w:val="24"/>
          <w:szCs w:val="24"/>
        </w:rPr>
        <w:t xml:space="preserve"> менее 0,7;</w:t>
      </w:r>
    </w:p>
    <w:p w:rsidR="00C0018E" w:rsidRPr="00C0018E" w:rsidRDefault="00C0018E" w:rsidP="00C001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018E">
        <w:rPr>
          <w:rFonts w:ascii="Times New Roman CYR" w:hAnsi="Times New Roman CYR" w:cs="Times New Roman CYR"/>
          <w:sz w:val="24"/>
          <w:szCs w:val="24"/>
        </w:rPr>
        <w:t>наложения дисциплинарного взыскания на руководителей учреждений за неисполнение или ненадлежащее исполнение должностных обязанностей;</w:t>
      </w:r>
    </w:p>
    <w:p w:rsidR="00C0018E" w:rsidRPr="00C0018E" w:rsidRDefault="00C0018E" w:rsidP="00C001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018E">
        <w:rPr>
          <w:rFonts w:ascii="Times New Roman CYR" w:hAnsi="Times New Roman CYR" w:cs="Times New Roman CYR"/>
          <w:sz w:val="24"/>
          <w:szCs w:val="24"/>
        </w:rPr>
        <w:t>наличия фактов нарушения трудовой и финансово-хозяйственной дисциплины, а также нанесения учреждению своими действиями (бездействием) материального ущерба;</w:t>
      </w:r>
    </w:p>
    <w:p w:rsidR="00C0018E" w:rsidRPr="00C0018E" w:rsidRDefault="00C0018E" w:rsidP="00C001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018E">
        <w:rPr>
          <w:rFonts w:ascii="Times New Roman CYR" w:hAnsi="Times New Roman CYR" w:cs="Times New Roman CYR"/>
          <w:sz w:val="24"/>
          <w:szCs w:val="24"/>
        </w:rPr>
        <w:t>непредставления или несвоевременного представления руководителями учреждений отчета за отчетный период.</w:t>
      </w:r>
    </w:p>
    <w:p w:rsidR="00C0018E" w:rsidRPr="00C0018E" w:rsidRDefault="00C0018E" w:rsidP="00C001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6" w:name="sub_1010"/>
      <w:r w:rsidRPr="00C0018E">
        <w:rPr>
          <w:rFonts w:ascii="Times New Roman CYR" w:hAnsi="Times New Roman CYR" w:cs="Times New Roman CYR"/>
          <w:sz w:val="24"/>
          <w:szCs w:val="24"/>
        </w:rPr>
        <w:t xml:space="preserve">10. Премиальные выплаты по итогам работы по привлечению средств от приносящей доход деятельности выплачиваются раз в год дополнительно по результатам </w:t>
      </w:r>
      <w:proofErr w:type="gramStart"/>
      <w:r w:rsidRPr="00C0018E">
        <w:rPr>
          <w:rFonts w:ascii="Times New Roman CYR" w:hAnsi="Times New Roman CYR" w:cs="Times New Roman CYR"/>
          <w:sz w:val="24"/>
          <w:szCs w:val="24"/>
        </w:rPr>
        <w:t>оценки выполнения показателя оценки эффективности деятельности</w:t>
      </w:r>
      <w:proofErr w:type="gramEnd"/>
      <w:r w:rsidRPr="00C0018E">
        <w:rPr>
          <w:rFonts w:ascii="Times New Roman CYR" w:hAnsi="Times New Roman CYR" w:cs="Times New Roman CYR"/>
          <w:sz w:val="24"/>
          <w:szCs w:val="24"/>
        </w:rPr>
        <w:t xml:space="preserve"> учреждений - объем средств от приносящей доход деятельности, привлеченных в учреждение.</w:t>
      </w:r>
    </w:p>
    <w:bookmarkEnd w:id="16"/>
    <w:p w:rsidR="00C0018E" w:rsidRPr="00C0018E" w:rsidRDefault="00C0018E" w:rsidP="00C001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018E">
        <w:rPr>
          <w:rFonts w:ascii="Times New Roman CYR" w:hAnsi="Times New Roman CYR" w:cs="Times New Roman CYR"/>
          <w:sz w:val="24"/>
          <w:szCs w:val="24"/>
        </w:rPr>
        <w:t>Премиальные выплаты по итогам работы по привлечению средств от приносящей доход деятельности осуществляются по итогам календарного года исходя из данных отчета "Отчет об исполнении учреждением плана его финансово-хозяйственной деятельности".</w:t>
      </w:r>
    </w:p>
    <w:p w:rsidR="00C0018E" w:rsidRPr="00C0018E" w:rsidRDefault="00C0018E" w:rsidP="00C0018E">
      <w:pPr>
        <w:suppressAutoHyphens/>
        <w:ind w:firstLine="709"/>
        <w:jc w:val="both"/>
        <w:rPr>
          <w:kern w:val="1"/>
          <w:sz w:val="24"/>
          <w:szCs w:val="24"/>
          <w:lang w:eastAsia="ar-SA"/>
        </w:rPr>
      </w:pPr>
      <w:r w:rsidRPr="00C0018E">
        <w:rPr>
          <w:kern w:val="1"/>
          <w:sz w:val="24"/>
          <w:szCs w:val="24"/>
          <w:lang w:eastAsia="ar-SA"/>
        </w:rPr>
        <w:t>Размер премиальных выплат по итогам работы по привлечению средств от приносящей доход деятельности составляет:</w:t>
      </w:r>
    </w:p>
    <w:p w:rsidR="00C0018E" w:rsidRPr="00C0018E" w:rsidRDefault="00C0018E" w:rsidP="00C0018E">
      <w:pPr>
        <w:suppressAutoHyphens/>
        <w:spacing w:line="300" w:lineRule="auto"/>
        <w:ind w:firstLine="709"/>
        <w:jc w:val="both"/>
        <w:rPr>
          <w:kern w:val="1"/>
          <w:sz w:val="24"/>
          <w:szCs w:val="24"/>
          <w:lang w:eastAsia="ar-SA"/>
        </w:rPr>
      </w:pPr>
      <w:r w:rsidRPr="00C0018E">
        <w:rPr>
          <w:kern w:val="1"/>
          <w:sz w:val="24"/>
          <w:szCs w:val="24"/>
          <w:lang w:eastAsia="ar-SA"/>
        </w:rPr>
        <w:t>при объеме средств от приносящей доход деятельности до 500,0 тыс. рублей - 5% от объема средств от приносящей доход деятельности;</w:t>
      </w:r>
    </w:p>
    <w:p w:rsidR="00C0018E" w:rsidRPr="00C0018E" w:rsidRDefault="00C0018E" w:rsidP="00C0018E">
      <w:pPr>
        <w:suppressAutoHyphens/>
        <w:spacing w:line="300" w:lineRule="auto"/>
        <w:ind w:firstLine="709"/>
        <w:jc w:val="both"/>
        <w:rPr>
          <w:kern w:val="1"/>
          <w:sz w:val="24"/>
          <w:szCs w:val="24"/>
          <w:lang w:eastAsia="ar-SA"/>
        </w:rPr>
      </w:pPr>
      <w:r w:rsidRPr="00C0018E">
        <w:rPr>
          <w:kern w:val="1"/>
          <w:sz w:val="24"/>
          <w:szCs w:val="24"/>
          <w:lang w:eastAsia="ar-SA"/>
        </w:rPr>
        <w:t>при объеме средств от приносящей доход деятельности от 500,0 тыс. рублей до 1000,0 тыс. рублей - 5% от 500,0 тыс. рублей (25,0 тыс. рублей) и 3% от объема сре</w:t>
      </w:r>
      <w:proofErr w:type="gramStart"/>
      <w:r w:rsidRPr="00C0018E">
        <w:rPr>
          <w:kern w:val="1"/>
          <w:sz w:val="24"/>
          <w:szCs w:val="24"/>
          <w:lang w:eastAsia="ar-SA"/>
        </w:rPr>
        <w:t>дств св</w:t>
      </w:r>
      <w:proofErr w:type="gramEnd"/>
      <w:r w:rsidRPr="00C0018E">
        <w:rPr>
          <w:kern w:val="1"/>
          <w:sz w:val="24"/>
          <w:szCs w:val="24"/>
          <w:lang w:eastAsia="ar-SA"/>
        </w:rPr>
        <w:t>ыше 1000,0 тыс. рублей;</w:t>
      </w:r>
    </w:p>
    <w:p w:rsidR="00C0018E" w:rsidRPr="00C0018E" w:rsidRDefault="00C0018E" w:rsidP="00C0018E">
      <w:pPr>
        <w:suppressAutoHyphens/>
        <w:spacing w:line="300" w:lineRule="auto"/>
        <w:ind w:firstLine="709"/>
        <w:jc w:val="both"/>
        <w:rPr>
          <w:kern w:val="1"/>
          <w:sz w:val="24"/>
          <w:szCs w:val="24"/>
          <w:lang w:eastAsia="ar-SA"/>
        </w:rPr>
      </w:pPr>
      <w:r w:rsidRPr="00C0018E">
        <w:rPr>
          <w:kern w:val="1"/>
          <w:sz w:val="24"/>
          <w:szCs w:val="24"/>
          <w:lang w:eastAsia="ar-SA"/>
        </w:rPr>
        <w:lastRenderedPageBreak/>
        <w:t>при объеме средств от приносящей доход деятельности свыше 1000,0 тыс. рублей - 5% от 500,0 тыс. рублей (25,0 тыс. рублей), 3% от объема средств от 500,0 тыс. рублей до 1000,0 тыс. рублей (15,0 тыс. рублей) и 2 % от объема сре</w:t>
      </w:r>
      <w:proofErr w:type="gramStart"/>
      <w:r w:rsidRPr="00C0018E">
        <w:rPr>
          <w:kern w:val="1"/>
          <w:sz w:val="24"/>
          <w:szCs w:val="24"/>
          <w:lang w:eastAsia="ar-SA"/>
        </w:rPr>
        <w:t>дств св</w:t>
      </w:r>
      <w:proofErr w:type="gramEnd"/>
      <w:r w:rsidRPr="00C0018E">
        <w:rPr>
          <w:kern w:val="1"/>
          <w:sz w:val="24"/>
          <w:szCs w:val="24"/>
          <w:lang w:eastAsia="ar-SA"/>
        </w:rPr>
        <w:t>ыше 1000,0 тыс. рублей.</w:t>
      </w:r>
    </w:p>
    <w:p w:rsidR="00C0018E" w:rsidRPr="00C0018E" w:rsidRDefault="00C0018E" w:rsidP="00C001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018E">
        <w:rPr>
          <w:rFonts w:ascii="Times New Roman CYR" w:hAnsi="Times New Roman CYR" w:cs="Times New Roman CYR"/>
          <w:sz w:val="24"/>
          <w:szCs w:val="24"/>
        </w:rPr>
        <w:t>Объем средств безвозмездных поступлений при расчете не учитывается.</w:t>
      </w:r>
    </w:p>
    <w:p w:rsidR="00C0018E" w:rsidRPr="00C0018E" w:rsidRDefault="00C0018E" w:rsidP="00C001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018E">
        <w:rPr>
          <w:rFonts w:ascii="Times New Roman CYR" w:hAnsi="Times New Roman CYR" w:cs="Times New Roman CYR"/>
          <w:sz w:val="24"/>
          <w:szCs w:val="24"/>
        </w:rPr>
        <w:t>Премиальные выплаты по итогам работы по привлечению средств от приносящей доход деятельности выплачиваются только за счет средств от приносящей доход деятельности.</w:t>
      </w:r>
    </w:p>
    <w:p w:rsidR="00C0018E" w:rsidRPr="00C0018E" w:rsidRDefault="00C0018E" w:rsidP="00C001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7" w:name="sub_1011"/>
      <w:r w:rsidRPr="00C0018E">
        <w:rPr>
          <w:rFonts w:ascii="Times New Roman CYR" w:hAnsi="Times New Roman CYR" w:cs="Times New Roman CYR"/>
          <w:sz w:val="24"/>
          <w:szCs w:val="24"/>
        </w:rPr>
        <w:t xml:space="preserve">11. Премиальные выплаты по итогам работы, выплачиваемые по результатам </w:t>
      </w:r>
      <w:proofErr w:type="gramStart"/>
      <w:r w:rsidRPr="00C0018E">
        <w:rPr>
          <w:rFonts w:ascii="Times New Roman CYR" w:hAnsi="Times New Roman CYR" w:cs="Times New Roman CYR"/>
          <w:sz w:val="24"/>
          <w:szCs w:val="24"/>
        </w:rPr>
        <w:t>оценки выполнения утвержденных показателей оценки эффективности деятельности учреждений</w:t>
      </w:r>
      <w:proofErr w:type="gramEnd"/>
      <w:r w:rsidRPr="00C0018E">
        <w:rPr>
          <w:rFonts w:ascii="Times New Roman CYR" w:hAnsi="Times New Roman CYR" w:cs="Times New Roman CYR"/>
          <w:sz w:val="24"/>
          <w:szCs w:val="24"/>
        </w:rPr>
        <w:t xml:space="preserve"> за квартал, по итогам работы по привлечению средств от приносящей доход деятельности выплачиваются за фактически отработанное время.</w:t>
      </w:r>
    </w:p>
    <w:bookmarkEnd w:id="17"/>
    <w:p w:rsidR="00C0018E" w:rsidRPr="00C0018E" w:rsidRDefault="00C0018E" w:rsidP="00C001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018E">
        <w:rPr>
          <w:rFonts w:ascii="Times New Roman CYR" w:hAnsi="Times New Roman CYR" w:cs="Times New Roman CYR"/>
          <w:sz w:val="24"/>
          <w:szCs w:val="24"/>
        </w:rPr>
        <w:t>Дни, когда руководитель учреждения находился в очередном отпуске, учебном отпуске, отсутствовал по болезни и другим причинам, к фактически отработанному времени не относятся.</w:t>
      </w:r>
    </w:p>
    <w:p w:rsidR="00C0018E" w:rsidRPr="00C0018E" w:rsidRDefault="00C0018E" w:rsidP="00C001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018E">
        <w:rPr>
          <w:rFonts w:ascii="Times New Roman CYR" w:hAnsi="Times New Roman CYR" w:cs="Times New Roman CYR"/>
          <w:sz w:val="24"/>
          <w:szCs w:val="24"/>
        </w:rPr>
        <w:t>Руководителю учреждения, проработавшему неполный отчетный период в связи с увольнением, выходом на пенсию, реорганизацией, переводом на другую работу, премиальные выплаты осуществляются за фактически отработанное в расчетном периоде время. Руководителю учреждения, вновь поступившему на работу, премиальные выплаты выплачиваются за фактически отработанное время в отчетном периоде.</w:t>
      </w:r>
    </w:p>
    <w:p w:rsidR="00C0018E" w:rsidRPr="00C0018E" w:rsidRDefault="00C0018E" w:rsidP="00C001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8" w:name="sub_1012"/>
      <w:r w:rsidRPr="00C0018E">
        <w:rPr>
          <w:rFonts w:ascii="Times New Roman CYR" w:hAnsi="Times New Roman CYR" w:cs="Times New Roman CYR"/>
          <w:sz w:val="24"/>
          <w:szCs w:val="24"/>
        </w:rPr>
        <w:t>12. В случае</w:t>
      </w:r>
      <w:proofErr w:type="gramStart"/>
      <w:r w:rsidRPr="00C0018E">
        <w:rPr>
          <w:rFonts w:ascii="Times New Roman CYR" w:hAnsi="Times New Roman CYR" w:cs="Times New Roman CYR"/>
          <w:sz w:val="24"/>
          <w:szCs w:val="24"/>
        </w:rPr>
        <w:t>,</w:t>
      </w:r>
      <w:proofErr w:type="gramEnd"/>
      <w:r w:rsidRPr="00C0018E">
        <w:rPr>
          <w:rFonts w:ascii="Times New Roman CYR" w:hAnsi="Times New Roman CYR" w:cs="Times New Roman CYR"/>
          <w:sz w:val="24"/>
          <w:szCs w:val="24"/>
        </w:rPr>
        <w:t xml:space="preserve"> если руководитель не обеспечил своевременную выплату работникам учреждения заработной платы, премия ему не устанавливается до момента полного погашения задолженности по заработной плате работникам учреждения.</w:t>
      </w:r>
    </w:p>
    <w:bookmarkEnd w:id="18"/>
    <w:p w:rsidR="00C0018E" w:rsidRPr="00C0018E" w:rsidRDefault="00C0018E" w:rsidP="00C001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018E">
        <w:rPr>
          <w:rFonts w:ascii="Times New Roman CYR" w:hAnsi="Times New Roman CYR" w:cs="Times New Roman CYR"/>
          <w:sz w:val="24"/>
          <w:szCs w:val="24"/>
        </w:rPr>
        <w:t>В случае</w:t>
      </w:r>
      <w:proofErr w:type="gramStart"/>
      <w:r w:rsidRPr="00C0018E">
        <w:rPr>
          <w:rFonts w:ascii="Times New Roman CYR" w:hAnsi="Times New Roman CYR" w:cs="Times New Roman CYR"/>
          <w:sz w:val="24"/>
          <w:szCs w:val="24"/>
        </w:rPr>
        <w:t>,</w:t>
      </w:r>
      <w:proofErr w:type="gramEnd"/>
      <w:r w:rsidRPr="00C0018E">
        <w:rPr>
          <w:rFonts w:ascii="Times New Roman CYR" w:hAnsi="Times New Roman CYR" w:cs="Times New Roman CYR"/>
          <w:sz w:val="24"/>
          <w:szCs w:val="24"/>
        </w:rPr>
        <w:t xml:space="preserve"> если основная деятельность учреждения приостановлена в порядке, установленном </w:t>
      </w:r>
      <w:hyperlink r:id="rId23" w:history="1">
        <w:r w:rsidRPr="00C0018E">
          <w:rPr>
            <w:rFonts w:ascii="Times New Roman CYR" w:hAnsi="Times New Roman CYR" w:cs="Times New Roman CYR"/>
            <w:sz w:val="24"/>
            <w:szCs w:val="24"/>
          </w:rPr>
          <w:t>законодательством</w:t>
        </w:r>
      </w:hyperlink>
      <w:r w:rsidRPr="00C0018E">
        <w:rPr>
          <w:rFonts w:ascii="Times New Roman CYR" w:hAnsi="Times New Roman CYR" w:cs="Times New Roman CYR"/>
          <w:sz w:val="24"/>
          <w:szCs w:val="24"/>
        </w:rPr>
        <w:t xml:space="preserve"> Российской Федерации в связи с нарушением нормативных требований охраны труда, невыполнением экологических и природоохранных мероприятий, за период с момента приостановки деятельности учреждения до момента устранения выявленных нарушений, премия руководителю учреждения не выплачивается.</w:t>
      </w:r>
    </w:p>
    <w:p w:rsidR="00C0018E" w:rsidRPr="00C0018E" w:rsidRDefault="00C0018E" w:rsidP="00C001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9" w:name="sub_1013"/>
      <w:r w:rsidRPr="00C0018E">
        <w:rPr>
          <w:rFonts w:ascii="Times New Roman CYR" w:hAnsi="Times New Roman CYR" w:cs="Times New Roman CYR"/>
          <w:sz w:val="24"/>
          <w:szCs w:val="24"/>
        </w:rPr>
        <w:t>13. Премия снижается или не выплачивается за тот отчетный период, в котором были выявлены упущения в работе. В случае если упущения в работе выявлены после осуществления премиальных выплат, то снижается или не производится выплата премии в том отчетном периоде, в котором обнаружены упущения.</w:t>
      </w:r>
    </w:p>
    <w:p w:rsidR="00C0018E" w:rsidRPr="00C0018E" w:rsidRDefault="00C0018E" w:rsidP="00C001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018E">
        <w:rPr>
          <w:kern w:val="1"/>
          <w:sz w:val="24"/>
          <w:szCs w:val="24"/>
          <w:lang w:eastAsia="ar-SA"/>
        </w:rPr>
        <w:t xml:space="preserve">14. Плановое значение </w:t>
      </w:r>
      <w:proofErr w:type="gramStart"/>
      <w:r w:rsidRPr="00C0018E">
        <w:rPr>
          <w:kern w:val="1"/>
          <w:sz w:val="24"/>
          <w:szCs w:val="24"/>
          <w:lang w:eastAsia="ar-SA"/>
        </w:rPr>
        <w:t>показателей эффективности деятельности муниципальных учреждений культуры муниципального округа Чувашской Республики</w:t>
      </w:r>
      <w:proofErr w:type="gramEnd"/>
      <w:r w:rsidRPr="00C0018E">
        <w:rPr>
          <w:kern w:val="1"/>
          <w:sz w:val="24"/>
          <w:szCs w:val="24"/>
          <w:lang w:eastAsia="ar-SA"/>
        </w:rPr>
        <w:t xml:space="preserve"> утверждается ежегодно распоряж</w:t>
      </w:r>
      <w:r w:rsidR="00E258F4">
        <w:rPr>
          <w:kern w:val="1"/>
          <w:sz w:val="24"/>
          <w:szCs w:val="24"/>
          <w:lang w:eastAsia="ar-SA"/>
        </w:rPr>
        <w:t>ением администрации Цивильского</w:t>
      </w:r>
      <w:r w:rsidRPr="00C0018E">
        <w:rPr>
          <w:kern w:val="1"/>
          <w:sz w:val="24"/>
          <w:szCs w:val="24"/>
          <w:lang w:eastAsia="ar-SA"/>
        </w:rPr>
        <w:t xml:space="preserve"> муниципального округа Чувашской Республики.</w:t>
      </w:r>
    </w:p>
    <w:p w:rsidR="00C0018E" w:rsidRPr="00C0018E" w:rsidRDefault="00C0018E" w:rsidP="00C001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bookmarkEnd w:id="19"/>
    <w:p w:rsidR="00C0018E" w:rsidRPr="00C0018E" w:rsidRDefault="00C0018E" w:rsidP="00C0018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0018E" w:rsidRPr="00C0018E" w:rsidRDefault="00C0018E" w:rsidP="00C0018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  <w:sectPr w:rsidR="00C0018E" w:rsidRPr="00C0018E" w:rsidSect="008B5D85">
          <w:pgSz w:w="11900" w:h="16800"/>
          <w:pgMar w:top="1134" w:right="567" w:bottom="1134" w:left="1701" w:header="720" w:footer="720" w:gutter="0"/>
          <w:cols w:space="720"/>
          <w:noEndnote/>
          <w:docGrid w:linePitch="326"/>
        </w:sectPr>
      </w:pPr>
    </w:p>
    <w:p w:rsidR="00C0018E" w:rsidRPr="00C0018E" w:rsidRDefault="00C0018E" w:rsidP="00C0018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0018E" w:rsidRPr="00C0018E" w:rsidRDefault="00C0018E" w:rsidP="00C0018E">
      <w:pPr>
        <w:widowControl w:val="0"/>
        <w:autoSpaceDE w:val="0"/>
        <w:autoSpaceDN w:val="0"/>
        <w:adjustRightInd w:val="0"/>
        <w:ind w:left="5670" w:right="-41"/>
        <w:jc w:val="both"/>
        <w:rPr>
          <w:rFonts w:ascii="Times New Roman CYR" w:hAnsi="Times New Roman CYR" w:cs="Times New Roman CYR"/>
          <w:sz w:val="24"/>
          <w:szCs w:val="24"/>
        </w:rPr>
      </w:pPr>
      <w:bookmarkStart w:id="20" w:name="sub_1100"/>
      <w:r w:rsidRPr="00C0018E">
        <w:rPr>
          <w:rFonts w:ascii="Times New Roman CYR" w:hAnsi="Times New Roman CYR" w:cs="Times New Roman CYR"/>
          <w:sz w:val="24"/>
          <w:szCs w:val="24"/>
        </w:rPr>
        <w:t xml:space="preserve">Приложение </w:t>
      </w:r>
      <w:bookmarkEnd w:id="20"/>
      <w:r w:rsidRPr="00C0018E">
        <w:rPr>
          <w:rFonts w:ascii="Times New Roman CYR" w:hAnsi="Times New Roman CYR" w:cs="Times New Roman CYR"/>
          <w:sz w:val="24"/>
          <w:szCs w:val="24"/>
        </w:rPr>
        <w:t>№ 1</w:t>
      </w:r>
    </w:p>
    <w:p w:rsidR="00C0018E" w:rsidRPr="00C0018E" w:rsidRDefault="00C0018E" w:rsidP="00C0018E">
      <w:pPr>
        <w:widowControl w:val="0"/>
        <w:autoSpaceDE w:val="0"/>
        <w:autoSpaceDN w:val="0"/>
        <w:adjustRightInd w:val="0"/>
        <w:ind w:left="5670" w:right="-41"/>
        <w:jc w:val="both"/>
        <w:rPr>
          <w:rFonts w:ascii="Times New Roman CYR" w:hAnsi="Times New Roman CYR" w:cs="Times New Roman CYR"/>
          <w:sz w:val="24"/>
          <w:szCs w:val="24"/>
        </w:rPr>
      </w:pPr>
      <w:r w:rsidRPr="00C0018E">
        <w:rPr>
          <w:rFonts w:ascii="Times New Roman CYR" w:hAnsi="Times New Roman CYR" w:cs="Times New Roman CYR"/>
          <w:sz w:val="24"/>
          <w:szCs w:val="24"/>
        </w:rPr>
        <w:t xml:space="preserve">к </w:t>
      </w:r>
      <w:hyperlink w:anchor="sub_1000" w:history="1">
        <w:proofErr w:type="gramStart"/>
        <w:r w:rsidRPr="00C0018E">
          <w:rPr>
            <w:rFonts w:ascii="Times New Roman CYR" w:hAnsi="Times New Roman CYR" w:cs="Times New Roman CYR"/>
            <w:sz w:val="24"/>
            <w:szCs w:val="24"/>
          </w:rPr>
          <w:t>Положени</w:t>
        </w:r>
      </w:hyperlink>
      <w:r w:rsidRPr="00C0018E">
        <w:rPr>
          <w:rFonts w:ascii="Times New Roman CYR" w:hAnsi="Times New Roman CYR" w:cs="Times New Roman CYR"/>
          <w:sz w:val="24"/>
          <w:szCs w:val="24"/>
        </w:rPr>
        <w:t>ю</w:t>
      </w:r>
      <w:proofErr w:type="gramEnd"/>
      <w:r w:rsidRPr="00C0018E">
        <w:rPr>
          <w:rFonts w:ascii="Times New Roman CYR" w:hAnsi="Times New Roman CYR" w:cs="Times New Roman CYR"/>
          <w:sz w:val="24"/>
          <w:szCs w:val="24"/>
        </w:rPr>
        <w:t xml:space="preserve"> об осуществлении выплат стимулирующего характера руководителям муниципальных учреждений культуры </w:t>
      </w:r>
      <w:r w:rsidR="00E258F4">
        <w:rPr>
          <w:kern w:val="1"/>
          <w:sz w:val="24"/>
          <w:szCs w:val="24"/>
          <w:lang w:eastAsia="ar-SA"/>
        </w:rPr>
        <w:t>Цивильского</w:t>
      </w:r>
      <w:r w:rsidR="00E258F4" w:rsidRPr="00C0018E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C0018E">
        <w:rPr>
          <w:rFonts w:ascii="Times New Roman CYR" w:hAnsi="Times New Roman CYR" w:cs="Times New Roman CYR"/>
          <w:sz w:val="24"/>
          <w:szCs w:val="24"/>
        </w:rPr>
        <w:t xml:space="preserve">муниципального округа Чувашской Республики, состоящих в трудовых отношениях с администрацией </w:t>
      </w:r>
      <w:r w:rsidR="00E258F4">
        <w:rPr>
          <w:kern w:val="1"/>
          <w:sz w:val="24"/>
          <w:szCs w:val="24"/>
          <w:lang w:eastAsia="ar-SA"/>
        </w:rPr>
        <w:t>Цивильского</w:t>
      </w:r>
      <w:r w:rsidR="00E258F4" w:rsidRPr="00C0018E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C0018E">
        <w:rPr>
          <w:rFonts w:ascii="Times New Roman CYR" w:hAnsi="Times New Roman CYR" w:cs="Times New Roman CYR"/>
          <w:sz w:val="24"/>
          <w:szCs w:val="24"/>
        </w:rPr>
        <w:t>муниципального округа Чувашской Республики</w:t>
      </w:r>
    </w:p>
    <w:p w:rsidR="00C0018E" w:rsidRPr="00C0018E" w:rsidRDefault="00C0018E" w:rsidP="00C0018E">
      <w:pPr>
        <w:widowControl w:val="0"/>
        <w:autoSpaceDE w:val="0"/>
        <w:autoSpaceDN w:val="0"/>
        <w:adjustRightInd w:val="0"/>
        <w:ind w:left="5670" w:right="101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0018E" w:rsidRPr="00C0018E" w:rsidRDefault="00C0018E" w:rsidP="00C0018E">
      <w:pPr>
        <w:widowControl w:val="0"/>
        <w:autoSpaceDE w:val="0"/>
        <w:autoSpaceDN w:val="0"/>
        <w:adjustRightInd w:val="0"/>
        <w:ind w:left="5670" w:right="101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0018E" w:rsidRPr="00C0018E" w:rsidRDefault="00C0018E" w:rsidP="00C0018E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kern w:val="1"/>
          <w:sz w:val="24"/>
          <w:szCs w:val="24"/>
        </w:rPr>
      </w:pPr>
      <w:bookmarkStart w:id="21" w:name="sub_1200"/>
      <w:r w:rsidRPr="00C0018E">
        <w:rPr>
          <w:rFonts w:ascii="Times New Roman CYR" w:hAnsi="Times New Roman CYR" w:cs="Times New Roman CYR"/>
          <w:b/>
          <w:kern w:val="1"/>
          <w:sz w:val="24"/>
          <w:szCs w:val="24"/>
        </w:rPr>
        <w:t xml:space="preserve">Показатели эффективности деятельности муниципальных учреждений культуры </w:t>
      </w:r>
      <w:r w:rsidR="00E258F4" w:rsidRPr="000369B5">
        <w:rPr>
          <w:b/>
          <w:kern w:val="1"/>
          <w:sz w:val="24"/>
          <w:szCs w:val="24"/>
          <w:lang w:eastAsia="ar-SA"/>
        </w:rPr>
        <w:t>Цивильского</w:t>
      </w:r>
      <w:r w:rsidR="00E258F4" w:rsidRPr="000369B5">
        <w:rPr>
          <w:rFonts w:ascii="Times New Roman CYR" w:hAnsi="Times New Roman CYR" w:cs="Times New Roman CYR"/>
          <w:b/>
          <w:kern w:val="1"/>
          <w:sz w:val="24"/>
          <w:szCs w:val="24"/>
        </w:rPr>
        <w:t xml:space="preserve"> </w:t>
      </w:r>
      <w:r w:rsidRPr="00C0018E">
        <w:rPr>
          <w:rFonts w:ascii="Times New Roman CYR" w:hAnsi="Times New Roman CYR" w:cs="Times New Roman CYR"/>
          <w:b/>
          <w:kern w:val="1"/>
          <w:sz w:val="24"/>
          <w:szCs w:val="24"/>
        </w:rPr>
        <w:t>муниципального округа Чувашской Республики, и весовые баллы для установления размера премии их руководителям</w:t>
      </w:r>
    </w:p>
    <w:p w:rsidR="00C0018E" w:rsidRPr="00C0018E" w:rsidRDefault="00C0018E" w:rsidP="00C0018E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kern w:val="1"/>
          <w:sz w:val="24"/>
          <w:szCs w:val="24"/>
        </w:rPr>
      </w:pPr>
    </w:p>
    <w:p w:rsidR="00C0018E" w:rsidRPr="00C0018E" w:rsidRDefault="00C0018E" w:rsidP="00C0018E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kern w:val="1"/>
          <w:sz w:val="24"/>
          <w:szCs w:val="24"/>
        </w:rPr>
      </w:pPr>
      <w:r w:rsidRPr="00C0018E">
        <w:rPr>
          <w:rFonts w:ascii="Times New Roman CYR" w:hAnsi="Times New Roman CYR" w:cs="Times New Roman CYR"/>
          <w:b/>
          <w:kern w:val="1"/>
          <w:sz w:val="24"/>
          <w:szCs w:val="24"/>
        </w:rPr>
        <w:t xml:space="preserve">Муниципальное бюджетное учреждение культуры «Централизованная клубная система» </w:t>
      </w:r>
      <w:r w:rsidR="00E258F4" w:rsidRPr="00E258F4">
        <w:rPr>
          <w:b/>
          <w:kern w:val="1"/>
          <w:sz w:val="24"/>
          <w:szCs w:val="24"/>
          <w:lang w:eastAsia="ar-SA"/>
        </w:rPr>
        <w:t>Цивильского</w:t>
      </w:r>
      <w:r w:rsidR="00E258F4" w:rsidRPr="00E258F4">
        <w:rPr>
          <w:rFonts w:ascii="Times New Roman CYR" w:hAnsi="Times New Roman CYR" w:cs="Times New Roman CYR"/>
          <w:b/>
          <w:kern w:val="1"/>
          <w:sz w:val="24"/>
          <w:szCs w:val="24"/>
        </w:rPr>
        <w:t xml:space="preserve"> </w:t>
      </w:r>
      <w:r w:rsidRPr="00C0018E">
        <w:rPr>
          <w:rFonts w:ascii="Times New Roman CYR" w:hAnsi="Times New Roman CYR" w:cs="Times New Roman CYR"/>
          <w:b/>
          <w:kern w:val="1"/>
          <w:sz w:val="24"/>
          <w:szCs w:val="24"/>
        </w:rPr>
        <w:t>муниципального округа Чувашской Республики</w:t>
      </w:r>
    </w:p>
    <w:p w:rsidR="00C0018E" w:rsidRPr="00C0018E" w:rsidRDefault="00C0018E" w:rsidP="00C0018E">
      <w:pPr>
        <w:widowControl w:val="0"/>
        <w:suppressAutoHyphens/>
        <w:autoSpaceDE w:val="0"/>
        <w:autoSpaceDN w:val="0"/>
        <w:adjustRightInd w:val="0"/>
        <w:jc w:val="both"/>
        <w:rPr>
          <w:kern w:val="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4542"/>
        <w:gridCol w:w="840"/>
        <w:gridCol w:w="840"/>
        <w:gridCol w:w="980"/>
        <w:gridCol w:w="1025"/>
      </w:tblGrid>
      <w:tr w:rsidR="000369B5" w:rsidRPr="00EA1996" w:rsidTr="00031903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B5" w:rsidRPr="00EA1996" w:rsidRDefault="000369B5" w:rsidP="000319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996">
              <w:t>N</w:t>
            </w:r>
            <w:r w:rsidRPr="00EA1996">
              <w:br/>
            </w:r>
            <w:proofErr w:type="gramStart"/>
            <w:r w:rsidRPr="00EA1996">
              <w:t>п</w:t>
            </w:r>
            <w:proofErr w:type="gramEnd"/>
            <w:r w:rsidRPr="00EA1996">
              <w:t>/п</w:t>
            </w:r>
          </w:p>
        </w:tc>
        <w:tc>
          <w:tcPr>
            <w:tcW w:w="4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B5" w:rsidRPr="00EA1996" w:rsidRDefault="000369B5" w:rsidP="000319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996">
              <w:t>Наименование показателей эффективности деятельности учреждения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B5" w:rsidRPr="00EA1996" w:rsidRDefault="000369B5" w:rsidP="000319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6879">
              <w:rPr>
                <w:rFonts w:ascii="Times New Roman CYR" w:hAnsi="Times New Roman CYR" w:cs="Times New Roman CYR"/>
              </w:rPr>
              <w:t>Весовой балл показателя</w:t>
            </w:r>
          </w:p>
        </w:tc>
      </w:tr>
      <w:tr w:rsidR="000369B5" w:rsidRPr="00EA1996" w:rsidTr="00031903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9B5" w:rsidRPr="00EA1996" w:rsidRDefault="000369B5" w:rsidP="00031903"/>
        </w:tc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9B5" w:rsidRPr="00EA1996" w:rsidRDefault="000369B5" w:rsidP="00031903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B5" w:rsidRPr="00EA1996" w:rsidRDefault="000369B5" w:rsidP="000319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996">
              <w:t>I кв.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B5" w:rsidRPr="00EA1996" w:rsidRDefault="000369B5" w:rsidP="000319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996">
              <w:t>II кв.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B5" w:rsidRPr="00EA1996" w:rsidRDefault="000369B5" w:rsidP="000319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996">
              <w:t>III кв.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B5" w:rsidRPr="00EA1996" w:rsidRDefault="000369B5" w:rsidP="000319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996">
              <w:t>IV кв.</w:t>
            </w:r>
          </w:p>
        </w:tc>
      </w:tr>
      <w:tr w:rsidR="000369B5" w:rsidRPr="00EA1996" w:rsidTr="0003190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Pr="003F551B" w:rsidRDefault="000369B5" w:rsidP="00031903">
            <w:pPr>
              <w:pStyle w:val="a5"/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B5" w:rsidRPr="0096473A" w:rsidRDefault="000369B5" w:rsidP="00031903">
            <w:pPr>
              <w:widowControl w:val="0"/>
              <w:autoSpaceDE w:val="0"/>
              <w:autoSpaceDN w:val="0"/>
              <w:adjustRightInd w:val="0"/>
            </w:pPr>
            <w:r w:rsidRPr="0096473A">
              <w:t>Выполнение показателей муниципального задания на оказание муниципальных услуг (выполнение работ)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B5" w:rsidRPr="0096473A" w:rsidRDefault="000369B5" w:rsidP="00031903">
            <w:pPr>
              <w:widowControl w:val="0"/>
              <w:autoSpaceDE w:val="0"/>
              <w:autoSpaceDN w:val="0"/>
              <w:adjustRightInd w:val="0"/>
            </w:pPr>
            <w:r w:rsidRPr="0096473A"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B5" w:rsidRPr="0096473A" w:rsidRDefault="000369B5" w:rsidP="00031903">
            <w:pPr>
              <w:widowControl w:val="0"/>
              <w:autoSpaceDE w:val="0"/>
              <w:autoSpaceDN w:val="0"/>
              <w:adjustRightInd w:val="0"/>
            </w:pPr>
            <w:r w:rsidRPr="0096473A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B5" w:rsidRPr="0096473A" w:rsidRDefault="000369B5" w:rsidP="00031903">
            <w:pPr>
              <w:widowControl w:val="0"/>
              <w:autoSpaceDE w:val="0"/>
              <w:autoSpaceDN w:val="0"/>
              <w:adjustRightInd w:val="0"/>
            </w:pPr>
            <w:r w:rsidRPr="0096473A"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B5" w:rsidRPr="0096473A" w:rsidRDefault="000369B5" w:rsidP="00031903">
            <w:pPr>
              <w:widowControl w:val="0"/>
              <w:autoSpaceDE w:val="0"/>
              <w:autoSpaceDN w:val="0"/>
              <w:adjustRightInd w:val="0"/>
            </w:pPr>
            <w:r w:rsidRPr="0096473A">
              <w:t>-</w:t>
            </w:r>
          </w:p>
        </w:tc>
      </w:tr>
      <w:tr w:rsidR="000369B5" w:rsidRPr="00EA1996" w:rsidTr="0003190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Pr="003F551B" w:rsidRDefault="000369B5" w:rsidP="00031903">
            <w:pPr>
              <w:pStyle w:val="a5"/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Pr="0096473A" w:rsidRDefault="000369B5" w:rsidP="00031903">
            <w:pPr>
              <w:widowControl w:val="0"/>
              <w:autoSpaceDE w:val="0"/>
              <w:autoSpaceDN w:val="0"/>
              <w:adjustRightInd w:val="0"/>
            </w:pPr>
            <w:r w:rsidRPr="0096473A">
              <w:t>Количество участников мероприятий, чел.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Pr="0096473A" w:rsidRDefault="000369B5" w:rsidP="00031903">
            <w:pPr>
              <w:widowControl w:val="0"/>
              <w:autoSpaceDE w:val="0"/>
              <w:autoSpaceDN w:val="0"/>
              <w:adjustRightInd w:val="0"/>
            </w:pPr>
            <w:r w:rsidRPr="0096473A">
              <w:t>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Pr="0096473A" w:rsidRDefault="000369B5" w:rsidP="00031903">
            <w:pPr>
              <w:widowControl w:val="0"/>
              <w:autoSpaceDE w:val="0"/>
              <w:autoSpaceDN w:val="0"/>
              <w:adjustRightInd w:val="0"/>
            </w:pPr>
            <w:r w:rsidRPr="0096473A">
              <w:t>0,1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Pr="0096473A" w:rsidRDefault="000369B5" w:rsidP="00031903">
            <w:pPr>
              <w:widowControl w:val="0"/>
              <w:autoSpaceDE w:val="0"/>
              <w:autoSpaceDN w:val="0"/>
              <w:adjustRightInd w:val="0"/>
            </w:pPr>
            <w:r w:rsidRPr="0096473A">
              <w:t>0,1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Pr="0096473A" w:rsidRDefault="000369B5" w:rsidP="00031903">
            <w:pPr>
              <w:widowControl w:val="0"/>
              <w:autoSpaceDE w:val="0"/>
              <w:autoSpaceDN w:val="0"/>
              <w:adjustRightInd w:val="0"/>
            </w:pPr>
            <w:r w:rsidRPr="0096473A">
              <w:t>0,1</w:t>
            </w:r>
          </w:p>
        </w:tc>
      </w:tr>
      <w:tr w:rsidR="000369B5" w:rsidRPr="00EA1996" w:rsidTr="0003190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Pr="003F551B" w:rsidRDefault="000369B5" w:rsidP="00031903">
            <w:pPr>
              <w:pStyle w:val="a5"/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Pr="0096473A" w:rsidRDefault="000369B5" w:rsidP="00031903">
            <w:pPr>
              <w:widowControl w:val="0"/>
              <w:autoSpaceDE w:val="0"/>
              <w:autoSpaceDN w:val="0"/>
              <w:adjustRightInd w:val="0"/>
            </w:pPr>
            <w:r w:rsidRPr="0096473A">
              <w:t>Количество проведенных мероприятий, ед.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Pr="0096473A" w:rsidRDefault="000369B5" w:rsidP="00031903">
            <w:pPr>
              <w:widowControl w:val="0"/>
              <w:autoSpaceDE w:val="0"/>
              <w:autoSpaceDN w:val="0"/>
              <w:adjustRightInd w:val="0"/>
            </w:pPr>
            <w:r w:rsidRPr="0096473A">
              <w:t>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Pr="0096473A" w:rsidRDefault="000369B5" w:rsidP="00031903">
            <w:pPr>
              <w:widowControl w:val="0"/>
              <w:autoSpaceDE w:val="0"/>
              <w:autoSpaceDN w:val="0"/>
              <w:adjustRightInd w:val="0"/>
            </w:pPr>
            <w:r w:rsidRPr="0096473A">
              <w:t>0,1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Pr="0096473A" w:rsidRDefault="000369B5" w:rsidP="00031903">
            <w:pPr>
              <w:widowControl w:val="0"/>
              <w:autoSpaceDE w:val="0"/>
              <w:autoSpaceDN w:val="0"/>
              <w:adjustRightInd w:val="0"/>
            </w:pPr>
            <w:r w:rsidRPr="0096473A">
              <w:t>0,1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Pr="0096473A" w:rsidRDefault="000369B5" w:rsidP="00031903">
            <w:pPr>
              <w:rPr>
                <w:lang w:val="en-US"/>
              </w:rPr>
            </w:pPr>
            <w:r w:rsidRPr="0096473A">
              <w:t>0,1</w:t>
            </w:r>
          </w:p>
        </w:tc>
      </w:tr>
      <w:tr w:rsidR="000369B5" w:rsidRPr="00EA1996" w:rsidTr="0003190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Pr="003F551B" w:rsidRDefault="000369B5" w:rsidP="00031903">
            <w:pPr>
              <w:pStyle w:val="a5"/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Pr="0096473A" w:rsidRDefault="000369B5" w:rsidP="00031903">
            <w:pPr>
              <w:widowControl w:val="0"/>
              <w:autoSpaceDE w:val="0"/>
              <w:autoSpaceDN w:val="0"/>
              <w:adjustRightInd w:val="0"/>
            </w:pPr>
            <w:r w:rsidRPr="0096473A">
              <w:t>Количество клубных формирований, ед.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Pr="0096473A" w:rsidRDefault="000369B5" w:rsidP="00031903">
            <w:pPr>
              <w:widowControl w:val="0"/>
              <w:autoSpaceDE w:val="0"/>
              <w:autoSpaceDN w:val="0"/>
              <w:adjustRightInd w:val="0"/>
            </w:pPr>
            <w:r w:rsidRPr="0096473A"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Pr="0096473A" w:rsidRDefault="000369B5" w:rsidP="00031903">
            <w:pPr>
              <w:widowControl w:val="0"/>
              <w:autoSpaceDE w:val="0"/>
              <w:autoSpaceDN w:val="0"/>
              <w:adjustRightInd w:val="0"/>
            </w:pPr>
            <w:r w:rsidRPr="0096473A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Pr="0096473A" w:rsidRDefault="000369B5" w:rsidP="00031903">
            <w:pPr>
              <w:widowControl w:val="0"/>
              <w:autoSpaceDE w:val="0"/>
              <w:autoSpaceDN w:val="0"/>
              <w:adjustRightInd w:val="0"/>
            </w:pPr>
            <w:r w:rsidRPr="0096473A"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Pr="0096473A" w:rsidRDefault="000369B5" w:rsidP="00031903">
            <w:r w:rsidRPr="0096473A">
              <w:t>0,1</w:t>
            </w:r>
          </w:p>
        </w:tc>
      </w:tr>
      <w:tr w:rsidR="000369B5" w:rsidRPr="00EA1996" w:rsidTr="0003190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Pr="003F551B" w:rsidRDefault="000369B5" w:rsidP="00031903">
            <w:pPr>
              <w:pStyle w:val="a5"/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Pr="0096473A" w:rsidRDefault="000369B5" w:rsidP="00031903">
            <w:pPr>
              <w:widowControl w:val="0"/>
              <w:autoSpaceDE w:val="0"/>
              <w:autoSpaceDN w:val="0"/>
              <w:adjustRightInd w:val="0"/>
            </w:pPr>
            <w:r w:rsidRPr="0096473A">
              <w:t>Количество проведенных мероприятий (методических), ед.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Pr="0096473A" w:rsidRDefault="000369B5" w:rsidP="00031903">
            <w:pPr>
              <w:widowControl w:val="0"/>
              <w:autoSpaceDE w:val="0"/>
              <w:autoSpaceDN w:val="0"/>
              <w:adjustRightInd w:val="0"/>
            </w:pPr>
            <w:r>
              <w:t>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Pr="0096473A" w:rsidRDefault="000369B5" w:rsidP="00031903">
            <w:pPr>
              <w:widowControl w:val="0"/>
              <w:autoSpaceDE w:val="0"/>
              <w:autoSpaceDN w:val="0"/>
              <w:adjustRightInd w:val="0"/>
            </w:pPr>
            <w:r>
              <w:t>0,1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Pr="0096473A" w:rsidRDefault="000369B5" w:rsidP="00031903">
            <w:pPr>
              <w:widowControl w:val="0"/>
              <w:autoSpaceDE w:val="0"/>
              <w:autoSpaceDN w:val="0"/>
              <w:adjustRightInd w:val="0"/>
            </w:pPr>
            <w:r>
              <w:t>0,1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Pr="0096473A" w:rsidRDefault="000369B5" w:rsidP="00031903">
            <w:r w:rsidRPr="0096473A">
              <w:t>0,1</w:t>
            </w:r>
          </w:p>
        </w:tc>
      </w:tr>
      <w:tr w:rsidR="000369B5" w:rsidRPr="00EA1996" w:rsidTr="0003190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Pr="003F551B" w:rsidRDefault="000369B5" w:rsidP="00031903">
            <w:pPr>
              <w:pStyle w:val="a5"/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Pr="00EA1996" w:rsidRDefault="000369B5" w:rsidP="00031903">
            <w:pPr>
              <w:widowControl w:val="0"/>
              <w:autoSpaceDE w:val="0"/>
              <w:autoSpaceDN w:val="0"/>
              <w:adjustRightInd w:val="0"/>
            </w:pPr>
            <w:r w:rsidRPr="00EA1996">
              <w:t>Количество участников платных событий (мероприятий), проводимых в рамках программы "Пушкинская карта", чел.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Pr="00EA1996" w:rsidRDefault="000369B5" w:rsidP="00031903">
            <w:pPr>
              <w:widowControl w:val="0"/>
              <w:autoSpaceDE w:val="0"/>
              <w:autoSpaceDN w:val="0"/>
              <w:adjustRightInd w:val="0"/>
            </w:pPr>
            <w:r>
              <w:t>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Pr="00EA1996" w:rsidRDefault="000369B5" w:rsidP="00031903">
            <w:pPr>
              <w:widowControl w:val="0"/>
              <w:autoSpaceDE w:val="0"/>
              <w:autoSpaceDN w:val="0"/>
              <w:adjustRightInd w:val="0"/>
            </w:pPr>
            <w:r>
              <w:t>0,1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Pr="00EA1996" w:rsidRDefault="000369B5" w:rsidP="00031903">
            <w:pPr>
              <w:widowControl w:val="0"/>
              <w:autoSpaceDE w:val="0"/>
              <w:autoSpaceDN w:val="0"/>
              <w:adjustRightInd w:val="0"/>
            </w:pPr>
            <w:r>
              <w:t>0,1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Default="000369B5" w:rsidP="00031903">
            <w:r>
              <w:t>0,1</w:t>
            </w:r>
          </w:p>
        </w:tc>
      </w:tr>
      <w:tr w:rsidR="000369B5" w:rsidRPr="00EA1996" w:rsidTr="0003190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Pr="003F551B" w:rsidRDefault="000369B5" w:rsidP="00031903">
            <w:pPr>
              <w:pStyle w:val="a5"/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Pr="0096473A" w:rsidRDefault="000369B5" w:rsidP="00031903">
            <w:pPr>
              <w:widowControl w:val="0"/>
              <w:autoSpaceDE w:val="0"/>
              <w:autoSpaceDN w:val="0"/>
              <w:adjustRightInd w:val="0"/>
            </w:pPr>
            <w:r w:rsidRPr="0096473A">
              <w:t>Получение доходов от оказания платных услуг, тыс. руб.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Pr="0096473A" w:rsidRDefault="000369B5" w:rsidP="00031903">
            <w:pPr>
              <w:widowControl w:val="0"/>
              <w:autoSpaceDE w:val="0"/>
              <w:autoSpaceDN w:val="0"/>
              <w:adjustRightInd w:val="0"/>
            </w:pPr>
            <w:r>
              <w:t>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Pr="0096473A" w:rsidRDefault="000369B5" w:rsidP="00031903">
            <w:pPr>
              <w:widowControl w:val="0"/>
              <w:autoSpaceDE w:val="0"/>
              <w:autoSpaceDN w:val="0"/>
              <w:adjustRightInd w:val="0"/>
            </w:pPr>
            <w:r>
              <w:t>0,2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Pr="0096473A" w:rsidRDefault="000369B5" w:rsidP="00031903">
            <w:pPr>
              <w:widowControl w:val="0"/>
              <w:autoSpaceDE w:val="0"/>
              <w:autoSpaceDN w:val="0"/>
              <w:adjustRightInd w:val="0"/>
            </w:pPr>
            <w:r>
              <w:t>0,2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Pr="0096473A" w:rsidRDefault="000369B5" w:rsidP="00031903">
            <w:r w:rsidRPr="0096473A">
              <w:t>0,1</w:t>
            </w:r>
          </w:p>
        </w:tc>
      </w:tr>
      <w:tr w:rsidR="000369B5" w:rsidRPr="00EA1996" w:rsidTr="0003190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Pr="003F551B" w:rsidRDefault="000369B5" w:rsidP="00031903">
            <w:pPr>
              <w:pStyle w:val="a5"/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Pr="0096473A" w:rsidRDefault="000369B5" w:rsidP="00031903">
            <w:pPr>
              <w:widowControl w:val="0"/>
              <w:autoSpaceDE w:val="0"/>
              <w:autoSpaceDN w:val="0"/>
              <w:adjustRightInd w:val="0"/>
            </w:pPr>
            <w:r w:rsidRPr="0096473A">
              <w:t>Количество разработанных проектов для участия в конкурсах, ед.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Pr="0096473A" w:rsidRDefault="000369B5" w:rsidP="00031903">
            <w:pPr>
              <w:widowControl w:val="0"/>
              <w:autoSpaceDE w:val="0"/>
              <w:autoSpaceDN w:val="0"/>
              <w:adjustRightInd w:val="0"/>
            </w:pPr>
            <w:r w:rsidRPr="0096473A"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Pr="0096473A" w:rsidRDefault="000369B5" w:rsidP="00031903">
            <w:pPr>
              <w:widowControl w:val="0"/>
              <w:autoSpaceDE w:val="0"/>
              <w:autoSpaceDN w:val="0"/>
              <w:adjustRightInd w:val="0"/>
            </w:pPr>
            <w:r w:rsidRPr="0096473A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Pr="0096473A" w:rsidRDefault="000369B5" w:rsidP="00031903">
            <w:pPr>
              <w:widowControl w:val="0"/>
              <w:autoSpaceDE w:val="0"/>
              <w:autoSpaceDN w:val="0"/>
              <w:adjustRightInd w:val="0"/>
            </w:pPr>
            <w:r w:rsidRPr="0096473A"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Pr="0096473A" w:rsidRDefault="000369B5" w:rsidP="00031903">
            <w:r w:rsidRPr="0096473A">
              <w:t>0,1</w:t>
            </w:r>
          </w:p>
        </w:tc>
      </w:tr>
      <w:tr w:rsidR="000369B5" w:rsidRPr="00EA1996" w:rsidTr="0003190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Pr="003F551B" w:rsidRDefault="000369B5" w:rsidP="00031903">
            <w:pPr>
              <w:pStyle w:val="a5"/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Pr="0096473A" w:rsidRDefault="000369B5" w:rsidP="00031903">
            <w:pPr>
              <w:widowControl w:val="0"/>
              <w:autoSpaceDE w:val="0"/>
              <w:autoSpaceDN w:val="0"/>
              <w:adjustRightInd w:val="0"/>
            </w:pPr>
            <w:r w:rsidRPr="0096473A">
              <w:t>Количество поддержанных проектов в конкурсах, ед.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Pr="0096473A" w:rsidRDefault="000369B5" w:rsidP="00031903">
            <w:pPr>
              <w:widowControl w:val="0"/>
              <w:autoSpaceDE w:val="0"/>
              <w:autoSpaceDN w:val="0"/>
              <w:adjustRightInd w:val="0"/>
            </w:pPr>
            <w:r w:rsidRPr="0096473A"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Pr="0096473A" w:rsidRDefault="000369B5" w:rsidP="00031903">
            <w:pPr>
              <w:widowControl w:val="0"/>
              <w:autoSpaceDE w:val="0"/>
              <w:autoSpaceDN w:val="0"/>
              <w:adjustRightInd w:val="0"/>
            </w:pPr>
            <w:r w:rsidRPr="0096473A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Pr="0096473A" w:rsidRDefault="000369B5" w:rsidP="00031903">
            <w:pPr>
              <w:widowControl w:val="0"/>
              <w:autoSpaceDE w:val="0"/>
              <w:autoSpaceDN w:val="0"/>
              <w:adjustRightInd w:val="0"/>
            </w:pPr>
            <w:r w:rsidRPr="0096473A"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Pr="0096473A" w:rsidRDefault="000369B5" w:rsidP="00031903">
            <w:r w:rsidRPr="0096473A">
              <w:t>0,1</w:t>
            </w:r>
          </w:p>
        </w:tc>
      </w:tr>
      <w:tr w:rsidR="000369B5" w:rsidRPr="00EA1996" w:rsidTr="0003190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Pr="003F551B" w:rsidRDefault="000369B5" w:rsidP="00031903">
            <w:pPr>
              <w:pStyle w:val="a5"/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Pr="0096473A" w:rsidRDefault="000369B5" w:rsidP="00031903">
            <w:pPr>
              <w:widowControl w:val="0"/>
              <w:autoSpaceDE w:val="0"/>
              <w:autoSpaceDN w:val="0"/>
              <w:adjustRightInd w:val="0"/>
            </w:pPr>
            <w:r w:rsidRPr="0096473A">
              <w:t>Посещаемость муниципального кинозала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Pr="0096473A" w:rsidRDefault="000369B5" w:rsidP="00031903">
            <w:pPr>
              <w:widowControl w:val="0"/>
              <w:autoSpaceDE w:val="0"/>
              <w:autoSpaceDN w:val="0"/>
              <w:adjustRightInd w:val="0"/>
            </w:pPr>
            <w:r>
              <w:t>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Pr="0096473A" w:rsidRDefault="000369B5" w:rsidP="00031903">
            <w:pPr>
              <w:widowControl w:val="0"/>
              <w:autoSpaceDE w:val="0"/>
              <w:autoSpaceDN w:val="0"/>
              <w:adjustRightInd w:val="0"/>
            </w:pPr>
            <w:r>
              <w:t>0,2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Pr="0096473A" w:rsidRDefault="000369B5" w:rsidP="00031903">
            <w:pPr>
              <w:widowControl w:val="0"/>
              <w:autoSpaceDE w:val="0"/>
              <w:autoSpaceDN w:val="0"/>
              <w:adjustRightInd w:val="0"/>
            </w:pPr>
            <w:r>
              <w:t>0,2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Pr="0096473A" w:rsidRDefault="000369B5" w:rsidP="00031903">
            <w:r w:rsidRPr="0096473A">
              <w:t>0,1</w:t>
            </w:r>
          </w:p>
        </w:tc>
      </w:tr>
      <w:tr w:rsidR="000369B5" w:rsidRPr="00EA1996" w:rsidTr="0003190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Pr="003F551B" w:rsidRDefault="000369B5" w:rsidP="00031903">
            <w:pPr>
              <w:pStyle w:val="a5"/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Pr="004422EC" w:rsidRDefault="000369B5" w:rsidP="00031903">
            <w:r>
              <w:t>Р</w:t>
            </w:r>
            <w:r w:rsidRPr="004422EC">
              <w:t>еализация билетов по программе «Пушкинская карта» на кинопоказы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Pr="0096473A" w:rsidRDefault="000369B5" w:rsidP="00031903">
            <w:pPr>
              <w:widowControl w:val="0"/>
              <w:autoSpaceDE w:val="0"/>
              <w:autoSpaceDN w:val="0"/>
              <w:adjustRightInd w:val="0"/>
            </w:pPr>
            <w:r w:rsidRPr="0096473A">
              <w:t>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Pr="0096473A" w:rsidRDefault="000369B5" w:rsidP="00031903">
            <w:pPr>
              <w:widowControl w:val="0"/>
              <w:autoSpaceDE w:val="0"/>
              <w:autoSpaceDN w:val="0"/>
              <w:adjustRightInd w:val="0"/>
            </w:pPr>
            <w:r w:rsidRPr="0096473A">
              <w:t>0,2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Pr="0096473A" w:rsidRDefault="000369B5" w:rsidP="00031903">
            <w:pPr>
              <w:widowControl w:val="0"/>
              <w:autoSpaceDE w:val="0"/>
              <w:autoSpaceDN w:val="0"/>
              <w:adjustRightInd w:val="0"/>
            </w:pPr>
            <w:r w:rsidRPr="0096473A">
              <w:t>0,2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Pr="0096473A" w:rsidRDefault="000369B5" w:rsidP="00031903">
            <w:r>
              <w:t>0,1</w:t>
            </w:r>
          </w:p>
        </w:tc>
      </w:tr>
      <w:tr w:rsidR="000369B5" w:rsidRPr="00EA1996" w:rsidTr="0003190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Pr="003D1F74" w:rsidRDefault="000369B5" w:rsidP="000319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Pr="0096473A" w:rsidRDefault="000369B5" w:rsidP="00031903">
            <w:pPr>
              <w:widowControl w:val="0"/>
              <w:autoSpaceDE w:val="0"/>
              <w:autoSpaceDN w:val="0"/>
              <w:adjustRightInd w:val="0"/>
            </w:pPr>
            <w:r w:rsidRPr="0096473A">
              <w:t>ИТОГО: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Pr="0096473A" w:rsidRDefault="000369B5" w:rsidP="00031903">
            <w:pPr>
              <w:widowControl w:val="0"/>
              <w:autoSpaceDE w:val="0"/>
              <w:autoSpaceDN w:val="0"/>
              <w:adjustRightInd w:val="0"/>
            </w:pPr>
            <w:r w:rsidRPr="0096473A">
              <w:t>1,0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Pr="0096473A" w:rsidRDefault="000369B5" w:rsidP="00031903">
            <w:pPr>
              <w:widowControl w:val="0"/>
              <w:autoSpaceDE w:val="0"/>
              <w:autoSpaceDN w:val="0"/>
              <w:adjustRightInd w:val="0"/>
            </w:pPr>
            <w:r w:rsidRPr="0096473A">
              <w:t>1,0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Pr="0096473A" w:rsidRDefault="000369B5" w:rsidP="00031903">
            <w:pPr>
              <w:widowControl w:val="0"/>
              <w:autoSpaceDE w:val="0"/>
              <w:autoSpaceDN w:val="0"/>
              <w:adjustRightInd w:val="0"/>
            </w:pPr>
            <w:r w:rsidRPr="0096473A">
              <w:t>1,0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Pr="0096473A" w:rsidRDefault="000369B5" w:rsidP="00031903">
            <w:pPr>
              <w:widowControl w:val="0"/>
              <w:autoSpaceDE w:val="0"/>
              <w:autoSpaceDN w:val="0"/>
              <w:adjustRightInd w:val="0"/>
            </w:pPr>
            <w:r w:rsidRPr="0096473A">
              <w:t>1,0</w:t>
            </w:r>
          </w:p>
        </w:tc>
      </w:tr>
    </w:tbl>
    <w:p w:rsidR="000369B5" w:rsidRDefault="000369B5" w:rsidP="000369B5"/>
    <w:p w:rsidR="000369B5" w:rsidRDefault="000369B5" w:rsidP="000369B5"/>
    <w:p w:rsidR="00C0018E" w:rsidRPr="00C0018E" w:rsidRDefault="00C0018E" w:rsidP="00C0018E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kern w:val="1"/>
          <w:sz w:val="24"/>
          <w:szCs w:val="24"/>
        </w:rPr>
      </w:pPr>
      <w:r w:rsidRPr="00C0018E">
        <w:rPr>
          <w:b/>
          <w:kern w:val="1"/>
          <w:sz w:val="24"/>
          <w:szCs w:val="24"/>
        </w:rPr>
        <w:t xml:space="preserve">Муниципальное бюджетное учреждение культуры «Централизованная библиотечная система» </w:t>
      </w:r>
      <w:r w:rsidR="00E258F4" w:rsidRPr="00E258F4">
        <w:rPr>
          <w:b/>
          <w:kern w:val="1"/>
          <w:sz w:val="24"/>
          <w:szCs w:val="24"/>
          <w:lang w:eastAsia="ar-SA"/>
        </w:rPr>
        <w:t>Цивильского</w:t>
      </w:r>
      <w:r w:rsidR="00E258F4" w:rsidRPr="00E258F4">
        <w:rPr>
          <w:b/>
          <w:kern w:val="1"/>
          <w:sz w:val="24"/>
          <w:szCs w:val="24"/>
        </w:rPr>
        <w:t xml:space="preserve"> </w:t>
      </w:r>
      <w:r w:rsidRPr="00C0018E">
        <w:rPr>
          <w:b/>
          <w:kern w:val="1"/>
          <w:sz w:val="24"/>
          <w:szCs w:val="24"/>
        </w:rPr>
        <w:t>муниципального округа Чувашской Республики</w:t>
      </w:r>
    </w:p>
    <w:p w:rsidR="00C0018E" w:rsidRPr="00C0018E" w:rsidRDefault="00C0018E" w:rsidP="00C0018E">
      <w:pPr>
        <w:widowControl w:val="0"/>
        <w:suppressAutoHyphens/>
        <w:autoSpaceDE w:val="0"/>
        <w:autoSpaceDN w:val="0"/>
        <w:adjustRightInd w:val="0"/>
        <w:jc w:val="both"/>
        <w:rPr>
          <w:kern w:val="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4542"/>
        <w:gridCol w:w="840"/>
        <w:gridCol w:w="840"/>
        <w:gridCol w:w="980"/>
        <w:gridCol w:w="1120"/>
      </w:tblGrid>
      <w:tr w:rsidR="000369B5" w:rsidRPr="000F5DC7" w:rsidTr="00031903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B5" w:rsidRPr="000F5DC7" w:rsidRDefault="000369B5" w:rsidP="000319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5DC7">
              <w:t>N</w:t>
            </w:r>
            <w:r w:rsidRPr="000F5DC7">
              <w:br/>
            </w:r>
            <w:proofErr w:type="gramStart"/>
            <w:r w:rsidRPr="000F5DC7">
              <w:t>п</w:t>
            </w:r>
            <w:proofErr w:type="gramEnd"/>
            <w:r w:rsidRPr="000F5DC7">
              <w:t>/п</w:t>
            </w:r>
          </w:p>
        </w:tc>
        <w:tc>
          <w:tcPr>
            <w:tcW w:w="4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B5" w:rsidRPr="000F5DC7" w:rsidRDefault="000369B5" w:rsidP="000319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5DC7">
              <w:t>Наименование показателей эффективности деятельности учреждения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B5" w:rsidRPr="000F5DC7" w:rsidRDefault="000369B5" w:rsidP="000319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6879">
              <w:rPr>
                <w:rFonts w:ascii="Times New Roman CYR" w:hAnsi="Times New Roman CYR" w:cs="Times New Roman CYR"/>
              </w:rPr>
              <w:t>Весовой балл показателя</w:t>
            </w:r>
          </w:p>
        </w:tc>
      </w:tr>
      <w:tr w:rsidR="000369B5" w:rsidRPr="000F5DC7" w:rsidTr="00031903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9B5" w:rsidRPr="000F5DC7" w:rsidRDefault="000369B5" w:rsidP="00031903"/>
        </w:tc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9B5" w:rsidRPr="000F5DC7" w:rsidRDefault="000369B5" w:rsidP="00031903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B5" w:rsidRPr="000F5DC7" w:rsidRDefault="000369B5" w:rsidP="000319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5DC7">
              <w:t>I кв.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B5" w:rsidRPr="000F5DC7" w:rsidRDefault="000369B5" w:rsidP="000319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5DC7">
              <w:t>II кв.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B5" w:rsidRPr="000F5DC7" w:rsidRDefault="000369B5" w:rsidP="000319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5DC7">
              <w:t>III кв.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B5" w:rsidRPr="000F5DC7" w:rsidRDefault="000369B5" w:rsidP="000319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5DC7">
              <w:t>IV кв.</w:t>
            </w:r>
          </w:p>
        </w:tc>
      </w:tr>
      <w:tr w:rsidR="000369B5" w:rsidRPr="000F5DC7" w:rsidTr="0003190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Pr="00703350" w:rsidRDefault="000369B5" w:rsidP="000369B5">
            <w:pPr>
              <w:pStyle w:val="a5"/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B5" w:rsidRPr="000F5DC7" w:rsidRDefault="000369B5" w:rsidP="00031903">
            <w:pPr>
              <w:widowControl w:val="0"/>
              <w:autoSpaceDE w:val="0"/>
              <w:autoSpaceDN w:val="0"/>
              <w:adjustRightInd w:val="0"/>
            </w:pPr>
            <w:r w:rsidRPr="000F5DC7">
              <w:t>Выполнение показателей муниципального задания на оказание муниципальных услуг (выполнение работ)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B5" w:rsidRPr="000F5DC7" w:rsidRDefault="000369B5" w:rsidP="00031903">
            <w:pPr>
              <w:widowControl w:val="0"/>
              <w:autoSpaceDE w:val="0"/>
              <w:autoSpaceDN w:val="0"/>
              <w:adjustRightInd w:val="0"/>
            </w:pPr>
            <w:r w:rsidRPr="000F5DC7"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B5" w:rsidRPr="000F5DC7" w:rsidRDefault="000369B5" w:rsidP="00031903">
            <w:pPr>
              <w:widowControl w:val="0"/>
              <w:autoSpaceDE w:val="0"/>
              <w:autoSpaceDN w:val="0"/>
              <w:adjustRightInd w:val="0"/>
            </w:pPr>
            <w:r w:rsidRPr="000F5DC7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B5" w:rsidRPr="000F5DC7" w:rsidRDefault="000369B5" w:rsidP="00031903">
            <w:pPr>
              <w:widowControl w:val="0"/>
              <w:autoSpaceDE w:val="0"/>
              <w:autoSpaceDN w:val="0"/>
              <w:adjustRightInd w:val="0"/>
            </w:pPr>
            <w:r w:rsidRPr="000F5DC7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B5" w:rsidRPr="000F5DC7" w:rsidRDefault="000369B5" w:rsidP="00031903">
            <w:pPr>
              <w:widowControl w:val="0"/>
              <w:autoSpaceDE w:val="0"/>
              <w:autoSpaceDN w:val="0"/>
              <w:adjustRightInd w:val="0"/>
            </w:pPr>
            <w:r w:rsidRPr="000F5DC7">
              <w:t>-</w:t>
            </w:r>
          </w:p>
        </w:tc>
      </w:tr>
      <w:tr w:rsidR="000369B5" w:rsidRPr="000F5DC7" w:rsidTr="0003190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Pr="00703350" w:rsidRDefault="000369B5" w:rsidP="000369B5">
            <w:pPr>
              <w:pStyle w:val="a5"/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Pr="000F5DC7" w:rsidRDefault="000369B5" w:rsidP="00031903">
            <w:pPr>
              <w:widowControl w:val="0"/>
              <w:autoSpaceDE w:val="0"/>
              <w:autoSpaceDN w:val="0"/>
              <w:adjustRightInd w:val="0"/>
            </w:pPr>
            <w:r w:rsidRPr="000F5DC7">
              <w:t>Количество посещений (в стационарных условиях), ед.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Default="000369B5" w:rsidP="00031903">
            <w:pPr>
              <w:jc w:val="center"/>
            </w:pPr>
            <w:r w:rsidRPr="00822AEF">
              <w:t>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Default="000369B5" w:rsidP="00031903">
            <w:pPr>
              <w:jc w:val="center"/>
            </w:pPr>
            <w:r w:rsidRPr="00822AEF">
              <w:t>0,2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Default="000369B5" w:rsidP="00031903">
            <w:pPr>
              <w:jc w:val="center"/>
            </w:pPr>
            <w:r>
              <w:t>0,2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Pr="000F5DC7" w:rsidRDefault="000369B5" w:rsidP="000319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</w:tr>
      <w:tr w:rsidR="000369B5" w:rsidRPr="000F5DC7" w:rsidTr="0003190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Pr="00703350" w:rsidRDefault="000369B5" w:rsidP="000369B5">
            <w:pPr>
              <w:pStyle w:val="a5"/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Pr="000F5DC7" w:rsidRDefault="000369B5" w:rsidP="00031903">
            <w:pPr>
              <w:widowControl w:val="0"/>
              <w:autoSpaceDE w:val="0"/>
              <w:autoSpaceDN w:val="0"/>
              <w:adjustRightInd w:val="0"/>
            </w:pPr>
            <w:r w:rsidRPr="000F5DC7">
              <w:t>Количество посещений (удаленно через сеть Интернет), ед.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Default="000369B5" w:rsidP="00031903">
            <w:pPr>
              <w:jc w:val="center"/>
            </w:pPr>
            <w:r w:rsidRPr="00EB5BC3">
              <w:t>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Default="000369B5" w:rsidP="00031903">
            <w:pPr>
              <w:jc w:val="center"/>
            </w:pPr>
            <w:r w:rsidRPr="00DA08EA">
              <w:t>0,1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Default="000369B5" w:rsidP="00031903">
            <w:pPr>
              <w:jc w:val="center"/>
            </w:pPr>
            <w:r w:rsidRPr="00DA08EA">
              <w:t>0,1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Pr="000F5DC7" w:rsidRDefault="000369B5" w:rsidP="000319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</w:tr>
      <w:tr w:rsidR="000369B5" w:rsidRPr="000F5DC7" w:rsidTr="0003190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Pr="00703350" w:rsidRDefault="000369B5" w:rsidP="000369B5">
            <w:pPr>
              <w:pStyle w:val="a5"/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Pr="000F5DC7" w:rsidRDefault="000369B5" w:rsidP="00031903">
            <w:pPr>
              <w:widowControl w:val="0"/>
              <w:autoSpaceDE w:val="0"/>
              <w:autoSpaceDN w:val="0"/>
              <w:adjustRightInd w:val="0"/>
            </w:pPr>
            <w:r w:rsidRPr="000F5DC7">
              <w:t>Количество посещений (вне стационара)</w:t>
            </w:r>
            <w:proofErr w:type="gramStart"/>
            <w:r w:rsidRPr="000F5DC7">
              <w:t>,е</w:t>
            </w:r>
            <w:proofErr w:type="gramEnd"/>
            <w:r w:rsidRPr="000F5DC7">
              <w:t>д.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Default="000369B5" w:rsidP="00031903">
            <w:pPr>
              <w:jc w:val="center"/>
            </w:pPr>
            <w:r w:rsidRPr="00EB5BC3">
              <w:t>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Default="000369B5" w:rsidP="00031903">
            <w:pPr>
              <w:jc w:val="center"/>
            </w:pPr>
            <w:r w:rsidRPr="00DA08EA">
              <w:t>0,1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Default="000369B5" w:rsidP="00031903">
            <w:pPr>
              <w:jc w:val="center"/>
            </w:pPr>
            <w:r w:rsidRPr="00DA08EA">
              <w:t>0,1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Pr="000F5DC7" w:rsidRDefault="000369B5" w:rsidP="000319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</w:tr>
      <w:tr w:rsidR="000369B5" w:rsidRPr="000F5DC7" w:rsidTr="0003190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Pr="00703350" w:rsidRDefault="000369B5" w:rsidP="000369B5">
            <w:pPr>
              <w:pStyle w:val="a5"/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Pr="000F5DC7" w:rsidRDefault="000369B5" w:rsidP="00031903">
            <w:pPr>
              <w:widowControl w:val="0"/>
              <w:autoSpaceDE w:val="0"/>
              <w:autoSpaceDN w:val="0"/>
              <w:adjustRightInd w:val="0"/>
            </w:pPr>
            <w:r w:rsidRPr="000F5DC7">
              <w:t>Число посетителей музеев (в стационарных условиях)</w:t>
            </w:r>
            <w:r>
              <w:t>, чел.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Default="000369B5" w:rsidP="00031903">
            <w:pPr>
              <w:jc w:val="center"/>
            </w:pPr>
            <w:r w:rsidRPr="00EB5BC3">
              <w:t>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Default="000369B5" w:rsidP="00031903">
            <w:pPr>
              <w:jc w:val="center"/>
            </w:pPr>
            <w:r w:rsidRPr="00DA08EA">
              <w:t>0,1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Default="000369B5" w:rsidP="00031903">
            <w:pPr>
              <w:jc w:val="center"/>
            </w:pPr>
            <w:r w:rsidRPr="00DA08EA">
              <w:t>0,1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Pr="000F5DC7" w:rsidRDefault="000369B5" w:rsidP="000319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</w:tr>
      <w:tr w:rsidR="000369B5" w:rsidRPr="000F5DC7" w:rsidTr="0003190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Pr="00703350" w:rsidRDefault="000369B5" w:rsidP="000369B5">
            <w:pPr>
              <w:pStyle w:val="a5"/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Pr="000F5DC7" w:rsidRDefault="000369B5" w:rsidP="00031903">
            <w:pPr>
              <w:widowControl w:val="0"/>
              <w:autoSpaceDE w:val="0"/>
              <w:autoSpaceDN w:val="0"/>
              <w:adjustRightInd w:val="0"/>
            </w:pPr>
            <w:r w:rsidRPr="000F5DC7">
              <w:t>Количество проведенных мероприятий (методические семинары, конференции)</w:t>
            </w:r>
            <w:r>
              <w:t>, ед.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Pr="000F5DC7" w:rsidRDefault="000369B5" w:rsidP="000319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Default="000369B5" w:rsidP="00031903">
            <w:pPr>
              <w:jc w:val="center"/>
            </w:pPr>
            <w:r w:rsidRPr="00E8176F">
              <w:t>0,1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Default="000369B5" w:rsidP="00031903">
            <w:pPr>
              <w:jc w:val="center"/>
            </w:pPr>
            <w:r w:rsidRPr="00E8176F">
              <w:t>0,1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Default="000369B5" w:rsidP="00031903">
            <w:pPr>
              <w:jc w:val="center"/>
            </w:pPr>
            <w:r w:rsidRPr="00E8176F">
              <w:t>0,1</w:t>
            </w:r>
          </w:p>
        </w:tc>
      </w:tr>
      <w:tr w:rsidR="000369B5" w:rsidRPr="000F5DC7" w:rsidTr="0003190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Pr="00703350" w:rsidRDefault="000369B5" w:rsidP="000369B5">
            <w:pPr>
              <w:pStyle w:val="a5"/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Pr="000F5DC7" w:rsidRDefault="000369B5" w:rsidP="00031903">
            <w:pPr>
              <w:widowControl w:val="0"/>
              <w:autoSpaceDE w:val="0"/>
              <w:autoSpaceDN w:val="0"/>
              <w:adjustRightInd w:val="0"/>
            </w:pPr>
            <w:r w:rsidRPr="000F5DC7">
              <w:t>Количество участников платных событий (мероприятий), проводимых в рамках программы "Пушкинская карта", чел.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Pr="000F5DC7" w:rsidRDefault="000369B5" w:rsidP="000319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Default="000369B5" w:rsidP="00031903">
            <w:pPr>
              <w:jc w:val="center"/>
            </w:pPr>
            <w:r w:rsidRPr="00C42130">
              <w:t>0,2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Default="000369B5" w:rsidP="00031903">
            <w:pPr>
              <w:jc w:val="center"/>
            </w:pPr>
            <w:r w:rsidRPr="00C42130">
              <w:t>0,2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Default="000369B5" w:rsidP="00031903">
            <w:pPr>
              <w:jc w:val="center"/>
            </w:pPr>
            <w:r>
              <w:t>0,1</w:t>
            </w:r>
          </w:p>
        </w:tc>
      </w:tr>
      <w:tr w:rsidR="000369B5" w:rsidRPr="000F5DC7" w:rsidTr="0003190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Pr="00703350" w:rsidRDefault="000369B5" w:rsidP="000369B5">
            <w:pPr>
              <w:pStyle w:val="a5"/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Pr="000F5DC7" w:rsidRDefault="000369B5" w:rsidP="00031903">
            <w:pPr>
              <w:widowControl w:val="0"/>
              <w:autoSpaceDE w:val="0"/>
              <w:autoSpaceDN w:val="0"/>
              <w:adjustRightInd w:val="0"/>
            </w:pPr>
            <w:r w:rsidRPr="000F5DC7">
              <w:t xml:space="preserve">Получение доходов от оказания платных услуг по сравнению с аналогичным периодом прошлого года, </w:t>
            </w:r>
            <w:r>
              <w:t>ты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 w:rsidRPr="000F5DC7">
              <w:t>руб.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Pr="000F5DC7" w:rsidRDefault="000369B5" w:rsidP="000319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Default="000369B5" w:rsidP="00031903">
            <w:pPr>
              <w:jc w:val="center"/>
            </w:pPr>
            <w:r w:rsidRPr="00F841CB">
              <w:t>0,2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Default="000369B5" w:rsidP="00031903">
            <w:pPr>
              <w:jc w:val="center"/>
            </w:pPr>
            <w:r w:rsidRPr="00F841CB">
              <w:t>0,2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Default="000369B5" w:rsidP="00031903">
            <w:pPr>
              <w:jc w:val="center"/>
            </w:pPr>
            <w:r>
              <w:t>0,1</w:t>
            </w:r>
          </w:p>
        </w:tc>
      </w:tr>
      <w:tr w:rsidR="000369B5" w:rsidRPr="000F5DC7" w:rsidTr="0003190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Pr="00703350" w:rsidRDefault="000369B5" w:rsidP="000369B5">
            <w:pPr>
              <w:pStyle w:val="a5"/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Pr="000F5DC7" w:rsidRDefault="000369B5" w:rsidP="00031903">
            <w:pPr>
              <w:widowControl w:val="0"/>
              <w:autoSpaceDE w:val="0"/>
              <w:autoSpaceDN w:val="0"/>
              <w:adjustRightInd w:val="0"/>
            </w:pPr>
            <w:r w:rsidRPr="000F5DC7">
              <w:t>Количество разработанных проектов для участия в конкурсах</w:t>
            </w:r>
            <w:r>
              <w:t>, ед.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Pr="000F5DC7" w:rsidRDefault="000369B5" w:rsidP="000319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5DC7"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Pr="000F5DC7" w:rsidRDefault="000369B5" w:rsidP="000319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5DC7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Pr="000F5DC7" w:rsidRDefault="000369B5" w:rsidP="000319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5DC7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Pr="000F5DC7" w:rsidRDefault="000369B5" w:rsidP="000319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</w:tr>
      <w:tr w:rsidR="000369B5" w:rsidRPr="000F5DC7" w:rsidTr="0003190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Pr="00703350" w:rsidRDefault="000369B5" w:rsidP="000369B5">
            <w:pPr>
              <w:pStyle w:val="a5"/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Pr="000F5DC7" w:rsidRDefault="000369B5" w:rsidP="00031903">
            <w:pPr>
              <w:widowControl w:val="0"/>
              <w:autoSpaceDE w:val="0"/>
              <w:autoSpaceDN w:val="0"/>
              <w:adjustRightInd w:val="0"/>
            </w:pPr>
            <w:r w:rsidRPr="000F5DC7">
              <w:t>Количество поддержанных проектов в конкурсах</w:t>
            </w:r>
            <w:r>
              <w:t>, ед.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Pr="000F5DC7" w:rsidRDefault="000369B5" w:rsidP="000319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5DC7"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Pr="000F5DC7" w:rsidRDefault="000369B5" w:rsidP="000319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5DC7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Pr="000F5DC7" w:rsidRDefault="000369B5" w:rsidP="000319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5DC7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Pr="000F5DC7" w:rsidRDefault="000369B5" w:rsidP="000319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</w:tr>
      <w:tr w:rsidR="000369B5" w:rsidRPr="000F5DC7" w:rsidTr="0003190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Pr="003D1F74" w:rsidRDefault="000369B5" w:rsidP="000319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Pr="00EA1996" w:rsidRDefault="000369B5" w:rsidP="00031903">
            <w:pPr>
              <w:widowControl w:val="0"/>
              <w:autoSpaceDE w:val="0"/>
              <w:autoSpaceDN w:val="0"/>
              <w:adjustRightInd w:val="0"/>
            </w:pPr>
            <w:r>
              <w:t>ИТОГО: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Default="000369B5" w:rsidP="000319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Default="000369B5" w:rsidP="000319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Default="000369B5" w:rsidP="000319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5" w:rsidRDefault="000369B5" w:rsidP="000319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</w:tr>
    </w:tbl>
    <w:p w:rsidR="00C0018E" w:rsidRPr="00C0018E" w:rsidRDefault="00C0018E" w:rsidP="00C0018E">
      <w:pPr>
        <w:suppressAutoHyphens/>
        <w:jc w:val="both"/>
        <w:rPr>
          <w:kern w:val="1"/>
          <w:sz w:val="24"/>
          <w:szCs w:val="24"/>
          <w:lang w:eastAsia="ar-SA"/>
        </w:rPr>
      </w:pPr>
    </w:p>
    <w:p w:rsidR="00C0018E" w:rsidRPr="00C0018E" w:rsidRDefault="00C0018E" w:rsidP="00C0018E">
      <w:pPr>
        <w:widowControl w:val="0"/>
        <w:suppressAutoHyphens/>
        <w:autoSpaceDE w:val="0"/>
        <w:autoSpaceDN w:val="0"/>
        <w:adjustRightInd w:val="0"/>
        <w:jc w:val="center"/>
        <w:rPr>
          <w:kern w:val="1"/>
          <w:sz w:val="24"/>
          <w:szCs w:val="24"/>
          <w:lang w:eastAsia="ar-SA"/>
        </w:rPr>
      </w:pPr>
    </w:p>
    <w:p w:rsidR="00C0018E" w:rsidRPr="00C0018E" w:rsidRDefault="00C0018E" w:rsidP="00C0018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0018E" w:rsidRPr="00C0018E" w:rsidRDefault="00C0018E" w:rsidP="00C0018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  <w:sectPr w:rsidR="00C0018E" w:rsidRPr="00C0018E" w:rsidSect="00AF729F">
          <w:pgSz w:w="11900" w:h="16800"/>
          <w:pgMar w:top="1134" w:right="567" w:bottom="1134" w:left="1701" w:header="720" w:footer="720" w:gutter="0"/>
          <w:cols w:space="720"/>
          <w:noEndnote/>
          <w:docGrid w:linePitch="326"/>
        </w:sectPr>
      </w:pPr>
    </w:p>
    <w:p w:rsidR="00C0018E" w:rsidRPr="00C0018E" w:rsidRDefault="00C0018E" w:rsidP="00C0018E">
      <w:pPr>
        <w:widowControl w:val="0"/>
        <w:autoSpaceDE w:val="0"/>
        <w:autoSpaceDN w:val="0"/>
        <w:adjustRightInd w:val="0"/>
        <w:ind w:left="4678" w:firstLine="992"/>
        <w:jc w:val="both"/>
        <w:rPr>
          <w:rFonts w:ascii="Times New Roman CYR" w:hAnsi="Times New Roman CYR" w:cs="Times New Roman CYR"/>
          <w:sz w:val="24"/>
          <w:szCs w:val="24"/>
        </w:rPr>
      </w:pPr>
      <w:r w:rsidRPr="00C0018E">
        <w:rPr>
          <w:rFonts w:ascii="Times New Roman CYR" w:hAnsi="Times New Roman CYR" w:cs="Times New Roman CYR"/>
          <w:sz w:val="24"/>
          <w:szCs w:val="24"/>
        </w:rPr>
        <w:lastRenderedPageBreak/>
        <w:t xml:space="preserve">Приложение </w:t>
      </w:r>
      <w:bookmarkEnd w:id="21"/>
      <w:r w:rsidRPr="00C0018E">
        <w:rPr>
          <w:rFonts w:ascii="Times New Roman CYR" w:hAnsi="Times New Roman CYR" w:cs="Times New Roman CYR"/>
          <w:sz w:val="24"/>
          <w:szCs w:val="24"/>
        </w:rPr>
        <w:t>№ 2</w:t>
      </w:r>
    </w:p>
    <w:p w:rsidR="00C0018E" w:rsidRPr="00C0018E" w:rsidRDefault="00C0018E" w:rsidP="00C0018E">
      <w:pPr>
        <w:widowControl w:val="0"/>
        <w:autoSpaceDE w:val="0"/>
        <w:autoSpaceDN w:val="0"/>
        <w:adjustRightInd w:val="0"/>
        <w:ind w:left="5670" w:right="-41"/>
        <w:jc w:val="both"/>
        <w:rPr>
          <w:rFonts w:ascii="Times New Roman CYR" w:hAnsi="Times New Roman CYR" w:cs="Times New Roman CYR"/>
          <w:sz w:val="24"/>
          <w:szCs w:val="24"/>
        </w:rPr>
      </w:pPr>
      <w:r w:rsidRPr="00C0018E">
        <w:rPr>
          <w:rFonts w:ascii="Times New Roman CYR" w:hAnsi="Times New Roman CYR" w:cs="Times New Roman CYR"/>
          <w:sz w:val="24"/>
          <w:szCs w:val="24"/>
        </w:rPr>
        <w:t xml:space="preserve">к </w:t>
      </w:r>
      <w:hyperlink w:anchor="sub_1000" w:history="1">
        <w:proofErr w:type="gramStart"/>
        <w:r w:rsidRPr="00C0018E">
          <w:rPr>
            <w:rFonts w:ascii="Times New Roman CYR" w:hAnsi="Times New Roman CYR" w:cs="Times New Roman CYR"/>
            <w:sz w:val="24"/>
            <w:szCs w:val="24"/>
          </w:rPr>
          <w:t>Положени</w:t>
        </w:r>
      </w:hyperlink>
      <w:r w:rsidRPr="00C0018E">
        <w:rPr>
          <w:rFonts w:ascii="Times New Roman CYR" w:hAnsi="Times New Roman CYR" w:cs="Times New Roman CYR"/>
          <w:sz w:val="24"/>
          <w:szCs w:val="24"/>
        </w:rPr>
        <w:t>ю</w:t>
      </w:r>
      <w:proofErr w:type="gramEnd"/>
      <w:r w:rsidRPr="00C0018E">
        <w:rPr>
          <w:rFonts w:ascii="Times New Roman CYR" w:hAnsi="Times New Roman CYR" w:cs="Times New Roman CYR"/>
          <w:sz w:val="24"/>
          <w:szCs w:val="24"/>
        </w:rPr>
        <w:t xml:space="preserve"> об осуществлении выплат стимулирующего характера руководителям муниципальных учреждений культуры </w:t>
      </w:r>
      <w:r w:rsidR="00E258F4">
        <w:rPr>
          <w:kern w:val="1"/>
          <w:sz w:val="24"/>
          <w:szCs w:val="24"/>
          <w:lang w:eastAsia="ar-SA"/>
        </w:rPr>
        <w:t>Цивильского</w:t>
      </w:r>
      <w:r w:rsidR="00E258F4" w:rsidRPr="00C0018E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C0018E">
        <w:rPr>
          <w:rFonts w:ascii="Times New Roman CYR" w:hAnsi="Times New Roman CYR" w:cs="Times New Roman CYR"/>
          <w:sz w:val="24"/>
          <w:szCs w:val="24"/>
        </w:rPr>
        <w:t xml:space="preserve">муниципального округа Чувашской Республики, состоящих в трудовых отношениях с администрацией </w:t>
      </w:r>
      <w:r w:rsidR="003B3314">
        <w:rPr>
          <w:kern w:val="1"/>
          <w:sz w:val="24"/>
          <w:szCs w:val="24"/>
          <w:lang w:eastAsia="ar-SA"/>
        </w:rPr>
        <w:t>Цивильского</w:t>
      </w:r>
      <w:r w:rsidR="003B3314" w:rsidRPr="00C0018E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C0018E">
        <w:rPr>
          <w:rFonts w:ascii="Times New Roman CYR" w:hAnsi="Times New Roman CYR" w:cs="Times New Roman CYR"/>
          <w:sz w:val="24"/>
          <w:szCs w:val="24"/>
        </w:rPr>
        <w:t>муниципального округа Чувашской Республики</w:t>
      </w:r>
    </w:p>
    <w:p w:rsidR="00C0018E" w:rsidRPr="00C0018E" w:rsidRDefault="00C0018E" w:rsidP="00C0018E">
      <w:pPr>
        <w:widowControl w:val="0"/>
        <w:autoSpaceDE w:val="0"/>
        <w:autoSpaceDN w:val="0"/>
        <w:adjustRightInd w:val="0"/>
        <w:ind w:left="4678"/>
        <w:jc w:val="both"/>
        <w:rPr>
          <w:rFonts w:ascii="Times New Roman CYR" w:hAnsi="Times New Roman CYR" w:cs="Times New Roman CYR"/>
          <w:b/>
          <w:sz w:val="24"/>
          <w:szCs w:val="24"/>
        </w:rPr>
      </w:pPr>
    </w:p>
    <w:p w:rsidR="00C0018E" w:rsidRPr="00C0018E" w:rsidRDefault="00C0018E" w:rsidP="00C0018E">
      <w:pPr>
        <w:widowControl w:val="0"/>
        <w:autoSpaceDE w:val="0"/>
        <w:autoSpaceDN w:val="0"/>
        <w:adjustRightInd w:val="0"/>
        <w:ind w:left="4678"/>
        <w:jc w:val="both"/>
        <w:rPr>
          <w:rFonts w:ascii="Times New Roman CYR" w:hAnsi="Times New Roman CYR" w:cs="Times New Roman CYR"/>
          <w:b/>
          <w:sz w:val="24"/>
          <w:szCs w:val="24"/>
        </w:rPr>
      </w:pPr>
    </w:p>
    <w:p w:rsidR="00C0018E" w:rsidRPr="00C0018E" w:rsidRDefault="00C0018E" w:rsidP="00C0018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C0018E">
        <w:rPr>
          <w:rFonts w:ascii="Times New Roman CYR" w:hAnsi="Times New Roman CYR" w:cs="Times New Roman CYR"/>
          <w:b/>
          <w:sz w:val="24"/>
          <w:szCs w:val="24"/>
        </w:rPr>
        <w:t>Положение</w:t>
      </w:r>
    </w:p>
    <w:p w:rsidR="00C0018E" w:rsidRPr="00C0018E" w:rsidRDefault="00C0018E" w:rsidP="00C0018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C0018E">
        <w:rPr>
          <w:rFonts w:ascii="Times New Roman CYR" w:hAnsi="Times New Roman CYR" w:cs="Times New Roman CYR"/>
          <w:b/>
          <w:sz w:val="24"/>
          <w:szCs w:val="24"/>
        </w:rPr>
        <w:t xml:space="preserve">о комиссии по оценке выполнения показателей эффективности и результативности деятельности муниципальных учреждений культуры </w:t>
      </w:r>
      <w:r w:rsidR="003B3314" w:rsidRPr="003B3314">
        <w:rPr>
          <w:b/>
          <w:kern w:val="1"/>
          <w:sz w:val="24"/>
          <w:szCs w:val="24"/>
          <w:lang w:eastAsia="ar-SA"/>
        </w:rPr>
        <w:t>Цивильского</w:t>
      </w:r>
      <w:r w:rsidR="003B3314" w:rsidRPr="003B3314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Pr="00C0018E">
        <w:rPr>
          <w:rFonts w:ascii="Times New Roman CYR" w:hAnsi="Times New Roman CYR" w:cs="Times New Roman CYR"/>
          <w:b/>
          <w:sz w:val="24"/>
          <w:szCs w:val="24"/>
        </w:rPr>
        <w:t>муниципального округа Чувашской Республики, и установлению размера премирования их руководителям</w:t>
      </w:r>
    </w:p>
    <w:p w:rsidR="00C0018E" w:rsidRPr="00C0018E" w:rsidRDefault="00C0018E" w:rsidP="00C0018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0018E" w:rsidRPr="00C0018E" w:rsidRDefault="00C0018E" w:rsidP="00C0018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bookmarkStart w:id="22" w:name="sub_1101"/>
      <w:r w:rsidRPr="00C0018E">
        <w:rPr>
          <w:rFonts w:ascii="Times New Roman CYR" w:hAnsi="Times New Roman CYR" w:cs="Times New Roman CYR"/>
          <w:sz w:val="24"/>
          <w:szCs w:val="24"/>
        </w:rPr>
        <w:t>1. Общие положения</w:t>
      </w:r>
    </w:p>
    <w:bookmarkEnd w:id="22"/>
    <w:p w:rsidR="00C0018E" w:rsidRPr="00C0018E" w:rsidRDefault="00C0018E" w:rsidP="00C001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0018E" w:rsidRPr="00C0018E" w:rsidRDefault="00C0018E" w:rsidP="00C001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bookmarkStart w:id="23" w:name="sub_1111"/>
      <w:r w:rsidRPr="00C0018E">
        <w:rPr>
          <w:rFonts w:ascii="Times New Roman CYR" w:hAnsi="Times New Roman CYR" w:cs="Times New Roman CYR"/>
          <w:sz w:val="24"/>
          <w:szCs w:val="24"/>
        </w:rPr>
        <w:t xml:space="preserve">1.1. Комиссия по оценке выполнения показателей эффективности и результативности деятельности муниципальных учреждений культуры </w:t>
      </w:r>
      <w:r w:rsidR="003B3314">
        <w:rPr>
          <w:kern w:val="1"/>
          <w:sz w:val="24"/>
          <w:szCs w:val="24"/>
          <w:lang w:eastAsia="ar-SA"/>
        </w:rPr>
        <w:t>Цивильского</w:t>
      </w:r>
      <w:r w:rsidR="003B3314" w:rsidRPr="00C0018E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C0018E">
        <w:rPr>
          <w:rFonts w:ascii="Times New Roman CYR" w:hAnsi="Times New Roman CYR" w:cs="Times New Roman CYR"/>
          <w:sz w:val="24"/>
          <w:szCs w:val="24"/>
        </w:rPr>
        <w:t>муниципального округа Чувашской Республики (далее - Учреждение) и установлению размера премирования их руководителям (далее - Комиссия) создается в целях рассмотрения отчетов, предоставляемых руководителями учреждений о выполнении показателей эффективности деятельности Учреждения и подготовки предложений об установлении размера премии их руководителей.</w:t>
      </w:r>
    </w:p>
    <w:p w:rsidR="00C0018E" w:rsidRPr="00C0018E" w:rsidRDefault="00C0018E" w:rsidP="00C001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bookmarkStart w:id="24" w:name="sub_1112"/>
      <w:bookmarkEnd w:id="23"/>
      <w:r w:rsidRPr="00C0018E">
        <w:rPr>
          <w:rFonts w:ascii="Times New Roman CYR" w:hAnsi="Times New Roman CYR" w:cs="Times New Roman CYR"/>
          <w:sz w:val="24"/>
          <w:szCs w:val="24"/>
        </w:rPr>
        <w:t xml:space="preserve">1.2. Основной задачей Комиссии является оценка эффективности деятельности Учреждений и их руководителей на основе </w:t>
      </w:r>
      <w:proofErr w:type="gramStart"/>
      <w:r w:rsidRPr="00C0018E">
        <w:rPr>
          <w:rFonts w:ascii="Times New Roman CYR" w:hAnsi="Times New Roman CYR" w:cs="Times New Roman CYR"/>
          <w:sz w:val="24"/>
          <w:szCs w:val="24"/>
        </w:rPr>
        <w:t>выполнения показателей эффективности работы руководителей муниципальных учреждений</w:t>
      </w:r>
      <w:proofErr w:type="gramEnd"/>
      <w:r w:rsidRPr="00C0018E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3B3314">
        <w:rPr>
          <w:kern w:val="1"/>
          <w:sz w:val="24"/>
          <w:szCs w:val="24"/>
          <w:lang w:eastAsia="ar-SA"/>
        </w:rPr>
        <w:t>Цивильского</w:t>
      </w:r>
      <w:r w:rsidR="003B3314" w:rsidRPr="00C0018E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C0018E">
        <w:rPr>
          <w:rFonts w:ascii="Times New Roman CYR" w:hAnsi="Times New Roman CYR" w:cs="Times New Roman CYR"/>
          <w:sz w:val="24"/>
          <w:szCs w:val="24"/>
        </w:rPr>
        <w:t>муниципального округа Чувашской Республики.</w:t>
      </w:r>
    </w:p>
    <w:p w:rsidR="00C0018E" w:rsidRPr="00C0018E" w:rsidRDefault="00C0018E" w:rsidP="00C001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bookmarkStart w:id="25" w:name="sub_1113"/>
      <w:bookmarkEnd w:id="24"/>
      <w:r w:rsidRPr="00C0018E">
        <w:rPr>
          <w:rFonts w:ascii="Times New Roman CYR" w:hAnsi="Times New Roman CYR" w:cs="Times New Roman CYR"/>
          <w:sz w:val="24"/>
          <w:szCs w:val="24"/>
        </w:rPr>
        <w:t>1.3. Комиссия осуществляет свою деятельность на постоянной основе.</w:t>
      </w:r>
    </w:p>
    <w:bookmarkEnd w:id="25"/>
    <w:p w:rsidR="00C0018E" w:rsidRPr="00C0018E" w:rsidRDefault="00C0018E" w:rsidP="00C001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0018E" w:rsidRPr="00C0018E" w:rsidRDefault="00C0018E" w:rsidP="00C0018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bookmarkStart w:id="26" w:name="sub_1102"/>
      <w:r w:rsidRPr="00C0018E">
        <w:rPr>
          <w:rFonts w:ascii="Times New Roman CYR" w:hAnsi="Times New Roman CYR" w:cs="Times New Roman CYR"/>
          <w:sz w:val="24"/>
          <w:szCs w:val="24"/>
        </w:rPr>
        <w:t>2. Состав и полномочия Комиссии</w:t>
      </w:r>
    </w:p>
    <w:bookmarkEnd w:id="26"/>
    <w:p w:rsidR="00C0018E" w:rsidRPr="00C0018E" w:rsidRDefault="00C0018E" w:rsidP="00C0018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0018E" w:rsidRPr="00C0018E" w:rsidRDefault="00C0018E" w:rsidP="00C001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bookmarkStart w:id="27" w:name="sub_1121"/>
      <w:r w:rsidRPr="00C0018E">
        <w:rPr>
          <w:rFonts w:ascii="Times New Roman CYR" w:hAnsi="Times New Roman CYR" w:cs="Times New Roman CYR"/>
          <w:sz w:val="24"/>
          <w:szCs w:val="24"/>
        </w:rPr>
        <w:t>2.1. Комиссия состоит из председателя и членов Комиссии.</w:t>
      </w:r>
    </w:p>
    <w:p w:rsidR="00C0018E" w:rsidRPr="00C0018E" w:rsidRDefault="00C0018E" w:rsidP="00C001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bookmarkStart w:id="28" w:name="sub_1122"/>
      <w:bookmarkEnd w:id="27"/>
      <w:r w:rsidRPr="00C0018E">
        <w:rPr>
          <w:rFonts w:ascii="Times New Roman CYR" w:hAnsi="Times New Roman CYR" w:cs="Times New Roman CYR"/>
          <w:sz w:val="24"/>
          <w:szCs w:val="24"/>
        </w:rPr>
        <w:t>2.2. Председатель комиссии:</w:t>
      </w:r>
    </w:p>
    <w:bookmarkEnd w:id="28"/>
    <w:p w:rsidR="00C0018E" w:rsidRPr="00C0018E" w:rsidRDefault="00C0018E" w:rsidP="00C001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018E">
        <w:rPr>
          <w:rFonts w:ascii="Times New Roman CYR" w:hAnsi="Times New Roman CYR" w:cs="Times New Roman CYR"/>
          <w:sz w:val="24"/>
          <w:szCs w:val="24"/>
        </w:rPr>
        <w:t>- осуществляет общее руководство деятельностью Комиссии;</w:t>
      </w:r>
    </w:p>
    <w:p w:rsidR="00C0018E" w:rsidRPr="00C0018E" w:rsidRDefault="00C0018E" w:rsidP="00C001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018E">
        <w:rPr>
          <w:rFonts w:ascii="Times New Roman CYR" w:hAnsi="Times New Roman CYR" w:cs="Times New Roman CYR"/>
          <w:sz w:val="24"/>
          <w:szCs w:val="24"/>
        </w:rPr>
        <w:t>- председательствует на заседаниях Комиссии.</w:t>
      </w:r>
    </w:p>
    <w:p w:rsidR="00C0018E" w:rsidRPr="00C0018E" w:rsidRDefault="00C0018E" w:rsidP="00C001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bookmarkStart w:id="29" w:name="sub_1123"/>
      <w:r w:rsidRPr="00C0018E">
        <w:rPr>
          <w:rFonts w:ascii="Times New Roman CYR" w:hAnsi="Times New Roman CYR" w:cs="Times New Roman CYR"/>
          <w:sz w:val="24"/>
          <w:szCs w:val="24"/>
        </w:rPr>
        <w:t>2.3. Заседание комиссии проводятся ежеквартально, не позднее 2 рабочих дней, следующих за отчетным периодом. Дата проведения заседания Комиссии назначается председателем Комиссии.</w:t>
      </w:r>
    </w:p>
    <w:p w:rsidR="00C0018E" w:rsidRPr="00C0018E" w:rsidRDefault="00C0018E" w:rsidP="00C001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bookmarkStart w:id="30" w:name="sub_1124"/>
      <w:bookmarkEnd w:id="29"/>
      <w:r w:rsidRPr="00C0018E">
        <w:rPr>
          <w:rFonts w:ascii="Times New Roman CYR" w:hAnsi="Times New Roman CYR" w:cs="Times New Roman CYR"/>
          <w:sz w:val="24"/>
          <w:szCs w:val="24"/>
        </w:rPr>
        <w:t>2.4. Решения Комиссии принимаются большинством голосов членов Комиссии, присутствующих на заседании.</w:t>
      </w:r>
    </w:p>
    <w:bookmarkEnd w:id="30"/>
    <w:p w:rsidR="00C0018E" w:rsidRPr="00C0018E" w:rsidRDefault="00C0018E" w:rsidP="00C001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018E">
        <w:rPr>
          <w:rFonts w:ascii="Times New Roman CYR" w:hAnsi="Times New Roman CYR" w:cs="Times New Roman CYR"/>
          <w:sz w:val="24"/>
          <w:szCs w:val="24"/>
        </w:rPr>
        <w:t>При равенстве голосов решающим является голос председателя Комиссии.</w:t>
      </w:r>
    </w:p>
    <w:p w:rsidR="00C0018E" w:rsidRPr="00C0018E" w:rsidRDefault="00C0018E" w:rsidP="00C001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bookmarkStart w:id="31" w:name="sub_1125"/>
      <w:r w:rsidRPr="00C0018E">
        <w:rPr>
          <w:rFonts w:ascii="Times New Roman CYR" w:hAnsi="Times New Roman CYR" w:cs="Times New Roman CYR"/>
          <w:sz w:val="24"/>
          <w:szCs w:val="24"/>
        </w:rPr>
        <w:t>2.5. Заседание Комиссии является правомочным, если на нем присутствует не менее половины от общего числа ее членов.</w:t>
      </w:r>
    </w:p>
    <w:p w:rsidR="00C0018E" w:rsidRPr="00C0018E" w:rsidRDefault="00C0018E" w:rsidP="00C001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bookmarkStart w:id="32" w:name="sub_1126"/>
      <w:bookmarkEnd w:id="31"/>
      <w:r w:rsidRPr="00C0018E">
        <w:rPr>
          <w:rFonts w:ascii="Times New Roman CYR" w:hAnsi="Times New Roman CYR" w:cs="Times New Roman CYR"/>
          <w:sz w:val="24"/>
          <w:szCs w:val="24"/>
        </w:rPr>
        <w:t>2.6. Для выполнения возложенных задач Комиссия осуществляет следующие функции:</w:t>
      </w:r>
    </w:p>
    <w:bookmarkEnd w:id="32"/>
    <w:p w:rsidR="00C0018E" w:rsidRPr="00C0018E" w:rsidRDefault="00C0018E" w:rsidP="00C001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018E">
        <w:rPr>
          <w:rFonts w:ascii="Times New Roman CYR" w:hAnsi="Times New Roman CYR" w:cs="Times New Roman CYR"/>
          <w:sz w:val="24"/>
          <w:szCs w:val="24"/>
        </w:rPr>
        <w:t>- рассматривает представленные Учреждениями отчеты о выполнении показателей, характеризующие результативность деятельности Учреждения;</w:t>
      </w:r>
    </w:p>
    <w:p w:rsidR="00C0018E" w:rsidRPr="00C0018E" w:rsidRDefault="00C0018E" w:rsidP="00C001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018E">
        <w:rPr>
          <w:rFonts w:ascii="Times New Roman CYR" w:hAnsi="Times New Roman CYR" w:cs="Times New Roman CYR"/>
          <w:sz w:val="24"/>
          <w:szCs w:val="24"/>
        </w:rPr>
        <w:t>- может привлекать к участию в заседаниях Комиссии руководителей Учреждений;</w:t>
      </w:r>
    </w:p>
    <w:p w:rsidR="00C0018E" w:rsidRPr="00C0018E" w:rsidRDefault="00C0018E" w:rsidP="00C001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018E">
        <w:rPr>
          <w:rFonts w:ascii="Times New Roman CYR" w:hAnsi="Times New Roman CYR" w:cs="Times New Roman CYR"/>
          <w:sz w:val="24"/>
          <w:szCs w:val="24"/>
        </w:rPr>
        <w:lastRenderedPageBreak/>
        <w:t>- принимает решение о размере стимулирования, снижении размера стимулирования в отношении каждого руководителя Учреждения.</w:t>
      </w:r>
    </w:p>
    <w:p w:rsidR="00C0018E" w:rsidRPr="00C0018E" w:rsidRDefault="00C0018E" w:rsidP="00C001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bookmarkStart w:id="33" w:name="sub_1127"/>
      <w:r w:rsidRPr="00C0018E">
        <w:rPr>
          <w:rFonts w:ascii="Times New Roman CYR" w:hAnsi="Times New Roman CYR" w:cs="Times New Roman CYR"/>
          <w:sz w:val="24"/>
          <w:szCs w:val="24"/>
        </w:rPr>
        <w:t>2.7. Комиссия по вопросам, входящим в ее компетенцию, имеет право:</w:t>
      </w:r>
    </w:p>
    <w:bookmarkEnd w:id="33"/>
    <w:p w:rsidR="00C0018E" w:rsidRPr="00C0018E" w:rsidRDefault="00C0018E" w:rsidP="00C001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018E">
        <w:rPr>
          <w:rFonts w:ascii="Times New Roman CYR" w:hAnsi="Times New Roman CYR" w:cs="Times New Roman CYR"/>
          <w:sz w:val="24"/>
          <w:szCs w:val="24"/>
        </w:rPr>
        <w:t>- запрашивать у руководителей Учреждений необходимую для ее деятельности информацию;</w:t>
      </w:r>
    </w:p>
    <w:p w:rsidR="00C0018E" w:rsidRPr="00C0018E" w:rsidRDefault="00C0018E" w:rsidP="00C001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018E">
        <w:rPr>
          <w:rFonts w:ascii="Times New Roman CYR" w:hAnsi="Times New Roman CYR" w:cs="Times New Roman CYR"/>
          <w:sz w:val="24"/>
          <w:szCs w:val="24"/>
        </w:rPr>
        <w:t>- устанавливать для руководителей Учреждений сроки предоставления информации;</w:t>
      </w:r>
    </w:p>
    <w:p w:rsidR="00C0018E" w:rsidRPr="00C0018E" w:rsidRDefault="00C0018E" w:rsidP="00C001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018E">
        <w:rPr>
          <w:rFonts w:ascii="Times New Roman CYR" w:hAnsi="Times New Roman CYR" w:cs="Times New Roman CYR"/>
          <w:sz w:val="24"/>
          <w:szCs w:val="24"/>
        </w:rPr>
        <w:t>- утверждать решение о размере стимулирования в отношении каждого руководителя Учреждения.</w:t>
      </w:r>
    </w:p>
    <w:p w:rsidR="00C0018E" w:rsidRPr="00C0018E" w:rsidRDefault="00C0018E" w:rsidP="00C001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0018E" w:rsidRPr="00C0018E" w:rsidRDefault="00C0018E" w:rsidP="00C0018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bookmarkStart w:id="34" w:name="sub_1103"/>
      <w:r w:rsidRPr="00C0018E">
        <w:rPr>
          <w:rFonts w:ascii="Times New Roman CYR" w:hAnsi="Times New Roman CYR" w:cs="Times New Roman CYR"/>
          <w:sz w:val="24"/>
          <w:szCs w:val="24"/>
        </w:rPr>
        <w:t>3. Порядок работы Комиссии</w:t>
      </w:r>
    </w:p>
    <w:bookmarkEnd w:id="34"/>
    <w:p w:rsidR="00C0018E" w:rsidRPr="00C0018E" w:rsidRDefault="00C0018E" w:rsidP="00C001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0018E" w:rsidRPr="00C0018E" w:rsidRDefault="00C0018E" w:rsidP="00C001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bookmarkStart w:id="35" w:name="sub_1131"/>
      <w:r w:rsidRPr="00C0018E">
        <w:rPr>
          <w:rFonts w:ascii="Times New Roman CYR" w:hAnsi="Times New Roman CYR" w:cs="Times New Roman CYR"/>
          <w:sz w:val="24"/>
          <w:szCs w:val="24"/>
        </w:rPr>
        <w:t>3.1. Комиссия принимает на рассмотрение от руководителей Учреждений отчеты установленного образца о выполнении показателей эффективности и результативности деятельности Учреждений вместе с сопроводительным листом для отражения замечаний и предложений, ежеквартально не позднее 15 числа месяца, следующего за отчетным периодом.</w:t>
      </w:r>
    </w:p>
    <w:p w:rsidR="00C0018E" w:rsidRPr="00C0018E" w:rsidRDefault="00C0018E" w:rsidP="00C001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bookmarkStart w:id="36" w:name="sub_1132"/>
      <w:bookmarkEnd w:id="35"/>
      <w:r w:rsidRPr="00C0018E">
        <w:rPr>
          <w:rFonts w:ascii="Times New Roman CYR" w:hAnsi="Times New Roman CYR" w:cs="Times New Roman CYR"/>
          <w:sz w:val="24"/>
          <w:szCs w:val="24"/>
        </w:rPr>
        <w:t xml:space="preserve">3.2. При принятии решений об оценке отчетов Комиссия руководствуется результатами </w:t>
      </w:r>
      <w:proofErr w:type="gramStart"/>
      <w:r w:rsidRPr="00C0018E">
        <w:rPr>
          <w:rFonts w:ascii="Times New Roman CYR" w:hAnsi="Times New Roman CYR" w:cs="Times New Roman CYR"/>
          <w:sz w:val="24"/>
          <w:szCs w:val="24"/>
        </w:rPr>
        <w:t>анализа достижения показателей деятельности Учреждений</w:t>
      </w:r>
      <w:proofErr w:type="gramEnd"/>
      <w:r w:rsidRPr="00C0018E">
        <w:rPr>
          <w:rFonts w:ascii="Times New Roman CYR" w:hAnsi="Times New Roman CYR" w:cs="Times New Roman CYR"/>
          <w:sz w:val="24"/>
          <w:szCs w:val="24"/>
        </w:rPr>
        <w:t>.</w:t>
      </w:r>
    </w:p>
    <w:p w:rsidR="00C0018E" w:rsidRPr="00C0018E" w:rsidRDefault="00C0018E" w:rsidP="00C001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bookmarkStart w:id="37" w:name="sub_1133"/>
      <w:bookmarkEnd w:id="36"/>
      <w:r w:rsidRPr="00C0018E">
        <w:rPr>
          <w:rFonts w:ascii="Times New Roman CYR" w:hAnsi="Times New Roman CYR" w:cs="Times New Roman CYR"/>
          <w:sz w:val="24"/>
          <w:szCs w:val="24"/>
        </w:rPr>
        <w:t xml:space="preserve">3.3. Решение Комиссии по оценке выполнения показателей эффективности и результативности деятельности муниципальных учреждений культуры </w:t>
      </w:r>
      <w:r w:rsidR="000D0391">
        <w:rPr>
          <w:kern w:val="1"/>
          <w:sz w:val="24"/>
          <w:szCs w:val="24"/>
          <w:lang w:eastAsia="ar-SA"/>
        </w:rPr>
        <w:t>Цивильского</w:t>
      </w:r>
      <w:r w:rsidR="000D0391" w:rsidRPr="00C0018E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C0018E">
        <w:rPr>
          <w:rFonts w:ascii="Times New Roman CYR" w:hAnsi="Times New Roman CYR" w:cs="Times New Roman CYR"/>
          <w:sz w:val="24"/>
          <w:szCs w:val="24"/>
        </w:rPr>
        <w:t xml:space="preserve">муниципального округа Чувашской Республики и установлению размера премирования их руководителям за отчетный период отражается в протоколе, который подписывается всеми членами Комиссии, и представляется на утверждение председателю Комиссии. На основании решения Комиссии издается распоряжение администрации </w:t>
      </w:r>
      <w:r w:rsidR="000D0391">
        <w:rPr>
          <w:kern w:val="1"/>
          <w:sz w:val="24"/>
          <w:szCs w:val="24"/>
          <w:lang w:eastAsia="ar-SA"/>
        </w:rPr>
        <w:t>Цивильского</w:t>
      </w:r>
      <w:r w:rsidR="000D0391" w:rsidRPr="00C0018E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C0018E">
        <w:rPr>
          <w:rFonts w:ascii="Times New Roman CYR" w:hAnsi="Times New Roman CYR" w:cs="Times New Roman CYR"/>
          <w:sz w:val="24"/>
          <w:szCs w:val="24"/>
        </w:rPr>
        <w:t>муниципального округа Чувашской Республики о размере премии за отчетный период.</w:t>
      </w:r>
    </w:p>
    <w:bookmarkEnd w:id="37"/>
    <w:p w:rsidR="00C0018E" w:rsidRPr="00C0018E" w:rsidRDefault="00C0018E" w:rsidP="00C0018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 w:rsidRPr="00C0018E">
        <w:rPr>
          <w:rFonts w:ascii="Times New Roman CYR" w:hAnsi="Times New Roman CYR" w:cs="Times New Roman CYR"/>
          <w:sz w:val="24"/>
          <w:szCs w:val="24"/>
        </w:rPr>
        <w:t>_________________</w:t>
      </w:r>
    </w:p>
    <w:p w:rsidR="00C0018E" w:rsidRPr="00C0018E" w:rsidRDefault="00C0018E" w:rsidP="00C0018E">
      <w:pPr>
        <w:suppressAutoHyphens/>
        <w:jc w:val="both"/>
        <w:rPr>
          <w:kern w:val="1"/>
          <w:sz w:val="16"/>
          <w:szCs w:val="16"/>
          <w:lang w:eastAsia="ar-SA"/>
        </w:rPr>
      </w:pPr>
    </w:p>
    <w:p w:rsidR="00C0018E" w:rsidRPr="00C0018E" w:rsidRDefault="00C0018E" w:rsidP="00C0018E">
      <w:pPr>
        <w:tabs>
          <w:tab w:val="left" w:pos="5103"/>
        </w:tabs>
        <w:ind w:right="5243"/>
        <w:rPr>
          <w:rFonts w:eastAsia="Calibri"/>
          <w:sz w:val="16"/>
          <w:szCs w:val="16"/>
          <w:lang w:eastAsia="en-US"/>
        </w:rPr>
      </w:pPr>
    </w:p>
    <w:p w:rsidR="0043504C" w:rsidRDefault="0043504C"/>
    <w:p w:rsidR="000947D7" w:rsidRDefault="000947D7"/>
    <w:p w:rsidR="000947D7" w:rsidRDefault="000947D7"/>
    <w:p w:rsidR="000947D7" w:rsidRDefault="000947D7"/>
    <w:p w:rsidR="000947D7" w:rsidRDefault="000947D7"/>
    <w:p w:rsidR="000947D7" w:rsidRDefault="000947D7"/>
    <w:p w:rsidR="000947D7" w:rsidRDefault="000947D7"/>
    <w:p w:rsidR="000947D7" w:rsidRDefault="000947D7"/>
    <w:p w:rsidR="000947D7" w:rsidRDefault="000947D7"/>
    <w:p w:rsidR="000947D7" w:rsidRDefault="000947D7"/>
    <w:p w:rsidR="000947D7" w:rsidRDefault="000947D7"/>
    <w:p w:rsidR="000947D7" w:rsidRDefault="000947D7"/>
    <w:p w:rsidR="000947D7" w:rsidRDefault="000947D7"/>
    <w:p w:rsidR="000947D7" w:rsidRDefault="000947D7"/>
    <w:p w:rsidR="000947D7" w:rsidRDefault="000947D7"/>
    <w:p w:rsidR="000947D7" w:rsidRDefault="000947D7"/>
    <w:p w:rsidR="000947D7" w:rsidRDefault="000947D7"/>
    <w:p w:rsidR="000947D7" w:rsidRDefault="000947D7"/>
    <w:p w:rsidR="000947D7" w:rsidRDefault="000947D7"/>
    <w:p w:rsidR="000947D7" w:rsidRDefault="000947D7"/>
    <w:p w:rsidR="000947D7" w:rsidRDefault="000947D7"/>
    <w:p w:rsidR="000947D7" w:rsidRDefault="000947D7"/>
    <w:p w:rsidR="000947D7" w:rsidRDefault="000947D7"/>
    <w:p w:rsidR="000947D7" w:rsidRDefault="000947D7"/>
    <w:p w:rsidR="000947D7" w:rsidRDefault="000947D7"/>
    <w:p w:rsidR="000947D7" w:rsidRDefault="000947D7"/>
    <w:p w:rsidR="000947D7" w:rsidRDefault="000947D7"/>
    <w:p w:rsidR="000947D7" w:rsidRDefault="000947D7"/>
    <w:p w:rsidR="000947D7" w:rsidRPr="000947D7" w:rsidRDefault="000947D7" w:rsidP="000947D7">
      <w:pPr>
        <w:shd w:val="clear" w:color="auto" w:fill="FFFFFF"/>
        <w:spacing w:line="257" w:lineRule="atLeast"/>
        <w:rPr>
          <w:sz w:val="24"/>
          <w:szCs w:val="24"/>
        </w:rPr>
      </w:pPr>
    </w:p>
    <w:p w:rsidR="000947D7" w:rsidRPr="000947D7" w:rsidRDefault="004F111B" w:rsidP="000947D7">
      <w:pPr>
        <w:shd w:val="clear" w:color="auto" w:fill="FFFFFF"/>
        <w:spacing w:line="257" w:lineRule="atLeast"/>
        <w:rPr>
          <w:sz w:val="24"/>
          <w:szCs w:val="24"/>
        </w:rPr>
      </w:pPr>
      <w:r w:rsidRPr="004F111B">
        <w:rPr>
          <w:sz w:val="24"/>
          <w:szCs w:val="24"/>
        </w:rPr>
        <w:t>З</w:t>
      </w:r>
      <w:r w:rsidR="000947D7" w:rsidRPr="000947D7">
        <w:rPr>
          <w:sz w:val="24"/>
          <w:szCs w:val="24"/>
        </w:rPr>
        <w:t xml:space="preserve">аместителя главы администрации - начальник отдела </w:t>
      </w:r>
    </w:p>
    <w:p w:rsidR="000947D7" w:rsidRPr="000947D7" w:rsidRDefault="000947D7" w:rsidP="000947D7">
      <w:pPr>
        <w:shd w:val="clear" w:color="auto" w:fill="FFFFFF"/>
        <w:spacing w:line="257" w:lineRule="atLeast"/>
        <w:rPr>
          <w:sz w:val="24"/>
          <w:szCs w:val="24"/>
        </w:rPr>
      </w:pPr>
      <w:r w:rsidRPr="000947D7">
        <w:rPr>
          <w:sz w:val="24"/>
          <w:szCs w:val="24"/>
        </w:rPr>
        <w:t>образования и социального развития Цивильского МО</w:t>
      </w:r>
    </w:p>
    <w:p w:rsidR="000947D7" w:rsidRPr="000947D7" w:rsidRDefault="000947D7" w:rsidP="000947D7">
      <w:pPr>
        <w:rPr>
          <w:sz w:val="24"/>
          <w:szCs w:val="24"/>
        </w:rPr>
      </w:pPr>
      <w:r w:rsidRPr="000947D7">
        <w:rPr>
          <w:sz w:val="24"/>
          <w:szCs w:val="24"/>
        </w:rPr>
        <w:t xml:space="preserve">                      </w:t>
      </w:r>
      <w:r w:rsidR="004F111B" w:rsidRPr="004F111B">
        <w:rPr>
          <w:sz w:val="24"/>
          <w:szCs w:val="24"/>
        </w:rPr>
        <w:t xml:space="preserve">                   О.В. </w:t>
      </w:r>
      <w:proofErr w:type="spellStart"/>
      <w:r w:rsidR="004F111B" w:rsidRPr="004F111B">
        <w:rPr>
          <w:sz w:val="24"/>
          <w:szCs w:val="24"/>
        </w:rPr>
        <w:t>Чепрасова</w:t>
      </w:r>
      <w:proofErr w:type="spellEnd"/>
      <w:r w:rsidRPr="000947D7">
        <w:rPr>
          <w:sz w:val="24"/>
          <w:szCs w:val="24"/>
        </w:rPr>
        <w:t xml:space="preserve">  </w:t>
      </w:r>
    </w:p>
    <w:p w:rsidR="000947D7" w:rsidRPr="000947D7" w:rsidRDefault="000947D7" w:rsidP="000947D7">
      <w:pPr>
        <w:rPr>
          <w:sz w:val="24"/>
          <w:szCs w:val="24"/>
        </w:rPr>
      </w:pPr>
      <w:r w:rsidRPr="004F111B">
        <w:rPr>
          <w:sz w:val="24"/>
          <w:szCs w:val="24"/>
        </w:rPr>
        <w:t>«18» сентября</w:t>
      </w:r>
      <w:r w:rsidRPr="000947D7">
        <w:rPr>
          <w:sz w:val="24"/>
          <w:szCs w:val="24"/>
        </w:rPr>
        <w:t xml:space="preserve">  2024 г.</w:t>
      </w:r>
    </w:p>
    <w:p w:rsidR="000947D7" w:rsidRPr="000947D7" w:rsidRDefault="000947D7" w:rsidP="000947D7">
      <w:pPr>
        <w:rPr>
          <w:sz w:val="24"/>
          <w:szCs w:val="24"/>
        </w:rPr>
      </w:pPr>
    </w:p>
    <w:p w:rsidR="000947D7" w:rsidRPr="000947D7" w:rsidRDefault="000947D7" w:rsidP="000947D7">
      <w:pPr>
        <w:rPr>
          <w:sz w:val="24"/>
          <w:szCs w:val="24"/>
        </w:rPr>
      </w:pPr>
      <w:r w:rsidRPr="000947D7">
        <w:rPr>
          <w:sz w:val="24"/>
          <w:szCs w:val="24"/>
        </w:rPr>
        <w:t xml:space="preserve"> </w:t>
      </w:r>
    </w:p>
    <w:p w:rsidR="000947D7" w:rsidRPr="000947D7" w:rsidRDefault="000947D7" w:rsidP="000947D7">
      <w:pPr>
        <w:rPr>
          <w:bCs/>
          <w:sz w:val="24"/>
          <w:szCs w:val="24"/>
        </w:rPr>
      </w:pPr>
      <w:r w:rsidRPr="000947D7">
        <w:rPr>
          <w:bCs/>
          <w:sz w:val="24"/>
          <w:szCs w:val="24"/>
        </w:rPr>
        <w:t xml:space="preserve">Заместитель главы администрации - начальник </w:t>
      </w:r>
    </w:p>
    <w:p w:rsidR="000947D7" w:rsidRPr="000947D7" w:rsidRDefault="000947D7" w:rsidP="000947D7">
      <w:pPr>
        <w:rPr>
          <w:bCs/>
          <w:sz w:val="24"/>
          <w:szCs w:val="24"/>
        </w:rPr>
      </w:pPr>
      <w:r w:rsidRPr="000947D7">
        <w:rPr>
          <w:bCs/>
          <w:sz w:val="24"/>
          <w:szCs w:val="24"/>
        </w:rPr>
        <w:t xml:space="preserve">отдела </w:t>
      </w:r>
      <w:proofErr w:type="gramStart"/>
      <w:r w:rsidRPr="000947D7">
        <w:rPr>
          <w:bCs/>
          <w:sz w:val="24"/>
          <w:szCs w:val="24"/>
        </w:rPr>
        <w:t>организационно-контрольной</w:t>
      </w:r>
      <w:proofErr w:type="gramEnd"/>
      <w:r w:rsidRPr="000947D7">
        <w:rPr>
          <w:bCs/>
          <w:sz w:val="24"/>
          <w:szCs w:val="24"/>
        </w:rPr>
        <w:t xml:space="preserve"> и кадровой </w:t>
      </w:r>
    </w:p>
    <w:p w:rsidR="000947D7" w:rsidRPr="000947D7" w:rsidRDefault="000947D7" w:rsidP="000947D7">
      <w:pPr>
        <w:rPr>
          <w:bCs/>
          <w:sz w:val="24"/>
          <w:szCs w:val="24"/>
        </w:rPr>
      </w:pPr>
      <w:r w:rsidRPr="000947D7">
        <w:rPr>
          <w:bCs/>
          <w:sz w:val="24"/>
          <w:szCs w:val="24"/>
        </w:rPr>
        <w:t>работы</w:t>
      </w:r>
      <w:r w:rsidRPr="000947D7">
        <w:rPr>
          <w:b/>
          <w:bCs/>
          <w:color w:val="4F81BD" w:themeColor="accent1"/>
          <w:sz w:val="24"/>
          <w:szCs w:val="24"/>
          <w:shd w:val="clear" w:color="auto" w:fill="FFFFFF"/>
        </w:rPr>
        <w:t xml:space="preserve"> </w:t>
      </w:r>
      <w:r w:rsidRPr="000947D7">
        <w:rPr>
          <w:bCs/>
          <w:sz w:val="24"/>
          <w:szCs w:val="24"/>
          <w:shd w:val="clear" w:color="auto" w:fill="FFFFFF"/>
        </w:rPr>
        <w:t xml:space="preserve">администрации </w:t>
      </w:r>
      <w:r w:rsidRPr="000947D7">
        <w:rPr>
          <w:bCs/>
          <w:sz w:val="24"/>
          <w:szCs w:val="24"/>
        </w:rPr>
        <w:t>Цивильского МО</w:t>
      </w:r>
    </w:p>
    <w:p w:rsidR="000947D7" w:rsidRPr="000947D7" w:rsidRDefault="000947D7" w:rsidP="000947D7">
      <w:pPr>
        <w:rPr>
          <w:bCs/>
          <w:sz w:val="24"/>
          <w:szCs w:val="24"/>
        </w:rPr>
      </w:pPr>
      <w:r w:rsidRPr="000947D7">
        <w:rPr>
          <w:bCs/>
          <w:sz w:val="24"/>
          <w:szCs w:val="24"/>
        </w:rPr>
        <w:t xml:space="preserve">                                    А.А. </w:t>
      </w:r>
      <w:proofErr w:type="spellStart"/>
      <w:r w:rsidRPr="000947D7">
        <w:rPr>
          <w:bCs/>
          <w:sz w:val="24"/>
          <w:szCs w:val="24"/>
        </w:rPr>
        <w:t>Купранова</w:t>
      </w:r>
      <w:proofErr w:type="spellEnd"/>
    </w:p>
    <w:p w:rsidR="000947D7" w:rsidRPr="000947D7" w:rsidRDefault="000947D7" w:rsidP="000947D7">
      <w:pPr>
        <w:rPr>
          <w:sz w:val="24"/>
          <w:szCs w:val="24"/>
        </w:rPr>
      </w:pPr>
    </w:p>
    <w:p w:rsidR="000947D7" w:rsidRPr="004F111B" w:rsidRDefault="000947D7" w:rsidP="000947D7">
      <w:pPr>
        <w:rPr>
          <w:sz w:val="24"/>
          <w:szCs w:val="24"/>
        </w:rPr>
      </w:pPr>
      <w:r w:rsidRPr="004F111B">
        <w:rPr>
          <w:sz w:val="24"/>
          <w:szCs w:val="24"/>
        </w:rPr>
        <w:t xml:space="preserve"> «18</w:t>
      </w:r>
      <w:r w:rsidRPr="000947D7">
        <w:rPr>
          <w:sz w:val="24"/>
          <w:szCs w:val="24"/>
        </w:rPr>
        <w:t>»</w:t>
      </w:r>
      <w:r w:rsidRPr="004F111B">
        <w:rPr>
          <w:sz w:val="24"/>
          <w:szCs w:val="24"/>
        </w:rPr>
        <w:t>сентября</w:t>
      </w:r>
      <w:r w:rsidRPr="000947D7">
        <w:rPr>
          <w:sz w:val="24"/>
          <w:szCs w:val="24"/>
        </w:rPr>
        <w:t xml:space="preserve"> 2024 г.</w:t>
      </w:r>
    </w:p>
    <w:p w:rsidR="004F111B" w:rsidRPr="004F111B" w:rsidRDefault="004F111B" w:rsidP="000947D7">
      <w:pPr>
        <w:rPr>
          <w:sz w:val="24"/>
          <w:szCs w:val="24"/>
        </w:rPr>
      </w:pPr>
    </w:p>
    <w:p w:rsidR="004F111B" w:rsidRPr="004F111B" w:rsidRDefault="004F111B" w:rsidP="004F111B">
      <w:pPr>
        <w:ind w:hanging="24"/>
        <w:rPr>
          <w:sz w:val="24"/>
          <w:szCs w:val="24"/>
        </w:rPr>
      </w:pPr>
      <w:r w:rsidRPr="000947D7">
        <w:rPr>
          <w:sz w:val="24"/>
          <w:szCs w:val="24"/>
        </w:rPr>
        <w:t xml:space="preserve">Заведующий сектором </w:t>
      </w:r>
      <w:r w:rsidRPr="004F111B">
        <w:rPr>
          <w:sz w:val="24"/>
          <w:szCs w:val="24"/>
        </w:rPr>
        <w:t xml:space="preserve">культуры, молодежной политики, спорта и </w:t>
      </w:r>
    </w:p>
    <w:p w:rsidR="004F111B" w:rsidRPr="000947D7" w:rsidRDefault="004F111B" w:rsidP="004F111B">
      <w:pPr>
        <w:ind w:hanging="24"/>
        <w:rPr>
          <w:sz w:val="24"/>
          <w:szCs w:val="24"/>
        </w:rPr>
      </w:pPr>
      <w:r w:rsidRPr="004F111B">
        <w:rPr>
          <w:sz w:val="24"/>
          <w:szCs w:val="24"/>
        </w:rPr>
        <w:t xml:space="preserve">архивного дела администрации </w:t>
      </w:r>
      <w:r w:rsidRPr="000947D7">
        <w:rPr>
          <w:sz w:val="24"/>
          <w:szCs w:val="24"/>
        </w:rPr>
        <w:t>Цивильского МО</w:t>
      </w:r>
    </w:p>
    <w:p w:rsidR="004F111B" w:rsidRPr="000947D7" w:rsidRDefault="004F111B" w:rsidP="004F111B">
      <w:pPr>
        <w:ind w:hanging="24"/>
        <w:rPr>
          <w:sz w:val="24"/>
          <w:szCs w:val="24"/>
          <w:lang w:val="en-US"/>
        </w:rPr>
      </w:pPr>
      <w:r w:rsidRPr="000947D7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>Л.Ф. Филатова</w:t>
      </w:r>
    </w:p>
    <w:p w:rsidR="004F111B" w:rsidRPr="000947D7" w:rsidRDefault="004F111B" w:rsidP="004F111B">
      <w:pPr>
        <w:rPr>
          <w:sz w:val="24"/>
          <w:szCs w:val="24"/>
        </w:rPr>
      </w:pPr>
      <w:r w:rsidRPr="000947D7">
        <w:rPr>
          <w:sz w:val="24"/>
          <w:szCs w:val="24"/>
        </w:rPr>
        <w:t>«</w:t>
      </w:r>
      <w:r w:rsidRPr="004F111B">
        <w:rPr>
          <w:sz w:val="24"/>
          <w:szCs w:val="24"/>
        </w:rPr>
        <w:t>18» сентября</w:t>
      </w:r>
      <w:r w:rsidRPr="000947D7">
        <w:rPr>
          <w:sz w:val="24"/>
          <w:szCs w:val="24"/>
        </w:rPr>
        <w:t xml:space="preserve"> 2024 г.</w:t>
      </w:r>
    </w:p>
    <w:p w:rsidR="004F111B" w:rsidRPr="000947D7" w:rsidRDefault="004F111B" w:rsidP="000947D7">
      <w:pPr>
        <w:rPr>
          <w:sz w:val="24"/>
          <w:szCs w:val="24"/>
        </w:rPr>
      </w:pPr>
    </w:p>
    <w:p w:rsidR="000947D7" w:rsidRPr="000947D7" w:rsidRDefault="000947D7" w:rsidP="000947D7">
      <w:pPr>
        <w:ind w:firstLine="748"/>
        <w:rPr>
          <w:sz w:val="24"/>
          <w:szCs w:val="24"/>
        </w:rPr>
      </w:pPr>
    </w:p>
    <w:p w:rsidR="000947D7" w:rsidRPr="000947D7" w:rsidRDefault="000947D7" w:rsidP="000947D7">
      <w:pPr>
        <w:rPr>
          <w:sz w:val="24"/>
          <w:szCs w:val="24"/>
        </w:rPr>
      </w:pPr>
    </w:p>
    <w:p w:rsidR="000947D7" w:rsidRPr="000947D7" w:rsidRDefault="000947D7" w:rsidP="000947D7">
      <w:pPr>
        <w:ind w:hanging="24"/>
        <w:rPr>
          <w:sz w:val="24"/>
          <w:szCs w:val="24"/>
        </w:rPr>
      </w:pPr>
      <w:r w:rsidRPr="000947D7">
        <w:rPr>
          <w:sz w:val="24"/>
          <w:szCs w:val="24"/>
        </w:rPr>
        <w:t>Заведующий сектором правового обеспечения</w:t>
      </w:r>
    </w:p>
    <w:p w:rsidR="000947D7" w:rsidRPr="000947D7" w:rsidRDefault="000947D7" w:rsidP="000947D7">
      <w:pPr>
        <w:ind w:hanging="24"/>
        <w:rPr>
          <w:sz w:val="24"/>
          <w:szCs w:val="24"/>
        </w:rPr>
      </w:pPr>
      <w:r w:rsidRPr="000947D7">
        <w:rPr>
          <w:sz w:val="24"/>
          <w:szCs w:val="24"/>
        </w:rPr>
        <w:t>Цивильского МО</w:t>
      </w:r>
    </w:p>
    <w:p w:rsidR="000947D7" w:rsidRPr="000947D7" w:rsidRDefault="000947D7" w:rsidP="000947D7">
      <w:pPr>
        <w:ind w:hanging="24"/>
        <w:rPr>
          <w:sz w:val="24"/>
          <w:szCs w:val="24"/>
        </w:rPr>
      </w:pPr>
      <w:r w:rsidRPr="000947D7">
        <w:rPr>
          <w:sz w:val="24"/>
          <w:szCs w:val="24"/>
        </w:rPr>
        <w:t xml:space="preserve">                                      Т.Ю. Павлова</w:t>
      </w:r>
    </w:p>
    <w:p w:rsidR="000947D7" w:rsidRPr="000947D7" w:rsidRDefault="000947D7" w:rsidP="000947D7">
      <w:pPr>
        <w:rPr>
          <w:sz w:val="24"/>
          <w:szCs w:val="24"/>
        </w:rPr>
      </w:pPr>
      <w:r w:rsidRPr="000947D7">
        <w:rPr>
          <w:sz w:val="24"/>
          <w:szCs w:val="24"/>
        </w:rPr>
        <w:t>«</w:t>
      </w:r>
      <w:r w:rsidRPr="004F111B">
        <w:rPr>
          <w:sz w:val="24"/>
          <w:szCs w:val="24"/>
        </w:rPr>
        <w:t>18» сентября</w:t>
      </w:r>
      <w:r w:rsidRPr="000947D7">
        <w:rPr>
          <w:sz w:val="24"/>
          <w:szCs w:val="24"/>
        </w:rPr>
        <w:t xml:space="preserve"> 2024 г.</w:t>
      </w:r>
    </w:p>
    <w:p w:rsidR="000947D7" w:rsidRPr="000947D7" w:rsidRDefault="000947D7" w:rsidP="000947D7">
      <w:pPr>
        <w:ind w:firstLine="748"/>
        <w:rPr>
          <w:sz w:val="24"/>
          <w:szCs w:val="24"/>
        </w:rPr>
      </w:pPr>
    </w:p>
    <w:p w:rsidR="000947D7" w:rsidRPr="000947D7" w:rsidRDefault="000947D7" w:rsidP="000947D7">
      <w:pPr>
        <w:ind w:firstLine="748"/>
        <w:rPr>
          <w:sz w:val="24"/>
          <w:szCs w:val="24"/>
        </w:rPr>
      </w:pPr>
    </w:p>
    <w:p w:rsidR="000947D7" w:rsidRPr="000947D7" w:rsidRDefault="000947D7" w:rsidP="000947D7">
      <w:pPr>
        <w:ind w:firstLine="748"/>
      </w:pPr>
    </w:p>
    <w:p w:rsidR="000947D7" w:rsidRPr="000947D7" w:rsidRDefault="000947D7" w:rsidP="000947D7">
      <w:pPr>
        <w:ind w:firstLine="748"/>
      </w:pPr>
    </w:p>
    <w:p w:rsidR="000947D7" w:rsidRPr="000947D7" w:rsidRDefault="000947D7" w:rsidP="000947D7">
      <w:pPr>
        <w:ind w:firstLine="748"/>
      </w:pPr>
    </w:p>
    <w:p w:rsidR="000947D7" w:rsidRDefault="000947D7"/>
    <w:sectPr w:rsidR="00094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E7B9F"/>
    <w:multiLevelType w:val="hybridMultilevel"/>
    <w:tmpl w:val="CE58B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9074E15"/>
    <w:multiLevelType w:val="hybridMultilevel"/>
    <w:tmpl w:val="9AC87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635"/>
    <w:rsid w:val="000369B5"/>
    <w:rsid w:val="000947D7"/>
    <w:rsid w:val="000D0391"/>
    <w:rsid w:val="000E4A4D"/>
    <w:rsid w:val="00184635"/>
    <w:rsid w:val="003867B3"/>
    <w:rsid w:val="003B3314"/>
    <w:rsid w:val="0043504C"/>
    <w:rsid w:val="004F111B"/>
    <w:rsid w:val="00595592"/>
    <w:rsid w:val="00C0018E"/>
    <w:rsid w:val="00E2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18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1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1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369B5"/>
    <w:pPr>
      <w:suppressAutoHyphens/>
      <w:ind w:left="708"/>
    </w:pPr>
    <w:rPr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18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1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1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369B5"/>
    <w:pPr>
      <w:suppressAutoHyphens/>
      <w:ind w:left="708"/>
    </w:pPr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microsoft.com/office/2007/relationships/stylesWithEffects" Target="stylesWithEffects.xml"/><Relationship Id="rId21" Type="http://schemas.openxmlformats.org/officeDocument/2006/relationships/image" Target="media/image16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23" Type="http://schemas.openxmlformats.org/officeDocument/2006/relationships/hyperlink" Target="http://internet.garant.ru/document/redirect/12125268/5" TargetMode="External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2916</Words>
  <Characters>16627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Лариса Фадеевна</dc:creator>
  <cp:lastModifiedBy>Филатова Лариса Фадеевна</cp:lastModifiedBy>
  <cp:revision>2</cp:revision>
  <cp:lastPrinted>2024-09-18T07:07:00Z</cp:lastPrinted>
  <dcterms:created xsi:type="dcterms:W3CDTF">2024-09-24T07:57:00Z</dcterms:created>
  <dcterms:modified xsi:type="dcterms:W3CDTF">2024-09-24T07:57:00Z</dcterms:modified>
</cp:coreProperties>
</file>