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0"/>
        <w:ind w:firstLine="10773"/>
        <w:jc w:val="both"/>
        <w:rPr>
          <w:sz w:val="20"/>
          <w:szCs w:val="20"/>
        </w:rPr>
      </w:pPr>
      <w:r>
        <w:rPr>
          <w:sz w:val="20"/>
          <w:szCs w:val="20"/>
        </w:rPr>
      </w:r>
      <w:r>
        <w:rPr>
          <w:sz w:val="20"/>
          <w:szCs w:val="20"/>
        </w:rPr>
      </w:r>
    </w:p>
    <w:p>
      <w:pPr>
        <w:pStyle w:val="620"/>
        <w:jc w:val="center"/>
      </w:pPr>
      <w:r>
        <w:t xml:space="preserve">Информация</w:t>
      </w:r>
      <w:r/>
    </w:p>
    <w:p>
      <w:pPr>
        <w:pStyle w:val="620"/>
        <w:jc w:val="center"/>
      </w:pPr>
      <w:r>
        <w:t xml:space="preserve">о свободных земельных участках, находящихся в государственной собственности Чувашской Республики*, возможных для предоставления в аренду без проведения торгов для</w:t>
      </w:r>
      <w:r>
        <w:t xml:space="preserve"> реализации масштабных инвестиционных проектов в сфере жилищного строительства при условии, если такие проекты в соответствии с обосновывающими документами, представленными инициатором инвестиционного проекта, предполагают строительство   объектов, предусм</w:t>
      </w:r>
      <w:r>
        <w:t xml:space="preserve">отренных подпунктами «а», «б» </w:t>
      </w:r>
      <w:r>
        <w:t xml:space="preserve"> </w:t>
      </w:r>
      <w:r>
        <w:t xml:space="preserve">и </w:t>
      </w:r>
      <w:r>
        <w:t xml:space="preserve">«в» пункта 2 части 1 статьи 3 Закона Чувашской Республики «Об установлении критериев, которым должны соответствовать объекты социально-культурного и коммунально-бытового назначения и масштабные инвестиционные проекты, для размещения (реализации) которы</w:t>
      </w:r>
      <w:r>
        <w:t xml:space="preserve">х допускается предоставление земельного участка, находящегося в государственной собственности Чувашской Республики, муниципальной собственности, и земельного участка, государственная собственность на который не разграничена, в аренду без проведения торгов»</w:t>
      </w:r>
      <w:r/>
    </w:p>
    <w:p>
      <w:pPr>
        <w:pStyle w:val="620"/>
        <w:jc w:val="center"/>
      </w:pPr>
      <w:r/>
      <w:r/>
    </w:p>
    <w:p>
      <w:pPr>
        <w:pStyle w:val="620"/>
        <w:jc w:val="center"/>
        <w:rPr>
          <w:sz w:val="16"/>
          <w:szCs w:val="20"/>
        </w:rPr>
      </w:pPr>
      <w:r>
        <w:rPr>
          <w:sz w:val="16"/>
          <w:szCs w:val="20"/>
        </w:rPr>
      </w:r>
      <w:r>
        <w:rPr>
          <w:sz w:val="16"/>
          <w:szCs w:val="20"/>
        </w:rPr>
      </w:r>
    </w:p>
    <w:tbl>
      <w:tblPr>
        <w:tblW w:w="1532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54"/>
        <w:gridCol w:w="4139"/>
        <w:gridCol w:w="1843"/>
        <w:gridCol w:w="1276"/>
        <w:gridCol w:w="1701"/>
        <w:gridCol w:w="2551"/>
        <w:gridCol w:w="155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trPr>
        <w:tc>
          <w:tcPr>
            <w:tcW w:w="554" w:type="dxa"/>
            <w:vAlign w:val="top"/>
            <w:textDirection w:val="lrTb"/>
            <w:noWrap w:val="false"/>
          </w:tcPr>
          <w:p>
            <w:pPr>
              <w:pStyle w:val="620"/>
              <w:jc w:val="center"/>
              <w:rPr>
                <w:sz w:val="20"/>
                <w:szCs w:val="20"/>
              </w:rPr>
            </w:pPr>
            <w:r>
              <w:rPr>
                <w:sz w:val="20"/>
                <w:szCs w:val="20"/>
              </w:rPr>
              <w:t xml:space="preserve">№ п/п</w:t>
            </w:r>
            <w:r>
              <w:rPr>
                <w:sz w:val="20"/>
                <w:szCs w:val="20"/>
              </w:rPr>
            </w:r>
          </w:p>
        </w:tc>
        <w:tc>
          <w:tcPr>
            <w:tcW w:w="4139" w:type="dxa"/>
            <w:vAlign w:val="top"/>
            <w:textDirection w:val="lrTb"/>
            <w:noWrap w:val="false"/>
          </w:tcPr>
          <w:p>
            <w:pPr>
              <w:pStyle w:val="620"/>
              <w:jc w:val="center"/>
              <w:rPr>
                <w:sz w:val="20"/>
                <w:szCs w:val="20"/>
              </w:rPr>
            </w:pPr>
            <w:r>
              <w:rPr>
                <w:sz w:val="20"/>
                <w:szCs w:val="20"/>
              </w:rPr>
              <w:t xml:space="preserve">Место расположения </w:t>
            </w:r>
            <w:r>
              <w:rPr>
                <w:sz w:val="20"/>
                <w:szCs w:val="20"/>
              </w:rPr>
            </w:r>
          </w:p>
        </w:tc>
        <w:tc>
          <w:tcPr>
            <w:tcW w:w="1843" w:type="dxa"/>
            <w:vAlign w:val="top"/>
            <w:textDirection w:val="lrTb"/>
            <w:noWrap w:val="false"/>
          </w:tcPr>
          <w:p>
            <w:pPr>
              <w:pStyle w:val="620"/>
              <w:jc w:val="center"/>
              <w:rPr>
                <w:sz w:val="20"/>
                <w:szCs w:val="20"/>
              </w:rPr>
            </w:pPr>
            <w:r>
              <w:rPr>
                <w:sz w:val="20"/>
                <w:szCs w:val="20"/>
              </w:rPr>
              <w:t xml:space="preserve">Кадастровый номер</w:t>
            </w:r>
            <w:r>
              <w:rPr>
                <w:sz w:val="20"/>
                <w:szCs w:val="20"/>
              </w:rPr>
            </w:r>
          </w:p>
        </w:tc>
        <w:tc>
          <w:tcPr>
            <w:tcW w:w="1276" w:type="dxa"/>
            <w:vAlign w:val="top"/>
            <w:textDirection w:val="lrTb"/>
            <w:noWrap w:val="false"/>
          </w:tcPr>
          <w:p>
            <w:pPr>
              <w:pStyle w:val="620"/>
              <w:jc w:val="center"/>
              <w:rPr>
                <w:sz w:val="20"/>
                <w:szCs w:val="20"/>
              </w:rPr>
            </w:pPr>
            <w:r>
              <w:rPr>
                <w:sz w:val="20"/>
                <w:szCs w:val="20"/>
              </w:rPr>
              <w:t xml:space="preserve">Площадь земельного участка, га</w:t>
            </w:r>
            <w:r>
              <w:rPr>
                <w:sz w:val="20"/>
                <w:szCs w:val="20"/>
              </w:rPr>
            </w:r>
          </w:p>
        </w:tc>
        <w:tc>
          <w:tcPr>
            <w:tcW w:w="1701" w:type="dxa"/>
            <w:vAlign w:val="top"/>
            <w:textDirection w:val="lrTb"/>
            <w:noWrap w:val="false"/>
          </w:tcPr>
          <w:p>
            <w:pPr>
              <w:pStyle w:val="620"/>
              <w:jc w:val="center"/>
              <w:rPr>
                <w:sz w:val="20"/>
                <w:szCs w:val="20"/>
              </w:rPr>
            </w:pPr>
            <w:r>
              <w:rPr>
                <w:sz w:val="20"/>
                <w:szCs w:val="20"/>
              </w:rPr>
              <w:t xml:space="preserve">Категория земель</w:t>
            </w:r>
            <w:r>
              <w:rPr>
                <w:sz w:val="20"/>
                <w:szCs w:val="20"/>
              </w:rPr>
            </w:r>
          </w:p>
        </w:tc>
        <w:tc>
          <w:tcPr>
            <w:tcW w:w="2551" w:type="dxa"/>
            <w:vAlign w:val="top"/>
            <w:textDirection w:val="lrTb"/>
            <w:noWrap w:val="false"/>
          </w:tcPr>
          <w:p>
            <w:pPr>
              <w:pStyle w:val="620"/>
              <w:jc w:val="center"/>
              <w:rPr>
                <w:sz w:val="20"/>
                <w:szCs w:val="20"/>
              </w:rPr>
            </w:pPr>
            <w:r>
              <w:rPr>
                <w:sz w:val="20"/>
                <w:szCs w:val="20"/>
              </w:rPr>
              <w:t xml:space="preserve">Вид разрешенного пользования**</w:t>
            </w:r>
            <w:r>
              <w:rPr>
                <w:sz w:val="20"/>
                <w:szCs w:val="20"/>
              </w:rPr>
            </w:r>
          </w:p>
        </w:tc>
        <w:tc>
          <w:tcPr>
            <w:tcW w:w="1559" w:type="dxa"/>
            <w:vAlign w:val="top"/>
            <w:textDirection w:val="lrTb"/>
            <w:noWrap w:val="false"/>
          </w:tcPr>
          <w:p>
            <w:pPr>
              <w:pStyle w:val="620"/>
              <w:jc w:val="center"/>
              <w:rPr>
                <w:sz w:val="20"/>
                <w:szCs w:val="20"/>
              </w:rPr>
            </w:pPr>
            <w:r>
              <w:rPr>
                <w:sz w:val="20"/>
                <w:szCs w:val="20"/>
              </w:rPr>
              <w:t xml:space="preserve">Кадастровая стоимость земельного участка, рублей</w:t>
            </w:r>
            <w:r>
              <w:rPr>
                <w:sz w:val="20"/>
                <w:szCs w:val="20"/>
              </w:rPr>
            </w:r>
          </w:p>
        </w:tc>
        <w:tc>
          <w:tcPr>
            <w:tcW w:w="1701" w:type="dxa"/>
            <w:vAlign w:val="top"/>
            <w:textDirection w:val="lrTb"/>
            <w:noWrap w:val="false"/>
          </w:tcPr>
          <w:p>
            <w:pPr>
              <w:pStyle w:val="620"/>
              <w:jc w:val="center"/>
              <w:rPr>
                <w:sz w:val="20"/>
                <w:szCs w:val="20"/>
              </w:rPr>
            </w:pPr>
            <w:r>
              <w:rPr>
                <w:sz w:val="20"/>
                <w:szCs w:val="20"/>
              </w:rPr>
              <w:t xml:space="preserve">Предполагаемое использование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1</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highlight w:val="white"/>
              </w:rPr>
            </w:r>
            <w:hyperlink r:id="rId9" w:tooltip="http://gov.cap.ru/home/10/!2013/zemlya/Единый%20инф.%20ресурс/Карты%20з.у/г.Алатырь/16-9.htm" w:history="1">
              <w:r>
                <w:rPr>
                  <w:sz w:val="20"/>
                  <w:szCs w:val="20"/>
                  <w:highlight w:val="white"/>
                </w:rPr>
                <w:t xml:space="preserve">Чувашская Республика, </w:t>
              </w:r>
              <w:r>
                <w:rPr>
                  <w:sz w:val="20"/>
                  <w:szCs w:val="20"/>
                  <w:highlight w:val="white"/>
                </w:rPr>
                <w:t xml:space="preserve">Алатырский</w:t>
              </w:r>
              <w:r>
                <w:rPr>
                  <w:sz w:val="20"/>
                  <w:szCs w:val="20"/>
                  <w:highlight w:val="white"/>
                </w:rPr>
                <w:t xml:space="preserve"> район, </w:t>
              </w:r>
              <w:r>
                <w:rPr>
                  <w:sz w:val="20"/>
                  <w:szCs w:val="20"/>
                  <w:highlight w:val="white"/>
                </w:rPr>
                <w:t xml:space="preserve">п.Первомайский</w:t>
              </w:r>
              <w:r>
                <w:rPr>
                  <w:sz w:val="20"/>
                  <w:szCs w:val="20"/>
                  <w:highlight w:val="white"/>
                </w:rPr>
                <w:t xml:space="preserve">, ул. Юбилейная д.9</w:t>
              </w:r>
            </w:hyperlink>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21:06:110209:16</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highlight w:val="white"/>
              </w:rPr>
            </w:r>
            <w:hyperlink r:id="rId10" w:tooltip="http://gov.cap.ru/home/10/!2013/zemlya/Единый%20инф.%20ресурс/Карты%20з.у/г.Алатырь/16-9_.htm" w:history="1">
              <w:r>
                <w:rPr>
                  <w:sz w:val="20"/>
                  <w:szCs w:val="20"/>
                  <w:highlight w:val="white"/>
                </w:rPr>
                <w:t xml:space="preserve">0,0522</w:t>
              </w:r>
            </w:hyperlink>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использования ветеринарного пункта</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16009.74</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highlight w:val="white"/>
              </w:rPr>
            </w:r>
            <w:hyperlink r:id="rId11" w:tooltip="http://gov.cap.ru/home/10/!2013/zemlya/единый%20инф.%20ресурс/Карты%20з.у/Вурнарский/570.htm" w:history="1">
              <w:r>
                <w:rPr>
                  <w:sz w:val="20"/>
                  <w:szCs w:val="20"/>
                  <w:highlight w:val="white"/>
                </w:rPr>
                <w:t xml:space="preserve">Чувашская Республика, </w:t>
              </w:r>
              <w:r>
                <w:rPr>
                  <w:sz w:val="20"/>
                  <w:szCs w:val="20"/>
                  <w:highlight w:val="white"/>
                </w:rPr>
                <w:t xml:space="preserve">Вурнарский</w:t>
              </w:r>
              <w:r>
                <w:rPr>
                  <w:sz w:val="20"/>
                  <w:szCs w:val="20"/>
                  <w:highlight w:val="white"/>
                </w:rPr>
                <w:t xml:space="preserve"> район, </w:t>
              </w:r>
              <w:r>
                <w:rPr>
                  <w:sz w:val="20"/>
                  <w:szCs w:val="20"/>
                  <w:highlight w:val="white"/>
                </w:rPr>
                <w:t xml:space="preserve">д.Буртасы</w:t>
              </w:r>
              <w:r>
                <w:rPr>
                  <w:sz w:val="20"/>
                  <w:szCs w:val="20"/>
                  <w:highlight w:val="white"/>
                </w:rPr>
                <w:t xml:space="preserve">, </w:t>
              </w:r>
              <w:r>
                <w:rPr>
                  <w:sz w:val="20"/>
                  <w:szCs w:val="20"/>
                  <w:highlight w:val="white"/>
                </w:rPr>
                <w:t xml:space="preserve">ул.Клубная</w:t>
              </w:r>
              <w:r>
                <w:rPr>
                  <w:sz w:val="20"/>
                  <w:szCs w:val="20"/>
                  <w:highlight w:val="white"/>
                </w:rPr>
                <w:t xml:space="preserve">, д.36"а"</w:t>
              </w:r>
            </w:hyperlink>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21:09:290102:570</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highlight w:val="white"/>
              </w:rPr>
            </w:r>
            <w:hyperlink r:id="rId12" w:tooltip="http://gov.cap.ru/home/10/!2013/zemlya/единый%20инф.%20ресурс/Карты%20з.у/Вурнарский/570_.htm" w:history="1">
              <w:r>
                <w:rPr>
                  <w:sz w:val="20"/>
                  <w:szCs w:val="20"/>
                  <w:highlight w:val="white"/>
                </w:rPr>
                <w:t xml:space="preserve">0,158</w:t>
              </w:r>
            </w:hyperlink>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производственных нужд</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126826.6</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highlight w:val="white"/>
              </w:rPr>
            </w:r>
            <w:hyperlink r:id="rId13" w:tooltip="http://gov.cap.ru/home/10/!2013/zemlya/единый%20инф.%20ресурс/Карты%20з.у/Вурнарский/397.htm" w:history="1">
              <w:r>
                <w:rPr>
                  <w:sz w:val="20"/>
                  <w:szCs w:val="20"/>
                  <w:highlight w:val="white"/>
                </w:rPr>
                <w:t xml:space="preserve">Чувашская Республика, </w:t>
              </w:r>
              <w:r>
                <w:rPr>
                  <w:sz w:val="20"/>
                  <w:szCs w:val="20"/>
                  <w:highlight w:val="white"/>
                </w:rPr>
                <w:t xml:space="preserve">Вурнарский</w:t>
              </w:r>
              <w:r>
                <w:rPr>
                  <w:sz w:val="20"/>
                  <w:szCs w:val="20"/>
                  <w:highlight w:val="white"/>
                </w:rPr>
                <w:t xml:space="preserve"> район, </w:t>
              </w:r>
              <w:r>
                <w:rPr>
                  <w:sz w:val="20"/>
                  <w:szCs w:val="20"/>
                  <w:highlight w:val="white"/>
                </w:rPr>
                <w:t xml:space="preserve">д.Сывалкасы</w:t>
              </w:r>
              <w:r>
                <w:rPr>
                  <w:sz w:val="20"/>
                  <w:szCs w:val="20"/>
                  <w:highlight w:val="white"/>
                </w:rPr>
                <w:t xml:space="preserve">, ул. Шоссейная</w:t>
              </w:r>
            </w:hyperlink>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21:09:070201:397</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highlight w:val="white"/>
              </w:rPr>
            </w:r>
            <w:hyperlink r:id="rId14" w:tooltip="http://gov.cap.ru/home/10/!2013/zemlya/единый%20инф.%20ресурс/Карты%20з.у/Вурнарский/397_.htm" w:history="1">
              <w:r>
                <w:rPr>
                  <w:sz w:val="20"/>
                  <w:szCs w:val="20"/>
                  <w:highlight w:val="white"/>
                </w:rPr>
                <w:t xml:space="preserve">1,3255</w:t>
              </w:r>
            </w:hyperlink>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производственных нужд</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608139.4</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4</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highlight w:val="white"/>
              </w:rPr>
            </w:r>
            <w:hyperlink r:id="rId15" w:tooltip="http://gov.cap.ru/home/10/!2013/zemlya/Единый%20инф.%20ресурс/Карты%20з.у/Ибресинский/90.htm" w:history="1">
              <w:r>
                <w:rPr>
                  <w:sz w:val="20"/>
                  <w:szCs w:val="20"/>
                  <w:highlight w:val="white"/>
                </w:rPr>
                <w:t xml:space="preserve">Чувашская Республика, </w:t>
              </w:r>
              <w:r>
                <w:rPr>
                  <w:sz w:val="20"/>
                  <w:szCs w:val="20"/>
                  <w:highlight w:val="white"/>
                </w:rPr>
                <w:t xml:space="preserve">Ибресинский</w:t>
              </w:r>
              <w:r>
                <w:rPr>
                  <w:sz w:val="20"/>
                  <w:szCs w:val="20"/>
                  <w:highlight w:val="white"/>
                </w:rPr>
                <w:t xml:space="preserve"> район, </w:t>
              </w:r>
              <w:r>
                <w:rPr>
                  <w:sz w:val="20"/>
                  <w:szCs w:val="20"/>
                  <w:highlight w:val="white"/>
                </w:rPr>
                <w:t xml:space="preserve">Хормалы</w:t>
              </w:r>
              <w:r>
                <w:rPr>
                  <w:sz w:val="20"/>
                  <w:szCs w:val="20"/>
                  <w:highlight w:val="white"/>
                </w:rPr>
                <w:t xml:space="preserve">, ул. Овражная д.8</w:t>
              </w:r>
            </w:hyperlink>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21:10:100208:90</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highlight w:val="white"/>
              </w:rPr>
            </w:r>
            <w:hyperlink r:id="rId16" w:tooltip="http://gov.cap.ru/home/10/!2013/zemlya/Единый%20инф.%20ресурс/Карты%20з.у/Ибресинский/90_.htm" w:history="1">
              <w:r>
                <w:rPr>
                  <w:sz w:val="20"/>
                  <w:szCs w:val="20"/>
                  <w:highlight w:val="white"/>
                </w:rPr>
                <w:t xml:space="preserve">1,0739</w:t>
              </w:r>
            </w:hyperlink>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обслуживания зданий и сооружений</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514935.05</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5</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highlight w:val="white"/>
              </w:rPr>
            </w:r>
            <w:hyperlink r:id="rId17" w:tooltip="http://gov.cap.ru/home/10/!2013/zemlya/Единый%20инф.%20ресурс/Карты%20з.у/Марпосадский%20район/17.htm" w:history="1">
              <w:r>
                <w:rPr>
                  <w:sz w:val="20"/>
                  <w:szCs w:val="20"/>
                  <w:highlight w:val="white"/>
                </w:rPr>
                <w:t xml:space="preserve">Чувашская Республика, г. Мариинский Посад, ул. Лазо, д. 43</w:t>
              </w:r>
            </w:hyperlink>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21:16:011608:17</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highlight w:val="white"/>
              </w:rPr>
            </w:r>
            <w:hyperlink r:id="rId18" w:tooltip="http://gov.cap.ru/home/10/!2013/zemlya/Единый%20инф.%20ресурс/Карты%20з.у/г.Мариинский-Посад/17_.htm" w:history="1">
              <w:r>
                <w:rPr>
                  <w:sz w:val="20"/>
                  <w:szCs w:val="20"/>
                  <w:highlight w:val="white"/>
                </w:rPr>
                <w:t xml:space="preserve">0,5007</w:t>
              </w:r>
            </w:hyperlink>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содержания и использования  под зданиями, сооружениями</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1668182.19</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6</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sz w:val="20"/>
                <w:szCs w:val="20"/>
                <w:highlight w:val="white"/>
              </w:rPr>
              <w:t xml:space="preserve">Чувашская Республика - Чувашия, р-н </w:t>
            </w:r>
            <w:r>
              <w:rPr>
                <w:sz w:val="20"/>
                <w:szCs w:val="20"/>
                <w:highlight w:val="white"/>
              </w:rPr>
              <w:t xml:space="preserve">Моргаушский</w:t>
            </w:r>
            <w:r>
              <w:rPr>
                <w:sz w:val="20"/>
                <w:szCs w:val="20"/>
                <w:highlight w:val="white"/>
              </w:rPr>
              <w:t xml:space="preserve">, с/пос. </w:t>
            </w:r>
            <w:r>
              <w:rPr>
                <w:sz w:val="20"/>
                <w:szCs w:val="20"/>
                <w:highlight w:val="white"/>
              </w:rPr>
              <w:t xml:space="preserve">Ярабайкасинское</w:t>
            </w:r>
            <w:r>
              <w:rPr>
                <w:sz w:val="20"/>
                <w:szCs w:val="20"/>
                <w:highlight w:val="white"/>
              </w:rPr>
              <w:t xml:space="preserve">, </w:t>
            </w:r>
            <w:r>
              <w:rPr>
                <w:sz w:val="20"/>
                <w:szCs w:val="20"/>
                <w:highlight w:val="white"/>
              </w:rPr>
              <w:t xml:space="preserve">д.Сыбайкасы</w:t>
            </w:r>
            <w:r>
              <w:rPr>
                <w:sz w:val="20"/>
                <w:szCs w:val="20"/>
                <w:highlight w:val="white"/>
              </w:rPr>
              <w:t xml:space="preserve">, ул. Центральная, дом 16</w:t>
            </w:r>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21:17:120302:70</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sz w:val="20"/>
                <w:szCs w:val="20"/>
                <w:highlight w:val="white"/>
              </w:rPr>
              <w:t xml:space="preserve">0,1066</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содержания и обслуживания зданий и сооружений</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202081.62</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7</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highlight w:val="white"/>
              </w:rPr>
            </w:r>
            <w:hyperlink r:id="rId19" w:tooltip="http://gov.cap.ru/home/10/!2013/zemlya/единый%20инф.%20ресурс/Карты%20з.у/Урмарский/68.htm" w:history="1">
              <w:r>
                <w:rPr>
                  <w:sz w:val="20"/>
                  <w:szCs w:val="20"/>
                  <w:highlight w:val="white"/>
                </w:rPr>
                <w:t xml:space="preserve">Чувашская Республика, р-н Урмарский, с/пос. </w:t>
              </w:r>
              <w:r>
                <w:rPr>
                  <w:sz w:val="20"/>
                  <w:szCs w:val="20"/>
                  <w:highlight w:val="white"/>
                </w:rPr>
                <w:t xml:space="preserve">Мусирминское</w:t>
              </w:r>
              <w:r>
                <w:rPr>
                  <w:sz w:val="20"/>
                  <w:szCs w:val="20"/>
                  <w:highlight w:val="white"/>
                </w:rPr>
                <w:t xml:space="preserve">, с. </w:t>
              </w:r>
              <w:r>
                <w:rPr>
                  <w:sz w:val="20"/>
                  <w:szCs w:val="20"/>
                  <w:highlight w:val="white"/>
                </w:rPr>
                <w:t xml:space="preserve">Мусирмы</w:t>
              </w:r>
              <w:r>
                <w:rPr>
                  <w:sz w:val="20"/>
                  <w:szCs w:val="20"/>
                  <w:highlight w:val="white"/>
                </w:rPr>
                <w:t xml:space="preserve">, </w:t>
              </w:r>
              <w:r>
                <w:rPr>
                  <w:sz w:val="20"/>
                  <w:szCs w:val="20"/>
                  <w:highlight w:val="white"/>
                </w:rPr>
                <w:t xml:space="preserve">ул.Шоссейная</w:t>
              </w:r>
              <w:r>
                <w:rPr>
                  <w:sz w:val="20"/>
                  <w:szCs w:val="20"/>
                  <w:highlight w:val="white"/>
                </w:rPr>
                <w:t xml:space="preserve">, дом 8</w:t>
              </w:r>
            </w:hyperlink>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w:t>
            </w:r>
            <w:r>
              <w:rPr>
                <w:sz w:val="20"/>
                <w:szCs w:val="20"/>
                <w:highlight w:val="white"/>
              </w:rPr>
              <w:t xml:space="preserve">1:19:250202:68</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highlight w:val="white"/>
              </w:rPr>
            </w:r>
            <w:hyperlink r:id="rId20" w:tooltip="http://gov.cap.ru/home/10/!2013/zemlya/единый%20инф.%20ресурс/Карты%20з.у/Урмарский/68_.htm" w:history="1">
              <w:r>
                <w:rPr>
                  <w:sz w:val="20"/>
                  <w:szCs w:val="20"/>
                  <w:highlight w:val="white"/>
                </w:rPr>
                <w:t xml:space="preserve">0,0931</w:t>
              </w:r>
            </w:hyperlink>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населённых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обслуживания и содержания здания ФАП</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64052.8</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8</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highlight w:val="white"/>
              </w:rPr>
            </w:r>
            <w:hyperlink r:id="rId21" w:tooltip="http://gov.cap.ru/home/10/!2013/zemlya/единый%20инф.%20ресурс/Карты%20з.у/Шемуршинский/21.htm" w:history="1">
              <w:r>
                <w:rPr>
                  <w:sz w:val="20"/>
                  <w:szCs w:val="20"/>
                  <w:highlight w:val="white"/>
                </w:rPr>
                <w:t xml:space="preserve">Чувашская Республика, Шемуршинский район, </w:t>
              </w:r>
              <w:r>
                <w:rPr>
                  <w:sz w:val="20"/>
                  <w:szCs w:val="20"/>
                  <w:highlight w:val="white"/>
                </w:rPr>
                <w:t xml:space="preserve">с.Шемурша</w:t>
              </w:r>
              <w:r>
                <w:rPr>
                  <w:sz w:val="20"/>
                  <w:szCs w:val="20"/>
                  <w:highlight w:val="white"/>
                </w:rPr>
                <w:t xml:space="preserve">, </w:t>
              </w:r>
              <w:r>
                <w:rPr>
                  <w:sz w:val="20"/>
                  <w:szCs w:val="20"/>
                  <w:highlight w:val="white"/>
                </w:rPr>
                <w:t xml:space="preserve">ул.Южная</w:t>
              </w:r>
            </w:hyperlink>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21:22:100107:21</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highlight w:val="white"/>
              </w:rPr>
            </w:r>
            <w:hyperlink r:id="rId22" w:tooltip="http://gov.cap.ru/home/10/!2013/zemlya/единый%20инф.%20ресурс/Карты%20з.у/Шемуршинский/21_.htm" w:history="1">
              <w:r>
                <w:rPr>
                  <w:sz w:val="20"/>
                  <w:szCs w:val="20"/>
                  <w:highlight w:val="white"/>
                </w:rPr>
                <w:t xml:space="preserve">0,7186</w:t>
              </w:r>
            </w:hyperlink>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хозяйственной деятельности</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354413.52</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9</w:t>
            </w:r>
            <w:r>
              <w:rPr>
                <w:sz w:val="20"/>
                <w:szCs w:val="20"/>
                <w:highlight w:val="white"/>
              </w:rPr>
            </w:r>
            <w:r>
              <w:rPr>
                <w:sz w:val="20"/>
                <w:szCs w:val="20"/>
                <w:highlight w:val="white"/>
              </w:rPr>
            </w:r>
          </w:p>
        </w:tc>
        <w:tc>
          <w:tcPr>
            <w:tcW w:w="4139" w:type="dxa"/>
            <w:vAlign w:val="top"/>
            <w:textDirection w:val="lrTb"/>
            <w:noWrap w:val="false"/>
          </w:tcPr>
          <w:p>
            <w:pPr>
              <w:rPr>
                <w:bCs/>
                <w:sz w:val="20"/>
                <w:szCs w:val="20"/>
                <w:highlight w:val="white"/>
              </w:rPr>
            </w:pPr>
            <w:r>
              <w:rPr>
                <w:bCs/>
                <w:sz w:val="20"/>
                <w:szCs w:val="20"/>
                <w:highlight w:val="white"/>
              </w:rPr>
              <w:t xml:space="preserve">Чувашская Республика, </w:t>
            </w:r>
            <w:r>
              <w:rPr>
                <w:bCs/>
                <w:sz w:val="20"/>
                <w:szCs w:val="20"/>
                <w:highlight w:val="white"/>
              </w:rPr>
              <w:t xml:space="preserve">Ядринский</w:t>
            </w:r>
            <w:r>
              <w:rPr>
                <w:bCs/>
                <w:sz w:val="20"/>
                <w:szCs w:val="20"/>
                <w:highlight w:val="white"/>
              </w:rPr>
              <w:t xml:space="preserve"> район, с/пос. Ядринское, с. </w:t>
            </w:r>
            <w:r>
              <w:rPr>
                <w:bCs/>
                <w:sz w:val="20"/>
                <w:szCs w:val="20"/>
                <w:highlight w:val="white"/>
              </w:rPr>
              <w:t xml:space="preserve">Ядрино</w:t>
            </w:r>
            <w:r>
              <w:rPr>
                <w:bCs/>
                <w:sz w:val="20"/>
                <w:szCs w:val="20"/>
                <w:highlight w:val="white"/>
              </w:rPr>
              <w:t xml:space="preserve">, ул. Шумилова, дом 12</w:t>
            </w:r>
            <w:r>
              <w:rPr>
                <w:bCs/>
                <w:sz w:val="20"/>
                <w:szCs w:val="20"/>
                <w:highlight w:val="white"/>
              </w:rPr>
            </w:r>
            <w:r>
              <w:rPr>
                <w:bCs/>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21:24:070501:47</w:t>
            </w:r>
            <w:r>
              <w:rPr>
                <w:sz w:val="20"/>
                <w:szCs w:val="20"/>
                <w:highlight w:val="white"/>
              </w:rPr>
            </w:r>
            <w:r>
              <w:rPr>
                <w:sz w:val="20"/>
                <w:szCs w:val="20"/>
                <w:highlight w:val="white"/>
              </w:rPr>
            </w:r>
          </w:p>
        </w:tc>
        <w:tc>
          <w:tcPr>
            <w:tcW w:w="1276" w:type="dxa"/>
            <w:vAlign w:val="top"/>
            <w:textDirection w:val="lrTb"/>
            <w:noWrap w:val="false"/>
          </w:tcPr>
          <w:p>
            <w:pPr>
              <w:jc w:val="center"/>
              <w:rPr>
                <w:bCs/>
                <w:sz w:val="20"/>
                <w:szCs w:val="20"/>
                <w:highlight w:val="white"/>
              </w:rPr>
            </w:pPr>
            <w:r>
              <w:rPr>
                <w:bCs/>
                <w:sz w:val="20"/>
                <w:szCs w:val="20"/>
                <w:highlight w:val="white"/>
              </w:rPr>
              <w:t xml:space="preserve">0,072</w:t>
            </w:r>
            <w:r>
              <w:rPr>
                <w:bCs/>
                <w:sz w:val="20"/>
                <w:szCs w:val="20"/>
                <w:highlight w:val="white"/>
              </w:rPr>
            </w:r>
            <w:r>
              <w:rPr>
                <w:bCs/>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содержания зданий и сооружений</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50774.4</w:t>
            </w:r>
            <w:r>
              <w:rPr>
                <w:sz w:val="20"/>
                <w:szCs w:val="20"/>
                <w:highlight w:val="white"/>
              </w:rPr>
            </w:r>
            <w:r>
              <w:rPr>
                <w:sz w:val="20"/>
                <w:szCs w:val="20"/>
                <w:highlight w:val="white"/>
              </w:rPr>
            </w:r>
          </w:p>
        </w:tc>
        <w:tc>
          <w:tcPr>
            <w:tcW w:w="1701" w:type="dxa"/>
            <w:vAlign w:val="top"/>
            <w:textDirection w:val="lrTb"/>
            <w:noWrap w:val="false"/>
          </w:tcPr>
          <w:p>
            <w:pP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1</w:t>
            </w:r>
            <w:r>
              <w:rPr>
                <w:sz w:val="20"/>
                <w:szCs w:val="20"/>
                <w:highlight w:val="white"/>
              </w:rPr>
              <w:t xml:space="preserve">0</w:t>
            </w:r>
            <w:r>
              <w:rPr>
                <w:sz w:val="20"/>
                <w:szCs w:val="20"/>
                <w:highlight w:val="white"/>
              </w:rPr>
            </w:r>
            <w:r>
              <w:rPr>
                <w:sz w:val="20"/>
                <w:szCs w:val="20"/>
                <w:highlight w:val="white"/>
              </w:rPr>
            </w:r>
          </w:p>
        </w:tc>
        <w:tc>
          <w:tcPr>
            <w:tcW w:w="4139" w:type="dxa"/>
            <w:vAlign w:val="top"/>
            <w:textDirection w:val="lrTb"/>
            <w:noWrap w:val="false"/>
          </w:tcPr>
          <w:p>
            <w:pPr>
              <w:rPr>
                <w:bCs/>
                <w:sz w:val="20"/>
                <w:szCs w:val="20"/>
                <w:highlight w:val="white"/>
              </w:rPr>
            </w:pPr>
            <w:r>
              <w:rPr>
                <w:bCs/>
                <w:sz w:val="20"/>
                <w:szCs w:val="20"/>
                <w:highlight w:val="white"/>
              </w:rPr>
              <w:t xml:space="preserve">Чувашская Республика, </w:t>
            </w:r>
            <w:r>
              <w:rPr>
                <w:bCs/>
                <w:sz w:val="20"/>
                <w:szCs w:val="20"/>
                <w:highlight w:val="white"/>
              </w:rPr>
              <w:t xml:space="preserve">Яльчикский</w:t>
            </w:r>
            <w:r>
              <w:rPr>
                <w:bCs/>
                <w:sz w:val="20"/>
                <w:szCs w:val="20"/>
                <w:highlight w:val="white"/>
              </w:rPr>
              <w:t xml:space="preserve"> район, с/пос. </w:t>
            </w:r>
            <w:r>
              <w:rPr>
                <w:bCs/>
                <w:sz w:val="20"/>
                <w:szCs w:val="20"/>
                <w:highlight w:val="white"/>
              </w:rPr>
              <w:t xml:space="preserve">Малотаябинское</w:t>
            </w:r>
            <w:r>
              <w:rPr>
                <w:bCs/>
                <w:sz w:val="20"/>
                <w:szCs w:val="20"/>
                <w:highlight w:val="white"/>
              </w:rPr>
              <w:t xml:space="preserve">, д. Малая </w:t>
            </w:r>
            <w:r>
              <w:rPr>
                <w:bCs/>
                <w:sz w:val="20"/>
                <w:szCs w:val="20"/>
                <w:highlight w:val="white"/>
              </w:rPr>
              <w:t xml:space="preserve">Таяба</w:t>
            </w:r>
            <w:r>
              <w:rPr>
                <w:bCs/>
                <w:sz w:val="20"/>
                <w:szCs w:val="20"/>
                <w:highlight w:val="white"/>
              </w:rPr>
              <w:t xml:space="preserve">, ул. Пятигорская, дом 2</w:t>
            </w:r>
            <w:r>
              <w:rPr>
                <w:bCs/>
                <w:sz w:val="20"/>
                <w:szCs w:val="20"/>
                <w:highlight w:val="white"/>
              </w:rPr>
            </w:r>
            <w:r>
              <w:rPr>
                <w:bCs/>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21:25:071401:35</w:t>
            </w:r>
            <w:r>
              <w:rPr>
                <w:sz w:val="20"/>
                <w:szCs w:val="20"/>
                <w:highlight w:val="white"/>
              </w:rPr>
            </w:r>
            <w:r>
              <w:rPr>
                <w:sz w:val="20"/>
                <w:szCs w:val="20"/>
                <w:highlight w:val="white"/>
              </w:rPr>
            </w:r>
          </w:p>
        </w:tc>
        <w:tc>
          <w:tcPr>
            <w:tcW w:w="1276" w:type="dxa"/>
            <w:vAlign w:val="top"/>
            <w:textDirection w:val="lrTb"/>
            <w:noWrap w:val="false"/>
          </w:tcPr>
          <w:p>
            <w:pPr>
              <w:jc w:val="center"/>
              <w:rPr>
                <w:bCs/>
                <w:sz w:val="20"/>
                <w:szCs w:val="20"/>
                <w:highlight w:val="white"/>
              </w:rPr>
            </w:pPr>
            <w:r>
              <w:rPr>
                <w:bCs/>
                <w:sz w:val="20"/>
                <w:szCs w:val="20"/>
                <w:highlight w:val="white"/>
              </w:rPr>
              <w:t xml:space="preserve">0,2298</w:t>
            </w:r>
            <w:r>
              <w:rPr>
                <w:bCs/>
                <w:sz w:val="20"/>
                <w:szCs w:val="20"/>
                <w:highlight w:val="white"/>
              </w:rPr>
            </w:r>
            <w:r>
              <w:rPr>
                <w:bCs/>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хозяйственной деятельности</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163985.28</w:t>
            </w:r>
            <w:r>
              <w:rPr>
                <w:sz w:val="20"/>
                <w:szCs w:val="20"/>
                <w:highlight w:val="white"/>
              </w:rPr>
            </w:r>
            <w:r>
              <w:rPr>
                <w:sz w:val="20"/>
                <w:szCs w:val="20"/>
                <w:highlight w:val="white"/>
              </w:rPr>
            </w:r>
          </w:p>
        </w:tc>
        <w:tc>
          <w:tcPr>
            <w:tcW w:w="1701" w:type="dxa"/>
            <w:vAlign w:val="top"/>
            <w:textDirection w:val="lrTb"/>
            <w:noWrap w:val="false"/>
          </w:tcPr>
          <w:p>
            <w:pP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1</w:t>
            </w:r>
            <w:r>
              <w:rPr>
                <w:sz w:val="20"/>
                <w:szCs w:val="20"/>
                <w:highlight w:val="white"/>
              </w:rPr>
              <w:t xml:space="preserve">1</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highlight w:val="white"/>
              </w:rPr>
            </w:r>
            <w:hyperlink r:id="rId23" w:tooltip="http://gov.cap.ru/home/10/!2013/zemlya/единый%20инф.%20ресурс/Карты%20з.у/Янтиковский/74.htm" w:history="1">
              <w:r>
                <w:rPr>
                  <w:sz w:val="20"/>
                  <w:szCs w:val="20"/>
                  <w:highlight w:val="white"/>
                </w:rPr>
                <w:t xml:space="preserve">Чувашская Республика, Янтиковский район, </w:t>
              </w:r>
              <w:r>
                <w:rPr>
                  <w:sz w:val="20"/>
                  <w:szCs w:val="20"/>
                  <w:highlight w:val="white"/>
                </w:rPr>
                <w:t xml:space="preserve">Можарки</w:t>
              </w:r>
              <w:r>
                <w:rPr>
                  <w:sz w:val="20"/>
                  <w:szCs w:val="20"/>
                  <w:highlight w:val="white"/>
                </w:rPr>
                <w:t xml:space="preserve">,  </w:t>
              </w:r>
              <w:r>
                <w:rPr>
                  <w:sz w:val="20"/>
                  <w:szCs w:val="20"/>
                  <w:highlight w:val="white"/>
                </w:rPr>
                <w:t xml:space="preserve">ул.Чехова</w:t>
              </w:r>
              <w:r>
                <w:rPr>
                  <w:sz w:val="20"/>
                  <w:szCs w:val="20"/>
                  <w:highlight w:val="white"/>
                </w:rPr>
                <w:t xml:space="preserve">, д.13</w:t>
              </w:r>
            </w:hyperlink>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21:26:160107:74</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highlight w:val="white"/>
              </w:rPr>
            </w:r>
            <w:hyperlink r:id="rId24" w:tooltip="http://gov.cap.ru/home/10/!2013/zemlya/единый%20инф.%20ресурс/Карты%20з.у/Янтиковский/74_.htm" w:history="1">
              <w:r>
                <w:rPr>
                  <w:sz w:val="20"/>
                  <w:szCs w:val="20"/>
                  <w:highlight w:val="white"/>
                </w:rPr>
                <w:t xml:space="preserve">0,35</w:t>
              </w:r>
            </w:hyperlink>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содержания и обслуживания производственно-хозяйственных объектов и административных зданий</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752850</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1</w:t>
            </w:r>
            <w:r>
              <w:rPr>
                <w:sz w:val="20"/>
                <w:szCs w:val="20"/>
                <w:highlight w:val="white"/>
              </w:rPr>
              <w:t xml:space="preserve">2</w:t>
            </w:r>
            <w:r>
              <w:rPr>
                <w:sz w:val="20"/>
                <w:szCs w:val="20"/>
                <w:highlight w:val="white"/>
              </w:rPr>
            </w:r>
            <w:r>
              <w:rPr>
                <w:sz w:val="20"/>
                <w:szCs w:val="20"/>
                <w:highlight w:val="white"/>
              </w:rPr>
            </w:r>
          </w:p>
        </w:tc>
        <w:tc>
          <w:tcPr>
            <w:tcW w:w="4139" w:type="dxa"/>
            <w:vAlign w:val="top"/>
            <w:textDirection w:val="lrTb"/>
            <w:noWrap w:val="false"/>
          </w:tcPr>
          <w:p>
            <w:pPr>
              <w:rPr>
                <w:bCs/>
                <w:sz w:val="20"/>
                <w:szCs w:val="20"/>
                <w:highlight w:val="white"/>
              </w:rPr>
            </w:pPr>
            <w:r>
              <w:rPr>
                <w:bCs/>
                <w:sz w:val="20"/>
                <w:szCs w:val="20"/>
                <w:highlight w:val="white"/>
              </w:rPr>
              <w:t xml:space="preserve">Чувашская Республика, </w:t>
            </w:r>
            <w:r>
              <w:rPr>
                <w:bCs/>
                <w:sz w:val="20"/>
                <w:szCs w:val="20"/>
                <w:highlight w:val="white"/>
              </w:rPr>
              <w:t xml:space="preserve">Вурнарский</w:t>
            </w:r>
            <w:r>
              <w:rPr>
                <w:bCs/>
                <w:sz w:val="20"/>
                <w:szCs w:val="20"/>
                <w:highlight w:val="white"/>
              </w:rPr>
              <w:t xml:space="preserve"> район, </w:t>
            </w:r>
            <w:r>
              <w:rPr>
                <w:bCs/>
                <w:sz w:val="20"/>
                <w:szCs w:val="20"/>
                <w:highlight w:val="white"/>
              </w:rPr>
              <w:t xml:space="preserve">с.Янишево</w:t>
            </w:r>
            <w:r>
              <w:rPr>
                <w:bCs/>
                <w:sz w:val="20"/>
                <w:szCs w:val="20"/>
                <w:highlight w:val="white"/>
              </w:rPr>
              <w:t xml:space="preserve">, ул. Центральная, дом 50</w:t>
            </w:r>
            <w:r>
              <w:rPr>
                <w:bCs/>
                <w:sz w:val="20"/>
                <w:szCs w:val="20"/>
                <w:highlight w:val="white"/>
              </w:rPr>
            </w:r>
            <w:r>
              <w:rPr>
                <w:bCs/>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21:09:030102:297</w:t>
            </w:r>
            <w:r>
              <w:rPr>
                <w:sz w:val="20"/>
                <w:szCs w:val="20"/>
                <w:highlight w:val="white"/>
              </w:rPr>
            </w:r>
            <w:r>
              <w:rPr>
                <w:sz w:val="20"/>
                <w:szCs w:val="20"/>
                <w:highlight w:val="white"/>
              </w:rPr>
            </w:r>
          </w:p>
        </w:tc>
        <w:tc>
          <w:tcPr>
            <w:tcW w:w="1276" w:type="dxa"/>
            <w:vAlign w:val="top"/>
            <w:textDirection w:val="lrTb"/>
            <w:noWrap w:val="false"/>
          </w:tcPr>
          <w:p>
            <w:pPr>
              <w:jc w:val="center"/>
              <w:rPr>
                <w:bCs/>
                <w:sz w:val="20"/>
                <w:szCs w:val="20"/>
                <w:highlight w:val="white"/>
              </w:rPr>
            </w:pPr>
            <w:r>
              <w:rPr>
                <w:bCs/>
                <w:sz w:val="20"/>
                <w:szCs w:val="20"/>
                <w:highlight w:val="white"/>
              </w:rPr>
              <w:t xml:space="preserve">0,331</w:t>
            </w:r>
            <w:r>
              <w:rPr>
                <w:bCs/>
                <w:sz w:val="20"/>
                <w:szCs w:val="20"/>
                <w:highlight w:val="white"/>
              </w:rPr>
            </w:r>
            <w:r>
              <w:rPr>
                <w:bCs/>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размещения иных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129752</w:t>
            </w:r>
            <w:r>
              <w:rPr>
                <w:sz w:val="20"/>
                <w:szCs w:val="20"/>
                <w:highlight w:val="white"/>
              </w:rPr>
            </w:r>
            <w:r>
              <w:rPr>
                <w:sz w:val="20"/>
                <w:szCs w:val="20"/>
                <w:highlight w:val="white"/>
              </w:rPr>
            </w:r>
          </w:p>
        </w:tc>
        <w:tc>
          <w:tcPr>
            <w:tcW w:w="1701" w:type="dxa"/>
            <w:vAlign w:val="top"/>
            <w:textDirection w:val="lrTb"/>
            <w:noWrap w:val="false"/>
          </w:tcPr>
          <w:p>
            <w:pP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1</w:t>
            </w:r>
            <w:r>
              <w:rPr>
                <w:sz w:val="20"/>
                <w:szCs w:val="20"/>
                <w:highlight w:val="white"/>
              </w:rPr>
              <w:t xml:space="preserve">3</w:t>
            </w:r>
            <w:r>
              <w:rPr>
                <w:sz w:val="20"/>
                <w:szCs w:val="20"/>
                <w:highlight w:val="white"/>
              </w:rPr>
            </w:r>
            <w:r>
              <w:rPr>
                <w:sz w:val="20"/>
                <w:szCs w:val="20"/>
                <w:highlight w:val="white"/>
              </w:rPr>
            </w:r>
          </w:p>
        </w:tc>
        <w:tc>
          <w:tcPr>
            <w:tcW w:w="4139" w:type="dxa"/>
            <w:vAlign w:val="top"/>
            <w:textDirection w:val="lrTb"/>
            <w:noWrap w:val="false"/>
          </w:tcPr>
          <w:p>
            <w:pPr>
              <w:rPr>
                <w:bCs/>
                <w:sz w:val="20"/>
                <w:szCs w:val="20"/>
                <w:highlight w:val="white"/>
              </w:rPr>
            </w:pPr>
            <w:r>
              <w:rPr>
                <w:bCs/>
                <w:sz w:val="20"/>
                <w:szCs w:val="20"/>
                <w:highlight w:val="white"/>
              </w:rPr>
              <w:t xml:space="preserve">Чувашская Республика, </w:t>
            </w:r>
            <w:r>
              <w:rPr>
                <w:bCs/>
                <w:sz w:val="20"/>
                <w:szCs w:val="20"/>
                <w:highlight w:val="white"/>
              </w:rPr>
              <w:t xml:space="preserve">Вурнарский</w:t>
            </w:r>
            <w:r>
              <w:rPr>
                <w:bCs/>
                <w:sz w:val="20"/>
                <w:szCs w:val="20"/>
                <w:highlight w:val="white"/>
              </w:rPr>
              <w:t xml:space="preserve"> район, </w:t>
            </w:r>
            <w:r>
              <w:rPr>
                <w:bCs/>
                <w:sz w:val="20"/>
                <w:szCs w:val="20"/>
                <w:highlight w:val="white"/>
              </w:rPr>
              <w:t xml:space="preserve">д.Сугут-Торбиково</w:t>
            </w:r>
            <w:r>
              <w:rPr>
                <w:bCs/>
                <w:sz w:val="20"/>
                <w:szCs w:val="20"/>
                <w:highlight w:val="white"/>
              </w:rPr>
              <w:t xml:space="preserve">, ул. Таежная, дом 2 а</w:t>
            </w:r>
            <w:r>
              <w:rPr>
                <w:bCs/>
                <w:sz w:val="20"/>
                <w:szCs w:val="20"/>
                <w:highlight w:val="white"/>
              </w:rPr>
            </w:r>
            <w:r>
              <w:rPr>
                <w:bCs/>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21:09:070101:369</w:t>
            </w:r>
            <w:r>
              <w:rPr>
                <w:sz w:val="20"/>
                <w:szCs w:val="20"/>
                <w:highlight w:val="white"/>
              </w:rPr>
            </w:r>
            <w:r>
              <w:rPr>
                <w:sz w:val="20"/>
                <w:szCs w:val="20"/>
                <w:highlight w:val="white"/>
              </w:rPr>
            </w:r>
          </w:p>
        </w:tc>
        <w:tc>
          <w:tcPr>
            <w:tcW w:w="1276" w:type="dxa"/>
            <w:vAlign w:val="top"/>
            <w:textDirection w:val="lrTb"/>
            <w:noWrap w:val="false"/>
          </w:tcPr>
          <w:p>
            <w:pPr>
              <w:jc w:val="center"/>
              <w:rPr>
                <w:bCs/>
                <w:sz w:val="20"/>
                <w:szCs w:val="20"/>
                <w:highlight w:val="white"/>
              </w:rPr>
            </w:pPr>
            <w:r>
              <w:rPr>
                <w:bCs/>
                <w:sz w:val="20"/>
                <w:szCs w:val="20"/>
                <w:highlight w:val="white"/>
              </w:rPr>
              <w:t xml:space="preserve">0,0594</w:t>
            </w:r>
            <w:r>
              <w:rPr>
                <w:bCs/>
                <w:sz w:val="20"/>
                <w:szCs w:val="20"/>
                <w:highlight w:val="white"/>
              </w:rPr>
            </w:r>
            <w:r>
              <w:rPr>
                <w:bCs/>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размещения иных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13424.4</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1</w:t>
            </w:r>
            <w:r>
              <w:rPr>
                <w:sz w:val="20"/>
                <w:szCs w:val="20"/>
                <w:highlight w:val="white"/>
              </w:rPr>
              <w:t xml:space="preserve">4</w:t>
            </w:r>
            <w:r>
              <w:rPr>
                <w:sz w:val="20"/>
                <w:szCs w:val="20"/>
                <w:highlight w:val="white"/>
              </w:rPr>
            </w:r>
            <w:r>
              <w:rPr>
                <w:sz w:val="20"/>
                <w:szCs w:val="20"/>
                <w:highlight w:val="white"/>
              </w:rPr>
            </w:r>
          </w:p>
        </w:tc>
        <w:tc>
          <w:tcPr>
            <w:tcW w:w="4139" w:type="dxa"/>
            <w:vAlign w:val="top"/>
            <w:textDirection w:val="lrTb"/>
            <w:noWrap w:val="false"/>
          </w:tcPr>
          <w:p>
            <w:pPr>
              <w:rPr>
                <w:bCs/>
                <w:sz w:val="20"/>
                <w:szCs w:val="20"/>
                <w:highlight w:val="white"/>
              </w:rPr>
            </w:pPr>
            <w:r>
              <w:rPr>
                <w:bCs/>
                <w:sz w:val="20"/>
                <w:szCs w:val="20"/>
                <w:highlight w:val="white"/>
              </w:rPr>
              <w:t xml:space="preserve">Чувашская Республика, </w:t>
            </w:r>
            <w:r>
              <w:rPr>
                <w:bCs/>
                <w:sz w:val="20"/>
                <w:szCs w:val="20"/>
                <w:highlight w:val="white"/>
              </w:rPr>
              <w:t xml:space="preserve">г.Канаш</w:t>
            </w:r>
            <w:r>
              <w:rPr>
                <w:bCs/>
                <w:sz w:val="20"/>
                <w:szCs w:val="20"/>
                <w:highlight w:val="white"/>
              </w:rPr>
              <w:t xml:space="preserve">, </w:t>
            </w:r>
            <w:r>
              <w:rPr>
                <w:bCs/>
                <w:sz w:val="20"/>
                <w:szCs w:val="20"/>
                <w:highlight w:val="white"/>
              </w:rPr>
              <w:t xml:space="preserve">ул.Московская</w:t>
            </w:r>
            <w:r>
              <w:rPr>
                <w:bCs/>
                <w:sz w:val="20"/>
                <w:szCs w:val="20"/>
                <w:highlight w:val="white"/>
              </w:rPr>
              <w:t xml:space="preserve">, 19</w:t>
            </w:r>
            <w:r>
              <w:rPr>
                <w:bCs/>
                <w:sz w:val="20"/>
                <w:szCs w:val="20"/>
                <w:highlight w:val="white"/>
              </w:rPr>
            </w:r>
            <w:r>
              <w:rPr>
                <w:bCs/>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w:t>
            </w:r>
            <w:r>
              <w:rPr>
                <w:sz w:val="20"/>
                <w:szCs w:val="20"/>
                <w:highlight w:val="white"/>
              </w:rPr>
              <w:t xml:space="preserve">1:04:060202:3444</w:t>
            </w:r>
            <w:r>
              <w:rPr>
                <w:sz w:val="20"/>
                <w:szCs w:val="20"/>
                <w:highlight w:val="white"/>
              </w:rPr>
            </w:r>
            <w:r>
              <w:rPr>
                <w:sz w:val="20"/>
                <w:szCs w:val="20"/>
                <w:highlight w:val="white"/>
              </w:rPr>
            </w:r>
          </w:p>
        </w:tc>
        <w:tc>
          <w:tcPr>
            <w:tcW w:w="1276" w:type="dxa"/>
            <w:vAlign w:val="top"/>
            <w:textDirection w:val="lrTb"/>
            <w:noWrap w:val="false"/>
          </w:tcPr>
          <w:p>
            <w:pPr>
              <w:jc w:val="center"/>
              <w:rPr>
                <w:bCs/>
                <w:sz w:val="20"/>
                <w:szCs w:val="20"/>
                <w:highlight w:val="white"/>
              </w:rPr>
            </w:pPr>
            <w:r>
              <w:rPr>
                <w:bCs/>
                <w:sz w:val="20"/>
                <w:szCs w:val="20"/>
                <w:highlight w:val="white"/>
              </w:rPr>
              <w:t xml:space="preserve">0,6956</w:t>
            </w:r>
            <w:r>
              <w:rPr>
                <w:bCs/>
                <w:sz w:val="20"/>
                <w:szCs w:val="20"/>
                <w:highlight w:val="white"/>
              </w:rPr>
            </w:r>
            <w:r>
              <w:rPr>
                <w:bCs/>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использования ветеринарного пункта</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3260485.88</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15</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sz w:val="20"/>
                <w:szCs w:val="20"/>
                <w:highlight w:val="white"/>
              </w:rPr>
              <w:t xml:space="preserve">Чувашская Республика,  г. Чебоксары, ул. Энгельса, д. 24</w:t>
            </w:r>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w:t>
            </w:r>
            <w:r>
              <w:rPr>
                <w:sz w:val="20"/>
                <w:szCs w:val="20"/>
                <w:highlight w:val="white"/>
              </w:rPr>
              <w:t xml:space="preserve">1:01:020502:1160</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sz w:val="20"/>
                <w:szCs w:val="20"/>
                <w:highlight w:val="white"/>
              </w:rPr>
              <w:t xml:space="preserve">0,3580</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для эксплуатации зданий больницы</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4735731,4</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highlight w:val="white"/>
              </w:rPr>
            </w:pPr>
            <w:r>
              <w:rPr>
                <w:sz w:val="20"/>
                <w:szCs w:val="20"/>
                <w:highlight w:val="white"/>
              </w:rPr>
              <w:t xml:space="preserve">16</w:t>
            </w:r>
            <w:r>
              <w:rPr>
                <w:sz w:val="20"/>
                <w:szCs w:val="20"/>
                <w:highlight w:val="white"/>
              </w:rPr>
            </w:r>
            <w:r>
              <w:rPr>
                <w:sz w:val="20"/>
                <w:szCs w:val="20"/>
                <w:highlight w:val="white"/>
              </w:rPr>
            </w:r>
          </w:p>
        </w:tc>
        <w:tc>
          <w:tcPr>
            <w:tcW w:w="4139" w:type="dxa"/>
            <w:vAlign w:val="top"/>
            <w:textDirection w:val="lrTb"/>
            <w:noWrap w:val="false"/>
          </w:tcPr>
          <w:p>
            <w:pPr>
              <w:rPr>
                <w:sz w:val="20"/>
                <w:szCs w:val="20"/>
                <w:highlight w:val="white"/>
              </w:rPr>
            </w:pPr>
            <w:r>
              <w:rPr>
                <w:sz w:val="20"/>
                <w:szCs w:val="20"/>
                <w:highlight w:val="white"/>
              </w:rPr>
              <w:t xml:space="preserve">Чувашская Республика,  г. Новочебоксарск, ул. 10 Пятилетки, д. 1</w:t>
            </w:r>
            <w:r>
              <w:rPr>
                <w:sz w:val="20"/>
                <w:szCs w:val="20"/>
                <w:highlight w:val="white"/>
              </w:rPr>
            </w:r>
            <w:r>
              <w:rPr>
                <w:sz w:val="20"/>
                <w:szCs w:val="20"/>
                <w:highlight w:val="white"/>
              </w:rPr>
            </w:r>
          </w:p>
        </w:tc>
        <w:tc>
          <w:tcPr>
            <w:tcW w:w="1843" w:type="dxa"/>
            <w:vAlign w:val="top"/>
            <w:textDirection w:val="lrTb"/>
            <w:noWrap w:val="false"/>
          </w:tcPr>
          <w:p>
            <w:pPr>
              <w:jc w:val="center"/>
              <w:rPr>
                <w:sz w:val="20"/>
                <w:szCs w:val="20"/>
                <w:highlight w:val="white"/>
              </w:rPr>
            </w:pPr>
            <w:r>
              <w:rPr>
                <w:sz w:val="20"/>
                <w:szCs w:val="20"/>
                <w:highlight w:val="white"/>
              </w:rPr>
              <w:t xml:space="preserve">21:02:010223:3618</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sz w:val="20"/>
                <w:szCs w:val="20"/>
                <w:highlight w:val="white"/>
              </w:rPr>
              <w:t xml:space="preserve">0,3319</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земли населенных пунктов</w:t>
            </w:r>
            <w:r>
              <w:rPr>
                <w:sz w:val="20"/>
                <w:szCs w:val="20"/>
                <w:highlight w:val="white"/>
              </w:rPr>
            </w:r>
            <w:r>
              <w:rPr>
                <w:sz w:val="20"/>
                <w:szCs w:val="20"/>
                <w:highlight w:val="white"/>
              </w:rPr>
            </w:r>
          </w:p>
        </w:tc>
        <w:tc>
          <w:tcPr>
            <w:tcW w:w="2551" w:type="dxa"/>
            <w:vAlign w:val="top"/>
            <w:textDirection w:val="lrTb"/>
            <w:noWrap w:val="false"/>
          </w:tcPr>
          <w:p>
            <w:pPr>
              <w:jc w:val="center"/>
              <w:rPr>
                <w:sz w:val="20"/>
                <w:szCs w:val="20"/>
                <w:highlight w:val="white"/>
              </w:rPr>
            </w:pPr>
            <w:r>
              <w:rPr>
                <w:sz w:val="20"/>
                <w:szCs w:val="20"/>
                <w:highlight w:val="white"/>
              </w:rPr>
              <w:t xml:space="preserve">многоэтажная жилая застройка (высотная застройка)</w:t>
            </w:r>
            <w:r>
              <w:rPr>
                <w:sz w:val="20"/>
                <w:szCs w:val="20"/>
                <w:highlight w:val="white"/>
              </w:rPr>
            </w:r>
            <w:r>
              <w:rPr>
                <w:sz w:val="20"/>
                <w:szCs w:val="20"/>
                <w:highlight w:val="white"/>
              </w:rPr>
            </w:r>
          </w:p>
        </w:tc>
        <w:tc>
          <w:tcPr>
            <w:tcW w:w="1559" w:type="dxa"/>
            <w:vAlign w:val="top"/>
            <w:textDirection w:val="lrTb"/>
            <w:noWrap w:val="false"/>
          </w:tcPr>
          <w:p>
            <w:pPr>
              <w:jc w:val="center"/>
              <w:rPr>
                <w:sz w:val="20"/>
                <w:szCs w:val="20"/>
                <w:highlight w:val="white"/>
              </w:rPr>
            </w:pPr>
            <w:r>
              <w:rPr>
                <w:sz w:val="20"/>
                <w:szCs w:val="20"/>
                <w:highlight w:val="white"/>
              </w:rPr>
              <w:t xml:space="preserve">10291953</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highlight w:val="white"/>
              </w:rPr>
            </w:pPr>
            <w:r>
              <w:rPr>
                <w:sz w:val="20"/>
                <w:szCs w:val="20"/>
                <w:highlight w:val="white"/>
              </w:rPr>
              <w:t xml:space="preserve">для жилищного строительства</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W w:w="554" w:type="dxa"/>
            <w:vAlign w:val="top"/>
            <w:textDirection w:val="lrTb"/>
            <w:noWrap w:val="false"/>
          </w:tcPr>
          <w:p>
            <w:pPr>
              <w:jc w:val="center"/>
              <w:rPr>
                <w:sz w:val="20"/>
                <w:szCs w:val="20"/>
              </w:rPr>
            </w:pPr>
            <w:r>
              <w:rPr>
                <w:sz w:val="20"/>
                <w:szCs w:val="20"/>
              </w:rPr>
              <w:t xml:space="preserve">17</w:t>
            </w:r>
            <w:r>
              <w:rPr>
                <w:sz w:val="20"/>
                <w:szCs w:val="20"/>
              </w:rPr>
            </w:r>
            <w:r>
              <w:rPr>
                <w:sz w:val="20"/>
                <w:szCs w:val="20"/>
              </w:rPr>
            </w:r>
          </w:p>
        </w:tc>
        <w:tc>
          <w:tcPr>
            <w:tcW w:w="4139" w:type="dxa"/>
            <w:vAlign w:val="top"/>
            <w:textDirection w:val="lrTb"/>
            <w:noWrap w:val="false"/>
          </w:tcPr>
          <w:p>
            <w:pPr>
              <w:rPr>
                <w:sz w:val="20"/>
                <w:szCs w:val="20"/>
              </w:rPr>
            </w:pPr>
            <w:r>
              <w:rPr>
                <w:sz w:val="20"/>
                <w:szCs w:val="20"/>
              </w:rPr>
              <w:t xml:space="preserve">Чувашская Республика,  г. Новочебоксарск, ул. 10 Пятилетки, д. 2</w:t>
            </w:r>
            <w:r>
              <w:rPr>
                <w:sz w:val="20"/>
                <w:szCs w:val="20"/>
              </w:rPr>
            </w:r>
            <w:r>
              <w:rPr>
                <w:sz w:val="20"/>
                <w:szCs w:val="20"/>
              </w:rPr>
            </w:r>
          </w:p>
        </w:tc>
        <w:tc>
          <w:tcPr>
            <w:tcW w:w="1843" w:type="dxa"/>
            <w:vAlign w:val="top"/>
            <w:textDirection w:val="lrTb"/>
            <w:noWrap w:val="false"/>
          </w:tcPr>
          <w:p>
            <w:pPr>
              <w:jc w:val="center"/>
              <w:rPr>
                <w:sz w:val="20"/>
                <w:szCs w:val="20"/>
                <w:highlight w:val="white"/>
              </w:rPr>
            </w:pPr>
            <w:r>
              <w:rPr>
                <w:sz w:val="20"/>
                <w:szCs w:val="20"/>
                <w:highlight w:val="white"/>
              </w:rPr>
              <w:t xml:space="preserve">21:02:010223:3617</w:t>
            </w:r>
            <w:r>
              <w:rPr>
                <w:sz w:val="20"/>
                <w:szCs w:val="20"/>
                <w:highlight w:val="white"/>
              </w:rPr>
            </w:r>
            <w:r>
              <w:rPr>
                <w:sz w:val="20"/>
                <w:szCs w:val="20"/>
                <w:highlight w:val="white"/>
              </w:rPr>
            </w:r>
          </w:p>
        </w:tc>
        <w:tc>
          <w:tcPr>
            <w:tcW w:w="1276" w:type="dxa"/>
            <w:vAlign w:val="top"/>
            <w:textDirection w:val="lrTb"/>
            <w:noWrap w:val="false"/>
          </w:tcPr>
          <w:p>
            <w:pPr>
              <w:jc w:val="center"/>
              <w:rPr>
                <w:sz w:val="20"/>
                <w:szCs w:val="20"/>
                <w:highlight w:val="white"/>
              </w:rPr>
            </w:pPr>
            <w:r>
              <w:rPr>
                <w:sz w:val="20"/>
                <w:szCs w:val="20"/>
                <w:highlight w:val="white"/>
              </w:rPr>
              <w:t xml:space="preserve">0,3865</w:t>
            </w:r>
            <w:r>
              <w:rPr>
                <w:sz w:val="20"/>
                <w:szCs w:val="20"/>
                <w:highlight w:val="white"/>
              </w:rPr>
            </w:r>
            <w:r>
              <w:rPr>
                <w:sz w:val="20"/>
                <w:szCs w:val="20"/>
                <w:highlight w:val="white"/>
              </w:rPr>
            </w:r>
          </w:p>
        </w:tc>
        <w:tc>
          <w:tcPr>
            <w:tcW w:w="1701" w:type="dxa"/>
            <w:vAlign w:val="top"/>
            <w:textDirection w:val="lrTb"/>
            <w:noWrap w:val="false"/>
          </w:tcPr>
          <w:p>
            <w:pPr>
              <w:jc w:val="center"/>
              <w:rPr>
                <w:sz w:val="20"/>
                <w:szCs w:val="20"/>
              </w:rPr>
            </w:pPr>
            <w:r>
              <w:rPr>
                <w:sz w:val="20"/>
                <w:szCs w:val="20"/>
              </w:rPr>
              <w:t xml:space="preserve">земли населенных пунктов</w:t>
            </w:r>
            <w:r>
              <w:rPr>
                <w:sz w:val="20"/>
                <w:szCs w:val="20"/>
              </w:rPr>
            </w:r>
            <w:r>
              <w:rPr>
                <w:sz w:val="20"/>
                <w:szCs w:val="20"/>
              </w:rPr>
            </w:r>
          </w:p>
        </w:tc>
        <w:tc>
          <w:tcPr>
            <w:tcW w:w="2551" w:type="dxa"/>
            <w:vAlign w:val="top"/>
            <w:textDirection w:val="lrTb"/>
            <w:noWrap w:val="false"/>
          </w:tcPr>
          <w:p>
            <w:pPr>
              <w:jc w:val="center"/>
              <w:rPr>
                <w:sz w:val="20"/>
                <w:szCs w:val="20"/>
              </w:rPr>
            </w:pPr>
            <w:r>
              <w:rPr>
                <w:sz w:val="20"/>
                <w:szCs w:val="20"/>
              </w:rPr>
              <w:t xml:space="preserve">для содержания и </w:t>
            </w:r>
            <w:r>
              <w:rPr>
                <w:sz w:val="20"/>
                <w:szCs w:val="20"/>
              </w:rPr>
              <w:t xml:space="preserve">экспуатации</w:t>
            </w:r>
            <w:r>
              <w:rPr>
                <w:sz w:val="20"/>
                <w:szCs w:val="20"/>
              </w:rPr>
              <w:t xml:space="preserve"> зданий и сооружений</w:t>
            </w:r>
            <w:r>
              <w:rPr>
                <w:sz w:val="20"/>
                <w:szCs w:val="20"/>
              </w:rPr>
            </w:r>
            <w:r>
              <w:rPr>
                <w:sz w:val="20"/>
                <w:szCs w:val="20"/>
              </w:rPr>
            </w:r>
          </w:p>
        </w:tc>
        <w:tc>
          <w:tcPr>
            <w:tcW w:w="1559" w:type="dxa"/>
            <w:vAlign w:val="top"/>
            <w:textDirection w:val="lrTb"/>
            <w:noWrap w:val="false"/>
          </w:tcPr>
          <w:p>
            <w:pPr>
              <w:jc w:val="center"/>
              <w:rPr>
                <w:sz w:val="20"/>
                <w:szCs w:val="20"/>
              </w:rPr>
            </w:pPr>
            <w:r>
              <w:rPr>
                <w:sz w:val="20"/>
                <w:szCs w:val="20"/>
              </w:rPr>
              <w:t xml:space="preserve">3500917</w:t>
            </w:r>
            <w:r>
              <w:rPr>
                <w:sz w:val="20"/>
                <w:szCs w:val="20"/>
              </w:rPr>
            </w:r>
            <w:r>
              <w:rPr>
                <w:sz w:val="20"/>
                <w:szCs w:val="20"/>
              </w:rPr>
            </w:r>
          </w:p>
        </w:tc>
        <w:tc>
          <w:tcPr>
            <w:tcW w:w="1701" w:type="dxa"/>
            <w:vAlign w:val="top"/>
            <w:textDirection w:val="lrTb"/>
            <w:noWrap w:val="false"/>
          </w:tcPr>
          <w:p>
            <w:pPr>
              <w:jc w:val="center"/>
              <w:rPr>
                <w:sz w:val="20"/>
                <w:szCs w:val="20"/>
              </w:rPr>
            </w:pPr>
            <w:r>
              <w:rPr>
                <w:sz w:val="20"/>
                <w:szCs w:val="20"/>
              </w:rPr>
              <w:t xml:space="preserve">для жилищного строительства</w:t>
            </w:r>
            <w:r>
              <w:rPr>
                <w:sz w:val="20"/>
                <w:szCs w:val="20"/>
              </w:rPr>
            </w:r>
            <w:r>
              <w:rPr>
                <w:sz w:val="20"/>
                <w:szCs w:val="20"/>
              </w:rPr>
            </w:r>
          </w:p>
        </w:tc>
      </w:tr>
    </w:tbl>
    <w:p>
      <w:pPr>
        <w:pStyle w:val="620"/>
        <w:jc w:val="both"/>
        <w:rPr>
          <w:sz w:val="16"/>
          <w:szCs w:val="20"/>
        </w:rPr>
      </w:pPr>
      <w:r>
        <w:rPr>
          <w:sz w:val="16"/>
          <w:szCs w:val="20"/>
        </w:rPr>
      </w:r>
      <w:r>
        <w:rPr>
          <w:sz w:val="16"/>
          <w:szCs w:val="20"/>
        </w:rPr>
      </w:r>
    </w:p>
    <w:p>
      <w:pPr>
        <w:pStyle w:val="620"/>
        <w:jc w:val="both"/>
        <w:rPr>
          <w:sz w:val="16"/>
          <w:szCs w:val="20"/>
        </w:rPr>
      </w:pPr>
      <w:r>
        <w:rPr>
          <w:sz w:val="16"/>
          <w:szCs w:val="20"/>
        </w:rPr>
        <w:t xml:space="preserve">*   Информация подготовлена на основании  сведений о свободных от застройки земельных участках, включенных в Единый информационный ресурс об отдельных объектах недвижимого имущества, расположенных на территории Чувашской Республики</w:t>
      </w:r>
      <w:r>
        <w:rPr>
          <w:sz w:val="16"/>
          <w:szCs w:val="20"/>
        </w:rPr>
      </w:r>
    </w:p>
    <w:p>
      <w:pPr>
        <w:pStyle w:val="620"/>
        <w:jc w:val="both"/>
        <w:rPr>
          <w:sz w:val="16"/>
          <w:szCs w:val="20"/>
        </w:rPr>
      </w:pPr>
      <w:r>
        <w:rPr>
          <w:sz w:val="16"/>
          <w:szCs w:val="20"/>
        </w:rPr>
        <w:t xml:space="preserve">**    возможно изменение вида разрешенного использования земельных участков в соответствии с Правилами землепользования и застройки соответствующих территорий </w:t>
      </w:r>
      <w:r>
        <w:rPr>
          <w:sz w:val="16"/>
          <w:szCs w:val="20"/>
        </w:rPr>
      </w:r>
      <w:r>
        <w:rPr>
          <w:sz w:val="16"/>
          <w:szCs w:val="20"/>
        </w:rPr>
      </w:r>
    </w:p>
    <w:sectPr>
      <w:footnotePr/>
      <w:endnotePr/>
      <w:type w:val="nextPage"/>
      <w:pgSz w:w="16840" w:h="11907" w:orient="landscape"/>
      <w:pgMar w:top="1134" w:right="1134" w:bottom="1135" w:left="1134"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00506000000020000"/>
  </w:font>
  <w:font w:name="NTGravity">
    <w:panose1 w:val="02000603000000000000"/>
  </w:font>
  <w:font w:name="Times New Roman">
    <w:panose1 w:val="02020603050405020304"/>
  </w:font>
  <w:font w:name="Tahoma">
    <w:panose1 w:val="020B0604030504040204"/>
  </w:font>
  <w:font w:name="Verdana">
    <w:panose1 w:val="020B06040305040402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0"/>
    <w:next w:val="62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20"/>
    <w:next w:val="62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20"/>
    <w:next w:val="62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20"/>
    <w:next w:val="62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20"/>
    <w:next w:val="62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20"/>
    <w:next w:val="62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20"/>
    <w:next w:val="62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20"/>
    <w:next w:val="62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20"/>
    <w:next w:val="62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2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20"/>
    <w:next w:val="62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20"/>
    <w:next w:val="62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20"/>
    <w:next w:val="620"/>
    <w:link w:val="39"/>
    <w:uiPriority w:val="29"/>
    <w:qFormat/>
    <w:pPr>
      <w:ind w:left="720" w:right="720"/>
    </w:pPr>
    <w:rPr>
      <w:i/>
    </w:rPr>
  </w:style>
  <w:style w:type="character" w:styleId="39">
    <w:name w:val="Quote Char"/>
    <w:link w:val="38"/>
    <w:uiPriority w:val="29"/>
    <w:rPr>
      <w:i/>
    </w:rPr>
  </w:style>
  <w:style w:type="paragraph" w:styleId="40">
    <w:name w:val="Intense Quote"/>
    <w:basedOn w:val="620"/>
    <w:next w:val="62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2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20"/>
    <w:next w:val="62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2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2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20"/>
    <w:next w:val="620"/>
    <w:uiPriority w:val="39"/>
    <w:unhideWhenUsed/>
    <w:pPr>
      <w:ind w:left="0" w:right="0" w:firstLine="0"/>
      <w:spacing w:after="57"/>
    </w:pPr>
  </w:style>
  <w:style w:type="paragraph" w:styleId="182">
    <w:name w:val="toc 2"/>
    <w:basedOn w:val="620"/>
    <w:next w:val="620"/>
    <w:uiPriority w:val="39"/>
    <w:unhideWhenUsed/>
    <w:pPr>
      <w:ind w:left="283" w:right="0" w:firstLine="0"/>
      <w:spacing w:after="57"/>
    </w:pPr>
  </w:style>
  <w:style w:type="paragraph" w:styleId="183">
    <w:name w:val="toc 3"/>
    <w:basedOn w:val="620"/>
    <w:next w:val="620"/>
    <w:uiPriority w:val="39"/>
    <w:unhideWhenUsed/>
    <w:pPr>
      <w:ind w:left="567" w:right="0" w:firstLine="0"/>
      <w:spacing w:after="57"/>
    </w:pPr>
  </w:style>
  <w:style w:type="paragraph" w:styleId="184">
    <w:name w:val="toc 4"/>
    <w:basedOn w:val="620"/>
    <w:next w:val="620"/>
    <w:uiPriority w:val="39"/>
    <w:unhideWhenUsed/>
    <w:pPr>
      <w:ind w:left="850" w:right="0" w:firstLine="0"/>
      <w:spacing w:after="57"/>
    </w:pPr>
  </w:style>
  <w:style w:type="paragraph" w:styleId="185">
    <w:name w:val="toc 5"/>
    <w:basedOn w:val="620"/>
    <w:next w:val="620"/>
    <w:uiPriority w:val="39"/>
    <w:unhideWhenUsed/>
    <w:pPr>
      <w:ind w:left="1134" w:right="0" w:firstLine="0"/>
      <w:spacing w:after="57"/>
    </w:pPr>
  </w:style>
  <w:style w:type="paragraph" w:styleId="186">
    <w:name w:val="toc 6"/>
    <w:basedOn w:val="620"/>
    <w:next w:val="620"/>
    <w:uiPriority w:val="39"/>
    <w:unhideWhenUsed/>
    <w:pPr>
      <w:ind w:left="1417" w:right="0" w:firstLine="0"/>
      <w:spacing w:after="57"/>
    </w:pPr>
  </w:style>
  <w:style w:type="paragraph" w:styleId="187">
    <w:name w:val="toc 7"/>
    <w:basedOn w:val="620"/>
    <w:next w:val="620"/>
    <w:uiPriority w:val="39"/>
    <w:unhideWhenUsed/>
    <w:pPr>
      <w:ind w:left="1701" w:right="0" w:firstLine="0"/>
      <w:spacing w:after="57"/>
    </w:pPr>
  </w:style>
  <w:style w:type="paragraph" w:styleId="188">
    <w:name w:val="toc 8"/>
    <w:basedOn w:val="620"/>
    <w:next w:val="620"/>
    <w:uiPriority w:val="39"/>
    <w:unhideWhenUsed/>
    <w:pPr>
      <w:ind w:left="1984" w:right="0" w:firstLine="0"/>
      <w:spacing w:after="57"/>
    </w:pPr>
  </w:style>
  <w:style w:type="paragraph" w:styleId="189">
    <w:name w:val="toc 9"/>
    <w:basedOn w:val="620"/>
    <w:next w:val="620"/>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0"/>
    <w:next w:val="620"/>
    <w:uiPriority w:val="99"/>
    <w:unhideWhenUsed/>
    <w:pPr>
      <w:spacing w:after="0" w:afterAutospacing="0"/>
    </w:pPr>
  </w:style>
  <w:style w:type="paragraph" w:styleId="620" w:default="1">
    <w:name w:val="Normal"/>
    <w:next w:val="620"/>
    <w:link w:val="620"/>
    <w:qFormat/>
    <w:rPr>
      <w:sz w:val="24"/>
      <w:szCs w:val="24"/>
      <w:lang w:val="ru-RU" w:eastAsia="ru-RU" w:bidi="ar-SA"/>
    </w:rPr>
  </w:style>
  <w:style w:type="paragraph" w:styleId="621">
    <w:name w:val="Заголовок 1"/>
    <w:basedOn w:val="620"/>
    <w:next w:val="621"/>
    <w:link w:val="632"/>
    <w:qFormat/>
    <w:pPr>
      <w:jc w:val="both"/>
      <w:spacing w:before="150" w:after="150" w:line="360" w:lineRule="atLeast"/>
      <w:widowControl w:val="off"/>
      <w:outlineLvl w:val="0"/>
    </w:pPr>
    <w:rPr>
      <w:rFonts w:eastAsia="Calibri"/>
      <w:b/>
      <w:bCs/>
      <w:color w:val="333300"/>
      <w:sz w:val="36"/>
      <w:szCs w:val="36"/>
    </w:rPr>
  </w:style>
  <w:style w:type="character" w:styleId="622">
    <w:name w:val="Основной шрифт абзаца"/>
    <w:next w:val="622"/>
    <w:link w:val="620"/>
    <w:semiHidden/>
  </w:style>
  <w:style w:type="table" w:styleId="623">
    <w:name w:val="Обычная таблица"/>
    <w:next w:val="623"/>
    <w:link w:val="620"/>
    <w:semiHidden/>
    <w:tblPr/>
  </w:style>
  <w:style w:type="numbering" w:styleId="624">
    <w:name w:val="Нет списка"/>
    <w:next w:val="624"/>
    <w:link w:val="620"/>
    <w:semiHidden/>
  </w:style>
  <w:style w:type="paragraph" w:styleId="625">
    <w:name w:val="Обычный + 11 pt"/>
    <w:basedOn w:val="620"/>
    <w:next w:val="625"/>
    <w:link w:val="620"/>
    <w:pPr>
      <w:ind w:firstLine="720"/>
      <w:jc w:val="both"/>
      <w:spacing w:before="60" w:after="60"/>
    </w:pPr>
    <w:rPr>
      <w:rFonts w:ascii="Verdana" w:hAnsi="Verdana" w:cs="Verdana"/>
      <w:sz w:val="22"/>
      <w:szCs w:val="22"/>
    </w:rPr>
  </w:style>
  <w:style w:type="table" w:styleId="626">
    <w:name w:val="Сетка таблицы"/>
    <w:basedOn w:val="623"/>
    <w:next w:val="626"/>
    <w:link w:val="620"/>
    <w:rPr>
      <w:lang w:bidi="ar-SA"/>
    </w:rPr>
    <w:tblPr/>
  </w:style>
  <w:style w:type="paragraph" w:styleId="627">
    <w:name w:val="Основной текст 2"/>
    <w:basedOn w:val="620"/>
    <w:next w:val="627"/>
    <w:link w:val="620"/>
    <w:pPr>
      <w:ind w:left="5760"/>
    </w:pPr>
    <w:rPr>
      <w:szCs w:val="20"/>
    </w:rPr>
  </w:style>
  <w:style w:type="paragraph" w:styleId="628">
    <w:name w:val="Текст сноски"/>
    <w:basedOn w:val="620"/>
    <w:next w:val="628"/>
    <w:link w:val="620"/>
    <w:semiHidden/>
    <w:rPr>
      <w:sz w:val="20"/>
      <w:szCs w:val="20"/>
    </w:rPr>
  </w:style>
  <w:style w:type="character" w:styleId="629">
    <w:name w:val="Знак сноски"/>
    <w:next w:val="629"/>
    <w:link w:val="620"/>
    <w:semiHidden/>
    <w:rPr>
      <w:vertAlign w:val="superscript"/>
    </w:rPr>
  </w:style>
  <w:style w:type="paragraph" w:styleId="630">
    <w:name w:val="Верхний колонтитул"/>
    <w:basedOn w:val="620"/>
    <w:next w:val="630"/>
    <w:link w:val="620"/>
    <w:pPr>
      <w:tabs>
        <w:tab w:val="center" w:pos="4677" w:leader="none"/>
        <w:tab w:val="right" w:pos="9355" w:leader="none"/>
      </w:tabs>
    </w:pPr>
  </w:style>
  <w:style w:type="paragraph" w:styleId="631">
    <w:name w:val="Нижний колонтитул"/>
    <w:basedOn w:val="620"/>
    <w:next w:val="631"/>
    <w:link w:val="620"/>
    <w:pPr>
      <w:tabs>
        <w:tab w:val="center" w:pos="4677" w:leader="none"/>
        <w:tab w:val="right" w:pos="9355" w:leader="none"/>
      </w:tabs>
    </w:pPr>
  </w:style>
  <w:style w:type="character" w:styleId="632">
    <w:name w:val="Заголовок 1 Знак"/>
    <w:next w:val="632"/>
    <w:link w:val="621"/>
    <w:rPr>
      <w:rFonts w:eastAsia="Calibri"/>
      <w:b/>
      <w:bCs/>
      <w:color w:val="333300"/>
      <w:sz w:val="36"/>
      <w:szCs w:val="36"/>
      <w:lang w:val="ru-RU" w:eastAsia="ru-RU" w:bidi="ar-SA"/>
    </w:rPr>
  </w:style>
  <w:style w:type="paragraph" w:styleId="633">
    <w:name w:val="Текст выноски"/>
    <w:basedOn w:val="620"/>
    <w:next w:val="633"/>
    <w:link w:val="634"/>
    <w:semiHidden/>
    <w:pPr>
      <w:jc w:val="both"/>
      <w:widowControl w:val="off"/>
    </w:pPr>
    <w:rPr>
      <w:rFonts w:ascii="Tahoma" w:hAnsi="Tahoma" w:eastAsia="Calibri" w:cs="Tahoma"/>
      <w:sz w:val="16"/>
      <w:szCs w:val="16"/>
    </w:rPr>
  </w:style>
  <w:style w:type="character" w:styleId="634">
    <w:name w:val="Текст выноски Знак"/>
    <w:next w:val="634"/>
    <w:link w:val="633"/>
    <w:semiHidden/>
    <w:rPr>
      <w:rFonts w:ascii="Tahoma" w:hAnsi="Tahoma" w:eastAsia="Calibri" w:cs="Tahoma"/>
      <w:sz w:val="16"/>
      <w:szCs w:val="16"/>
      <w:lang w:val="ru-RU" w:eastAsia="ru-RU" w:bidi="ar-SA"/>
    </w:rPr>
  </w:style>
  <w:style w:type="character" w:styleId="635">
    <w:name w:val="Гиперссылка"/>
    <w:next w:val="635"/>
    <w:link w:val="620"/>
    <w:rPr>
      <w:rFonts w:cs="Times New Roman"/>
      <w:color w:val="333300"/>
      <w:u w:val="single"/>
    </w:rPr>
  </w:style>
  <w:style w:type="paragraph" w:styleId="636">
    <w:name w:val="Основной текст"/>
    <w:basedOn w:val="620"/>
    <w:next w:val="636"/>
    <w:link w:val="637"/>
    <w:pPr>
      <w:framePr w:w="4543" w:h="3748" w:hSpace="180" w:vAnchor="text" w:hAnchor="page" w:x="1297" w:y="681" w:hRule="atLeast"/>
    </w:pPr>
    <w:rPr>
      <w:rFonts w:ascii="NTGravity" w:hAnsi="NTGravity"/>
      <w:sz w:val="28"/>
      <w:szCs w:val="20"/>
    </w:rPr>
  </w:style>
  <w:style w:type="character" w:styleId="637">
    <w:name w:val="Основной текст Знак"/>
    <w:next w:val="637"/>
    <w:link w:val="636"/>
    <w:rPr>
      <w:rFonts w:ascii="NTGravity" w:hAnsi="NTGravity"/>
      <w:sz w:val="28"/>
    </w:rPr>
  </w:style>
  <w:style w:type="paragraph" w:styleId="638">
    <w:name w:val="Письмо - текст"/>
    <w:basedOn w:val="620"/>
    <w:next w:val="638"/>
    <w:link w:val="620"/>
    <w:pPr>
      <w:ind w:firstLine="567"/>
      <w:jc w:val="both"/>
    </w:pPr>
    <w:rPr>
      <w:sz w:val="26"/>
      <w:szCs w:val="20"/>
    </w:rPr>
  </w:style>
  <w:style w:type="paragraph" w:styleId="639">
    <w:name w:val="ConsPlusNormal"/>
    <w:next w:val="639"/>
    <w:link w:val="620"/>
    <w:rPr>
      <w:sz w:val="26"/>
      <w:szCs w:val="26"/>
      <w:lang w:val="ru-RU" w:eastAsia="ru-RU" w:bidi="ar-SA"/>
    </w:rPr>
  </w:style>
  <w:style w:type="paragraph" w:styleId="640">
    <w:name w:val="Основной текст с отступом 2"/>
    <w:basedOn w:val="620"/>
    <w:next w:val="640"/>
    <w:link w:val="641"/>
    <w:pPr>
      <w:ind w:left="283"/>
      <w:spacing w:after="120" w:line="480" w:lineRule="auto"/>
    </w:pPr>
  </w:style>
  <w:style w:type="character" w:styleId="641">
    <w:name w:val="Основной текст с отступом 2 Знак"/>
    <w:next w:val="641"/>
    <w:link w:val="640"/>
    <w:rPr>
      <w:sz w:val="24"/>
      <w:szCs w:val="24"/>
    </w:rPr>
  </w:style>
  <w:style w:type="paragraph" w:styleId="64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620"/>
    <w:next w:val="642"/>
    <w:link w:val="620"/>
    <w:pPr>
      <w:jc w:val="both"/>
      <w:widowControl w:val="off"/>
    </w:pPr>
    <w:rPr>
      <w:rFonts w:ascii="Tahoma" w:hAnsi="Tahoma" w:eastAsia="SimSun" w:cs="Tahoma"/>
      <w:lang w:val="en-US" w:eastAsia="zh-CN"/>
    </w:rPr>
  </w:style>
  <w:style w:type="character" w:styleId="2219" w:default="1">
    <w:name w:val="Default Paragraph Font"/>
    <w:uiPriority w:val="1"/>
    <w:semiHidden/>
    <w:unhideWhenUsed/>
  </w:style>
  <w:style w:type="numbering" w:styleId="2220" w:default="1">
    <w:name w:val="No List"/>
    <w:uiPriority w:val="99"/>
    <w:semiHidden/>
    <w:unhideWhenUsed/>
  </w:style>
  <w:style w:type="table" w:styleId="222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gov.cap.ru/home/10/!2013/zemlya/&#1045;&#1076;&#1080;&#1085;&#1099;&#1081;%20&#1080;&#1085;&#1092;.%20&#1088;&#1077;&#1089;&#1091;&#1088;&#1089;/&#1050;&#1072;&#1088;&#1090;&#1099;%20&#1079;.&#1091;/&#1075;.&#1040;&#1083;&#1072;&#1090;&#1099;&#1088;&#1100;/16-9.htm" TargetMode="External"/><Relationship Id="rId10" Type="http://schemas.openxmlformats.org/officeDocument/2006/relationships/hyperlink" Target="http://gov.cap.ru/home/10/!2013/zemlya/&#1045;&#1076;&#1080;&#1085;&#1099;&#1081;%20&#1080;&#1085;&#1092;.%20&#1088;&#1077;&#1089;&#1091;&#1088;&#1089;/&#1050;&#1072;&#1088;&#1090;&#1099;%20&#1079;.&#1091;/&#1075;.&#1040;&#1083;&#1072;&#1090;&#1099;&#1088;&#1100;/16-9_.htm" TargetMode="External"/><Relationship Id="rId11" Type="http://schemas.openxmlformats.org/officeDocument/2006/relationships/hyperlink" Target="http://gov.cap.ru/home/10/!2013/zemlya/&#1077;&#1076;&#1080;&#1085;&#1099;&#1081;%20&#1080;&#1085;&#1092;.%20&#1088;&#1077;&#1089;&#1091;&#1088;&#1089;/&#1050;&#1072;&#1088;&#1090;&#1099;%20&#1079;.&#1091;/&#1042;&#1091;&#1088;&#1085;&#1072;&#1088;&#1089;&#1082;&#1080;&#1081;/570.htm" TargetMode="External"/><Relationship Id="rId12" Type="http://schemas.openxmlformats.org/officeDocument/2006/relationships/hyperlink" Target="http://gov.cap.ru/home/10/!2013/zemlya/&#1077;&#1076;&#1080;&#1085;&#1099;&#1081;%20&#1080;&#1085;&#1092;.%20&#1088;&#1077;&#1089;&#1091;&#1088;&#1089;/&#1050;&#1072;&#1088;&#1090;&#1099;%20&#1079;.&#1091;/&#1042;&#1091;&#1088;&#1085;&#1072;&#1088;&#1089;&#1082;&#1080;&#1081;/570_.htm" TargetMode="External"/><Relationship Id="rId13" Type="http://schemas.openxmlformats.org/officeDocument/2006/relationships/hyperlink" Target="http://gov.cap.ru/home/10/!2013/zemlya/&#1077;&#1076;&#1080;&#1085;&#1099;&#1081;%20&#1080;&#1085;&#1092;.%20&#1088;&#1077;&#1089;&#1091;&#1088;&#1089;/&#1050;&#1072;&#1088;&#1090;&#1099;%20&#1079;.&#1091;/&#1042;&#1091;&#1088;&#1085;&#1072;&#1088;&#1089;&#1082;&#1080;&#1081;/397.htm" TargetMode="External"/><Relationship Id="rId14" Type="http://schemas.openxmlformats.org/officeDocument/2006/relationships/hyperlink" Target="http://gov.cap.ru/home/10/!2013/zemlya/&#1077;&#1076;&#1080;&#1085;&#1099;&#1081;%20&#1080;&#1085;&#1092;.%20&#1088;&#1077;&#1089;&#1091;&#1088;&#1089;/&#1050;&#1072;&#1088;&#1090;&#1099;%20&#1079;.&#1091;/&#1042;&#1091;&#1088;&#1085;&#1072;&#1088;&#1089;&#1082;&#1080;&#1081;/397_.htm" TargetMode="External"/><Relationship Id="rId15" Type="http://schemas.openxmlformats.org/officeDocument/2006/relationships/hyperlink" Target="http://gov.cap.ru/home/10/!2013/zemlya/&#1045;&#1076;&#1080;&#1085;&#1099;&#1081;%20&#1080;&#1085;&#1092;.%20&#1088;&#1077;&#1089;&#1091;&#1088;&#1089;/&#1050;&#1072;&#1088;&#1090;&#1099;%20&#1079;.&#1091;/&#1048;&#1073;&#1088;&#1077;&#1089;&#1080;&#1085;&#1089;&#1082;&#1080;&#1081;/90.htm" TargetMode="External"/><Relationship Id="rId16" Type="http://schemas.openxmlformats.org/officeDocument/2006/relationships/hyperlink" Target="http://gov.cap.ru/home/10/!2013/zemlya/&#1045;&#1076;&#1080;&#1085;&#1099;&#1081;%20&#1080;&#1085;&#1092;.%20&#1088;&#1077;&#1089;&#1091;&#1088;&#1089;/&#1050;&#1072;&#1088;&#1090;&#1099;%20&#1079;.&#1091;/&#1048;&#1073;&#1088;&#1077;&#1089;&#1080;&#1085;&#1089;&#1082;&#1080;&#1081;/90_.htm" TargetMode="External"/><Relationship Id="rId17" Type="http://schemas.openxmlformats.org/officeDocument/2006/relationships/hyperlink" Target="http://gov.cap.ru/home/10/!2013/zemlya/&#1045;&#1076;&#1080;&#1085;&#1099;&#1081;%20&#1080;&#1085;&#1092;.%20&#1088;&#1077;&#1089;&#1091;&#1088;&#1089;/&#1050;&#1072;&#1088;&#1090;&#1099;%20&#1079;.&#1091;/&#1052;&#1072;&#1088;&#1087;&#1086;&#1089;&#1072;&#1076;&#1089;&#1082;&#1080;&#1081;%20&#1088;&#1072;&#1081;&#1086;&#1085;/17.htm" TargetMode="External"/><Relationship Id="rId18" Type="http://schemas.openxmlformats.org/officeDocument/2006/relationships/hyperlink" Target="http://gov.cap.ru/home/10/!2013/zemlya/&#1045;&#1076;&#1080;&#1085;&#1099;&#1081;%20&#1080;&#1085;&#1092;.%20&#1088;&#1077;&#1089;&#1091;&#1088;&#1089;/&#1050;&#1072;&#1088;&#1090;&#1099;%20&#1079;.&#1091;/&#1075;.&#1052;&#1072;&#1088;&#1080;&#1080;&#1085;&#1089;&#1082;&#1080;&#1081;-&#1055;&#1086;&#1089;&#1072;&#1076;/17_.htm" TargetMode="External"/><Relationship Id="rId19" Type="http://schemas.openxmlformats.org/officeDocument/2006/relationships/hyperlink" Target="http://gov.cap.ru/home/10/!2013/zemlya/&#1077;&#1076;&#1080;&#1085;&#1099;&#1081;%20&#1080;&#1085;&#1092;.%20&#1088;&#1077;&#1089;&#1091;&#1088;&#1089;/&#1050;&#1072;&#1088;&#1090;&#1099;%20&#1079;.&#1091;/&#1059;&#1088;&#1084;&#1072;&#1088;&#1089;&#1082;&#1080;&#1081;/68.htm" TargetMode="External"/><Relationship Id="rId20" Type="http://schemas.openxmlformats.org/officeDocument/2006/relationships/hyperlink" Target="http://gov.cap.ru/home/10/!2013/zemlya/&#1077;&#1076;&#1080;&#1085;&#1099;&#1081;%20&#1080;&#1085;&#1092;.%20&#1088;&#1077;&#1089;&#1091;&#1088;&#1089;/&#1050;&#1072;&#1088;&#1090;&#1099;%20&#1079;.&#1091;/&#1059;&#1088;&#1084;&#1072;&#1088;&#1089;&#1082;&#1080;&#1081;/68_.htm" TargetMode="External"/><Relationship Id="rId21" Type="http://schemas.openxmlformats.org/officeDocument/2006/relationships/hyperlink" Target="http://gov.cap.ru/home/10/!2013/zemlya/&#1077;&#1076;&#1080;&#1085;&#1099;&#1081;%20&#1080;&#1085;&#1092;.%20&#1088;&#1077;&#1089;&#1091;&#1088;&#1089;/&#1050;&#1072;&#1088;&#1090;&#1099;%20&#1079;.&#1091;/&#1064;&#1077;&#1084;&#1091;&#1088;&#1096;&#1080;&#1085;&#1089;&#1082;&#1080;&#1081;/21.htm" TargetMode="External"/><Relationship Id="rId22" Type="http://schemas.openxmlformats.org/officeDocument/2006/relationships/hyperlink" Target="http://gov.cap.ru/home/10/!2013/zemlya/&#1077;&#1076;&#1080;&#1085;&#1099;&#1081;%20&#1080;&#1085;&#1092;.%20&#1088;&#1077;&#1089;&#1091;&#1088;&#1089;/&#1050;&#1072;&#1088;&#1090;&#1099;%20&#1079;.&#1091;/&#1064;&#1077;&#1084;&#1091;&#1088;&#1096;&#1080;&#1085;&#1089;&#1082;&#1080;&#1081;/21_.htm" TargetMode="External"/><Relationship Id="rId23" Type="http://schemas.openxmlformats.org/officeDocument/2006/relationships/hyperlink" Target="http://gov.cap.ru/home/10/!2013/zemlya/&#1077;&#1076;&#1080;&#1085;&#1099;&#1081;%20&#1080;&#1085;&#1092;.%20&#1088;&#1077;&#1089;&#1091;&#1088;&#1089;/&#1050;&#1072;&#1088;&#1090;&#1099;%20&#1079;.&#1091;/&#1071;&#1085;&#1090;&#1080;&#1082;&#1086;&#1074;&#1089;&#1082;&#1080;&#1081;/74.htm" TargetMode="External"/><Relationship Id="rId24" Type="http://schemas.openxmlformats.org/officeDocument/2006/relationships/hyperlink" Target="http://gov.cap.ru/home/10/!2013/zemlya/&#1077;&#1076;&#1080;&#1085;&#1099;&#1081;%20&#1080;&#1085;&#1092;.%20&#1088;&#1077;&#1089;&#1091;&#1088;&#1089;/&#1050;&#1072;&#1088;&#1090;&#1099;%20&#1079;.&#1091;/&#1071;&#1085;&#1090;&#1080;&#1082;&#1086;&#1074;&#1089;&#1082;&#1080;&#1081;/74_.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cap</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Алексей Ишалев</dc:creator>
  <cp:revision>10</cp:revision>
  <dcterms:created xsi:type="dcterms:W3CDTF">2021-03-29T12:24:00Z</dcterms:created>
  <dcterms:modified xsi:type="dcterms:W3CDTF">2025-01-20T07:48:22Z</dcterms:modified>
  <cp:version>917504</cp:version>
</cp:coreProperties>
</file>