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8A" w:rsidRDefault="001B208A"/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spacing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EF081B">
            <w:pPr>
              <w:spacing w:before="2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EF081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C93783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EF081B">
            <w:pPr>
              <w:spacing w:before="12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4DB97716" wp14:editId="5F1A6F4A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C93783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___________2024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B847B7" w:rsidRPr="00C35091" w:rsidRDefault="00B847B7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B7279C" w:rsidRPr="00C35091" w:rsidRDefault="00B7279C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Pr="00C65B10" w:rsidRDefault="00C93783" w:rsidP="00C93783">
      <w:pPr>
        <w:ind w:right="481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муниципальную программу Канашского муниципального округа Чувашской Республики «Цифровое общество»</w:t>
      </w:r>
    </w:p>
    <w:p w:rsidR="00B7279C" w:rsidRPr="00C65B10" w:rsidRDefault="00B7279C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Pr="00C93783" w:rsidRDefault="00BF7292" w:rsidP="00BF729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 179 Бюджетного кодекса Российской Федерации, с Федеральным законом от 6 октября 2003 г. №131-ФЗ «Об общих принципах организации местного самоуправления в Российской Федерации», решением Собрания депутатов Канашского муниципального округа Чувашской Республики от 2 ноября 2023 г. №19/3 «О внесении изменений в решение Собрания депутатов Канашского муниципального округа от 09 декабря 2022 года №5/31 «О</w:t>
      </w:r>
      <w:proofErr w:type="gramEnd"/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бюджете</w:t>
      </w:r>
      <w:proofErr w:type="gramEnd"/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Канашского муниципального округа Чувашской Республики на 2023 год и на плановый период 2024 и 2025 годов», </w:t>
      </w:r>
      <w:r w:rsidR="00C93783" w:rsidRPr="00C93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</w:t>
      </w:r>
      <w:r w:rsidR="00C93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лики постановляет</w:t>
      </w:r>
      <w:r w:rsidRPr="00C93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F7292" w:rsidRDefault="00BF7292" w:rsidP="00BF729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783" w:rsidRPr="00C93783" w:rsidRDefault="00C93783" w:rsidP="00C93783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муниципальную программу Канашского муниципального округа Чувашской Республики «Цифровое общество», утвержденную постановлением администрации Канашского муниципального округа Чувашской Республики от 11 мая 2023 г. № 462 (далее - муниципальная программа), следующие изменения: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 паспорте муниципальной программы позицию «Объемы финансирования муниципальной программы с разбивкой по годам реализации муниципальной программы» изложить в следующей редакции: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«Объемы финансирования муниципальной программы с разбивкой по годам реализации муниципальной программы 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–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общий объем финансирования муниципальной программы </w:t>
      </w:r>
      <w:r w:rsidR="006D4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14052,1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в том числе: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2023 г. – 902,10 тыс. рублей;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2024 г. – 1550,0 тыс. рублей;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2025 г. – 1050,0 тыс. рублей;</w:t>
      </w:r>
    </w:p>
    <w:p w:rsidR="00C93783" w:rsidRPr="00C93783" w:rsidRDefault="006D4C46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2026-2030 г. – 555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 тыс. рублей;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2031-2035 г. – 5000,0 тыс. рублей;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них средства: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республиканского бюджета – 0,0 тыс. рублей (0,0 процентов), в том числе: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2023 г. – 0,0 тыс. рублей;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2024 г. – 0,0 тыс. рублей;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2025 г. – 0,0 тыс. рублей;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2026-2030 г. – 0,0 тыс. рублей;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2031-2035 г. – 0,0 тыс. рублей;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Канашского муниципального округа Чувашской Республики – 1</w:t>
      </w:r>
      <w:r w:rsidR="006D4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4052,1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 тыс. рублей (100,0 процентов), в том числе: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2023 г. – 902,10 тыс. рублей;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2024 г. – 1550,0 тыс. рублей;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2025 г. – 1050,0 тыс. рублей;</w:t>
      </w:r>
    </w:p>
    <w:p w:rsidR="00C93783" w:rsidRPr="00C93783" w:rsidRDefault="00895C60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2026-2030 г. – 5550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 тыс. рублей;</w:t>
      </w:r>
    </w:p>
    <w:p w:rsid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1-2035 г. – 5000,0 тыс. рублей;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Объемы и источники финансирования муниципальной программы уточняются при 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формировании бюджета Канашского муниципального округа на очередной финансовый год и плановый период</w:t>
      </w:r>
      <w:proofErr w:type="gramStart"/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раздел III изложить в следующей редакции: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«Раздел III. </w:t>
      </w:r>
      <w:proofErr w:type="gramStart"/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</w:t>
      </w:r>
      <w:proofErr w:type="gramEnd"/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Общий объем финансирования муниципальной программы в 2023-2035 годах составляет </w:t>
      </w:r>
      <w:r w:rsidR="006D4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14052,1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рублей, в том числе за счет средств: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республиканского бюджета – 0,0 тыс. рублей (0,0 процентов).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6D4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14052,1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(100,0 процентов);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Прогнозируемый объем финансирования муниципальной программы на I этапе 2023-2025 гг. составляет 3382,10 тыс. рублей, в том числе: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них средства: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республиканского бюджета – 0,0 тыс. рублей (0,0 процентов);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Канашского муниципального округа Чувашской Республики – 3382,10 тыс. рублей (100,0 процентов).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II этапе 2026-2030 гг. года объем финансирования Муниц</w:t>
      </w:r>
      <w:r w:rsidR="006D4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ипальной программы составляет 555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 тыс. рублей, из них средства: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республиканского бюджета – 0,0 тыс. рублей (0,0 процент);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Канашского муниципального округа Чувашской Республики – 5</w:t>
      </w:r>
      <w:r w:rsidR="006D4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55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 тыс. рублей (100,0 процент);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III этапе 2031-2035 гг. объем финансирования муниципальной программы составляет 5000,0 тыс. рублей, из них средства: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республиканского бюджета – 0,0 тыс. рублей (0,0 процент)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Канашского муниципального округа Чувашской Республики – 5000,0 тыс. рублей (100,0 процент);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 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</w:t>
      </w:r>
      <w:proofErr w:type="gramStart"/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C93783" w:rsidRPr="00895C60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редакции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</w:t>
      </w:r>
      <w:r w:rsidR="00BA36B4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к настоящему постановлению;</w:t>
      </w:r>
    </w:p>
    <w:p w:rsidR="00C93783" w:rsidRPr="00895C60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Приложение № 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е,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изложить 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редакции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</w:t>
      </w:r>
      <w:r w:rsidR="00BA36B4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к настоящему постановлению;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Приложение № 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к муниципальной программе</w:t>
      </w:r>
      <w:r w:rsidR="006D4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изложить 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редакции согласно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Приложению №</w:t>
      </w:r>
      <w:r w:rsid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к настоящему постановлению.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постановление вступает в силу после его официального опубликования.</w:t>
      </w: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783" w:rsidRPr="00C93783" w:rsidRDefault="00C93783" w:rsidP="00C9378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муниципального округа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С.Н. Михайлов</w:t>
      </w:r>
    </w:p>
    <w:p w:rsidR="00C93783" w:rsidRPr="00BF7292" w:rsidRDefault="00C93783" w:rsidP="00BF729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783" w:rsidRDefault="00C93783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93783" w:rsidSect="00EF08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C93783" w:rsidRPr="00C93783" w:rsidRDefault="00C93783" w:rsidP="00C93783">
      <w:pPr>
        <w:widowControl w:val="0"/>
        <w:tabs>
          <w:tab w:val="left" w:pos="4410"/>
        </w:tabs>
        <w:autoSpaceDE w:val="0"/>
        <w:autoSpaceDN w:val="0"/>
        <w:adjustRightInd w:val="0"/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C93783" w:rsidRPr="00C93783" w:rsidRDefault="00C93783" w:rsidP="00C93783">
      <w:pPr>
        <w:widowControl w:val="0"/>
        <w:tabs>
          <w:tab w:val="left" w:pos="4410"/>
        </w:tabs>
        <w:autoSpaceDE w:val="0"/>
        <w:autoSpaceDN w:val="0"/>
        <w:adjustRightInd w:val="0"/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C93783" w:rsidRPr="00C93783" w:rsidRDefault="00C93783" w:rsidP="00C93783">
      <w:pPr>
        <w:widowControl w:val="0"/>
        <w:tabs>
          <w:tab w:val="left" w:pos="4410"/>
        </w:tabs>
        <w:autoSpaceDE w:val="0"/>
        <w:autoSpaceDN w:val="0"/>
        <w:adjustRightInd w:val="0"/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Канашского муниципального округа </w:t>
      </w:r>
    </w:p>
    <w:p w:rsidR="00C93783" w:rsidRPr="00C93783" w:rsidRDefault="00C93783" w:rsidP="00C93783">
      <w:pPr>
        <w:widowControl w:val="0"/>
        <w:tabs>
          <w:tab w:val="left" w:pos="4410"/>
        </w:tabs>
        <w:autoSpaceDE w:val="0"/>
        <w:autoSpaceDN w:val="0"/>
        <w:adjustRightInd w:val="0"/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Чувашской Республики </w:t>
      </w:r>
    </w:p>
    <w:p w:rsidR="00C93783" w:rsidRPr="00C93783" w:rsidRDefault="00C93783" w:rsidP="00C93783">
      <w:pPr>
        <w:widowControl w:val="0"/>
        <w:tabs>
          <w:tab w:val="left" w:pos="4410"/>
        </w:tabs>
        <w:autoSpaceDE w:val="0"/>
        <w:autoSpaceDN w:val="0"/>
        <w:adjustRightInd w:val="0"/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__________2024 № ______</w:t>
      </w:r>
    </w:p>
    <w:p w:rsidR="00C93783" w:rsidRPr="00C93783" w:rsidRDefault="00C93783" w:rsidP="00C93783">
      <w:pPr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«Приложение № 2 </w:t>
      </w:r>
    </w:p>
    <w:p w:rsidR="00C93783" w:rsidRPr="00C93783" w:rsidRDefault="00C93783" w:rsidP="00C93783">
      <w:pPr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Канашского муниципального округа Чувашской Республики «Цифровое общество»</w:t>
      </w:r>
    </w:p>
    <w:p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прогнозная (справочная) оценка расходов за счет всех источников финансирования реализации </w:t>
      </w:r>
    </w:p>
    <w:p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Канашского муниципального округа Чувашской Республики </w:t>
      </w:r>
    </w:p>
    <w:p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2779"/>
        <w:gridCol w:w="1344"/>
        <w:gridCol w:w="1184"/>
        <w:gridCol w:w="2569"/>
        <w:gridCol w:w="1011"/>
        <w:gridCol w:w="1090"/>
        <w:gridCol w:w="1052"/>
        <w:gridCol w:w="1054"/>
        <w:gridCol w:w="1054"/>
      </w:tblGrid>
      <w:tr w:rsidR="00C93783" w:rsidRPr="00C93783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 Канашского муниципального округа, подпрограммы муниципальной программы Канашского муниципального округа (основного мероприятия)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261" w:type="dxa"/>
            <w:gridSpan w:val="5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569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4" w:type="dxa"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4" w:type="dxa"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0" w:type="dxa"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52" w:type="dxa"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2779" w:type="dxa"/>
            <w:vMerge w:val="restart"/>
            <w:shd w:val="clear" w:color="auto" w:fill="auto"/>
            <w:vAlign w:val="center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«Цифровое общество»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902,10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895C60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895C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Ч600000000</w:t>
            </w: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902,10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11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95C60" w:rsidRPr="00C93783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</w:tcPr>
          <w:p w:rsidR="00895C60" w:rsidRPr="00C93783" w:rsidRDefault="005206E8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hyperlink r:id="rId16" w:anchor="sub_3000" w:history="1">
              <w:r w:rsidR="00895C60" w:rsidRPr="00C93783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ru-RU"/>
                </w:rPr>
                <w:t>Подпрограмма</w:t>
              </w:r>
            </w:hyperlink>
          </w:p>
        </w:tc>
        <w:tc>
          <w:tcPr>
            <w:tcW w:w="2779" w:type="dxa"/>
            <w:vMerge w:val="restart"/>
            <w:shd w:val="clear" w:color="auto" w:fill="auto"/>
          </w:tcPr>
          <w:p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«Развитие информационных технологий»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895C60" w:rsidRPr="00C93783" w:rsidRDefault="00895C60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95C60" w:rsidRPr="00C93783" w:rsidRDefault="00895C60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882,10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11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1011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95C60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95C60" w:rsidRPr="00C93783" w:rsidRDefault="00895C60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Ч610000000</w:t>
            </w:r>
          </w:p>
        </w:tc>
        <w:tc>
          <w:tcPr>
            <w:tcW w:w="2569" w:type="dxa"/>
            <w:shd w:val="clear" w:color="auto" w:fill="auto"/>
          </w:tcPr>
          <w:p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882,10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11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95C60" w:rsidRPr="00C93783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</w:tcPr>
          <w:p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электронного правительства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895C60" w:rsidRPr="00C93783" w:rsidRDefault="00895C60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95C60" w:rsidRPr="00C93783" w:rsidRDefault="00895C60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882,10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11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1011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95C60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95C60" w:rsidRPr="00C93783" w:rsidRDefault="00895C60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Ч610100000</w:t>
            </w:r>
          </w:p>
        </w:tc>
        <w:tc>
          <w:tcPr>
            <w:tcW w:w="2569" w:type="dxa"/>
            <w:shd w:val="clear" w:color="auto" w:fill="auto"/>
          </w:tcPr>
          <w:p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882,10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11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95C60" w:rsidRPr="00C93783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</w:tcPr>
          <w:p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Мероприятие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895C60" w:rsidRPr="00C93783" w:rsidRDefault="00895C60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882,10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95C60" w:rsidRPr="00C93783" w:rsidRDefault="00895C60" w:rsidP="00F67B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11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1011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Ч610173820</w:t>
            </w: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882,10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895C6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895C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11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9378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Подпрограмма</w:t>
            </w:r>
          </w:p>
          <w:p w:rsidR="00C93783" w:rsidRPr="00C93783" w:rsidRDefault="00C93783" w:rsidP="00C9378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  <w:p w:rsidR="00C93783" w:rsidRPr="00C93783" w:rsidRDefault="00C93783" w:rsidP="00C9378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779" w:type="dxa"/>
            <w:vMerge w:val="restart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MS Mincho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«Массовые коммуникации» 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11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1011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Ч640000000</w:t>
            </w: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Основное мероприятие</w:t>
            </w:r>
          </w:p>
          <w:p w:rsidR="00C93783" w:rsidRPr="00C93783" w:rsidRDefault="00C93783" w:rsidP="00C9378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 w:val="restart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ru-RU"/>
              </w:rPr>
              <w:t>Информационная политика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Ч640200000</w:t>
            </w: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Ч640273940</w:t>
            </w: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783" w:rsidRDefault="00C93783" w:rsidP="00C93783">
      <w:pPr>
        <w:ind w:left="5387" w:firstLine="0"/>
        <w:jc w:val="center"/>
        <w:sectPr w:rsidR="00C93783" w:rsidSect="00C93783">
          <w:pgSz w:w="16838" w:h="11905" w:orient="landscape"/>
          <w:pgMar w:top="1276" w:right="709" w:bottom="850" w:left="851" w:header="0" w:footer="0" w:gutter="0"/>
          <w:cols w:space="720"/>
          <w:noEndnote/>
          <w:docGrid w:linePitch="326"/>
        </w:sectPr>
      </w:pPr>
    </w:p>
    <w:p w:rsidR="00C93783" w:rsidRPr="00C93783" w:rsidRDefault="00C93783" w:rsidP="00C93783">
      <w:pPr>
        <w:ind w:left="5529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№2 </w:t>
      </w:r>
    </w:p>
    <w:p w:rsidR="00C93783" w:rsidRPr="00C93783" w:rsidRDefault="00C93783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C93783" w:rsidRPr="00C93783" w:rsidRDefault="00C93783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Канашского муниципального округа </w:t>
      </w:r>
    </w:p>
    <w:p w:rsidR="00C93783" w:rsidRPr="00C93783" w:rsidRDefault="00C93783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Чувашской Республики </w:t>
      </w:r>
    </w:p>
    <w:p w:rsidR="00C93783" w:rsidRPr="00C93783" w:rsidRDefault="00C93783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__________2024 № ______</w:t>
      </w:r>
    </w:p>
    <w:p w:rsidR="00C93783" w:rsidRPr="00BA36B4" w:rsidRDefault="00C93783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A3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36B4" w:rsidRPr="00BA36B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A3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93783" w:rsidRPr="00C93783" w:rsidRDefault="00C93783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6B4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Канашского муниципального округа Чувашской Республики «Цифровое общество»</w:t>
      </w:r>
    </w:p>
    <w:p w:rsidR="00C93783" w:rsidRPr="00C93783" w:rsidRDefault="00C93783" w:rsidP="00C93783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3783" w:rsidRPr="00C93783" w:rsidRDefault="00C93783" w:rsidP="00C93783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3783" w:rsidRPr="00C93783" w:rsidRDefault="00C93783" w:rsidP="00C93783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C93783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ПАСПОРТ</w:t>
      </w:r>
    </w:p>
    <w:p w:rsidR="00895C60" w:rsidRDefault="00C93783" w:rsidP="00895C60">
      <w:pPr>
        <w:keepNext/>
        <w:ind w:firstLine="0"/>
        <w:jc w:val="center"/>
        <w:outlineLvl w:val="0"/>
      </w:pPr>
      <w:r w:rsidRPr="00C93783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п</w:t>
      </w:r>
      <w:r w:rsidR="00895C60" w:rsidRPr="00C93783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подпрогра</w:t>
      </w:r>
      <w:r w:rsidR="00895C60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ммы</w:t>
      </w:r>
      <w:r w:rsidRPr="00C93783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«</w:t>
      </w:r>
      <w:r w:rsidRPr="00C93783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Развитие информационных технологий</w:t>
      </w:r>
      <w:r w:rsidRPr="00C93783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»</w:t>
      </w:r>
      <w:r w:rsidR="00895C60" w:rsidRPr="00895C60">
        <w:t xml:space="preserve"> </w:t>
      </w:r>
    </w:p>
    <w:p w:rsidR="00895C60" w:rsidRPr="00895C60" w:rsidRDefault="00895C60" w:rsidP="00895C60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895C60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895C60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Канашского муниципального округа Чувашской </w:t>
      </w:r>
    </w:p>
    <w:p w:rsidR="00C93783" w:rsidRPr="00C93783" w:rsidRDefault="00895C60" w:rsidP="00895C60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895C60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Республики «Цифровое общество»</w:t>
      </w:r>
    </w:p>
    <w:p w:rsidR="00C93783" w:rsidRPr="00C93783" w:rsidRDefault="00C93783" w:rsidP="00C93783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137"/>
      </w:tblGrid>
      <w:tr w:rsidR="00C93783" w:rsidRPr="00C93783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783" w:rsidRPr="00C93783" w:rsidRDefault="00C93783" w:rsidP="00C93783">
            <w:pPr>
              <w:keepNext/>
              <w:shd w:val="clear" w:color="auto" w:fill="FFFFFF"/>
              <w:ind w:left="33" w:right="67" w:firstLine="0"/>
              <w:outlineLvl w:val="1"/>
              <w:rPr>
                <w:rFonts w:ascii="Calibri" w:eastAsia="Times New Roman" w:hAnsi="Calibri" w:cs="Times New Roman"/>
                <w:color w:val="262626"/>
                <w:sz w:val="28"/>
                <w:szCs w:val="20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  <w:proofErr w:type="spellStart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дминистрац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ия</w:t>
            </w:r>
            <w:proofErr w:type="spellEnd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Канашского муниципального округа Чувашской Республики</w:t>
            </w:r>
          </w:p>
        </w:tc>
      </w:tr>
      <w:tr w:rsidR="00C93783" w:rsidRPr="00C93783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783" w:rsidRPr="00C93783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783" w:rsidRPr="00C93783" w:rsidRDefault="00C93783" w:rsidP="00C9378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Республики;</w:t>
            </w:r>
          </w:p>
          <w:p w:rsidR="00C93783" w:rsidRPr="00C93783" w:rsidRDefault="00C93783" w:rsidP="00C9378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хозяйства, экономики и инвестиционной деятельности администрации Канашского муниципального округа;</w:t>
            </w:r>
          </w:p>
          <w:p w:rsidR="00C93783" w:rsidRPr="00C93783" w:rsidRDefault="00C93783" w:rsidP="00C9378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 Канашского муниципального округа;</w:t>
            </w:r>
          </w:p>
          <w:p w:rsidR="00C93783" w:rsidRPr="00C93783" w:rsidRDefault="00C93783" w:rsidP="00C9378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отделы администрации Канашского </w:t>
            </w:r>
            <w:proofErr w:type="spellStart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мунициипального</w:t>
            </w:r>
            <w:proofErr w:type="spellEnd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Чувашской Республики;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финансового и хозяйственного обеспечения Канашского муниципального округа» (по согласованию)</w:t>
            </w:r>
          </w:p>
        </w:tc>
      </w:tr>
      <w:tr w:rsidR="00C93783" w:rsidRPr="00C93783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муниципального управления в Канашском муниципальном округе Чувашской Республики, взаимодействия органов власти, граждан и бизнеса на основе использования информационно-телекоммуникационных технологий</w:t>
            </w:r>
          </w:p>
        </w:tc>
      </w:tr>
      <w:tr w:rsidR="00C93783" w:rsidRPr="00C93783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информационно-телекоммуникационных технологий в сфере государственного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открытости и эффективности механизмов электронного взаимодействия органов местного самоуправления, граждан и организаций;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развитие условий, обеспечивающих потребности государства, граждан и организаций в актуальной и достоверной информации о пространственных объектах на основе использования геоинформационных технологий в Канашском 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округе Чувашской Республики</w:t>
            </w:r>
          </w:p>
        </w:tc>
      </w:tr>
      <w:tr w:rsidR="00C93783" w:rsidRPr="00C93783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которые зарегистрированы в единой системе идентификации и аутентификации с обязательным предоставлением ключа простой </w:t>
            </w:r>
            <w:hyperlink r:id="rId17" w:history="1">
              <w:r w:rsidRPr="00C937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электронной подписи</w:t>
              </w:r>
            </w:hyperlink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установлением личности физического лица при личном приеме, - 80 процентов;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электронного документооборота между органами исполнительной власти Чувашской Республики и органами местного самоуправления Канашского муниципального округа Чувашской Республики в общем объеме межведомственного документооборота, - 100 процентов;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органов местного самоуправления Канашского муниципального округа Чувашской Республики, осуществляющих обмен электронными документами с использованием </w:t>
            </w:r>
            <w:hyperlink r:id="rId18" w:history="1">
              <w:r w:rsidRPr="00C937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электронной подписи</w:t>
              </w:r>
            </w:hyperlink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- 100 процентов;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время </w:t>
            </w:r>
            <w:proofErr w:type="gramStart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</w:t>
            </w:r>
            <w:proofErr w:type="gramEnd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очереди которых при обращении в многофункциональные центры предоставления государственных и муниципальных услуг не превышает 15 минут, - 100 процентов</w:t>
            </w:r>
          </w:p>
        </w:tc>
      </w:tr>
      <w:tr w:rsidR="00C93783" w:rsidRPr="00C93783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 – 2023-2025 гг.;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 – 2026-2030 гг.;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 – 2031-2035 гг.</w:t>
            </w:r>
          </w:p>
        </w:tc>
      </w:tr>
      <w:tr w:rsidR="00C93783" w:rsidRPr="00C93783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307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  <w:bookmarkEnd w:id="1"/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D4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13882,1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 в том числе: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г. – 882,1 тыс. рублей;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г. – 1500,0 тыс. рублей;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 – 1000,0 тыс. рублей;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2026-2030 г. – </w:t>
            </w:r>
            <w:r w:rsidR="00D4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 тыс. рублей;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2031-2035 г. – 5000,0 тыс. рублей;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бюджета – 0,0 тыс. рублей (0,0 процентов), в том числе: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г. –0,0 тыс. рублей;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г. – 0,0 тыс. рублей;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 – 0,0 тыс. рублей;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2026-2030 г. – 0,0 тыс. рублей;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2031-2035 г. – 0,0 тыс. рублей;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Канашского муниципального округа </w:t>
            </w:r>
            <w:r w:rsidR="00D4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13882,1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 (100,0 процентов), в том числе: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г. – 882,1 тыс. рублей;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г. – 1500,0 тыс. рублей;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 – 1000,0 тыс. рублей;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2026-2030 г. – </w:t>
            </w:r>
            <w:r w:rsidR="00D4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 тыс. рублей;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2031-2035 г. – 5000,0 тыс. рублей;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C93783" w:rsidRPr="00C93783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повышения качества и эффективности муниципального управления 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Канашском муниципальном округе за счет применения в территориальных отделах управления по благоустройству и развитию территорий Канашского муниципального округа Чувашской Республики информационно-телекоммуникационных технологий;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новых технологий электронного в органах местного самоуправления, граждан и организаций, в том числе усовершенствованных механизмов электронной демократии, и обеспечение возможности для граждан и организаций получения расширенного перечня услуг в электронном виде;</w:t>
            </w:r>
          </w:p>
          <w:p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свободного доступа органов местного самоуправления, организаций и граждан к пространственным данным и их эффективное использование.</w:t>
            </w:r>
          </w:p>
          <w:p w:rsidR="00C93783" w:rsidRPr="00C93783" w:rsidRDefault="00C93783" w:rsidP="00C93783">
            <w:pPr>
              <w:shd w:val="clear" w:color="auto" w:fill="FFFFFF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качества и эффективности государственного управления в Чувашской Республике за счет применения в органах власти Чувашской Республики информационно-телекоммуникационных технологий;</w:t>
            </w:r>
          </w:p>
          <w:p w:rsidR="00C93783" w:rsidRPr="00C93783" w:rsidRDefault="00C93783" w:rsidP="00C93783">
            <w:pPr>
              <w:shd w:val="clear" w:color="auto" w:fill="FFFFFF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новых технологий электронного взаимодействия органов власти Чувашской Республики, граждан и организаций, в том числе усовершенствованных механизмов электронной демократии, и обеспечение возможности для граждан и организаций получения расширенного перечня услуг в электронном виде;</w:t>
            </w:r>
          </w:p>
          <w:p w:rsidR="00C93783" w:rsidRPr="00C93783" w:rsidRDefault="00C93783" w:rsidP="00C93783">
            <w:pPr>
              <w:shd w:val="clear" w:color="auto" w:fill="FFFFFF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свободного доступа органов государственной власти, органов местного самоуправления Канашского муниципального округа Чувашской Республики, организаций и граждан к пространственным данным и их эффективное использование.</w:t>
            </w:r>
          </w:p>
        </w:tc>
      </w:tr>
    </w:tbl>
    <w:p w:rsidR="00C93783" w:rsidRPr="00C93783" w:rsidRDefault="00C93783" w:rsidP="00C93783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3783" w:rsidRPr="00C93783" w:rsidRDefault="00C93783" w:rsidP="00C93783">
      <w:pPr>
        <w:ind w:left="5529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3783" w:rsidRDefault="00C93783" w:rsidP="00C93783">
      <w:pPr>
        <w:ind w:left="5387" w:firstLine="0"/>
        <w:jc w:val="center"/>
        <w:sectPr w:rsidR="00C93783" w:rsidSect="00C93783"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C93783" w:rsidRDefault="00C93783" w:rsidP="00C93783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9378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Раздел I. 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C93783" w:rsidRPr="00C93783" w:rsidRDefault="00C93783" w:rsidP="00C93783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4002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развития информационных технологий в Канашском муниципальном округе Чувашской Республики определены Законом Чувашской Республики от 26 ноября 2020 г. № 102 «О Стратегии социально-экономического развития Чувашской Республики до 2035 года». </w:t>
      </w:r>
      <w:proofErr w:type="gramStart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них можно выделить следующие: применение в органах местного самоуправления Чувашской Республики новых технологий, обеспечивающих повышение качества муниципального управления, совершенствование механизмов электронной демократии, создание основанных на информационных и коммуникационных технологиях систем управления и мониторинга во всех сферах общественной жизни, использование инфраструктуры электронного правительства для предоставления государственных услуг, а также востребованных гражданами коммерческих и некоммерческих услуг, осуществление в электронной форме идентификации</w:t>
      </w:r>
      <w:proofErr w:type="gramEnd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аутентификации участников правоотношений.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является повышение эффективности муниципального управления в Канашском муниципальном округе, взаимодействия органов власти, граждан и бизнеса на основе использования информационно-телекоммуникационных технологий.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поставленной в подпрограмме цели способствует решение следующих задач: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информационно-телекоммуникационных технологий в сфере государственного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открытости и эффективности механизмов электронного взаимодействия органов муниципального самоуправления Канашского муниципального округа Чувашской Республики, граждан и организаций;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развитие условий, обеспечивающих потребности государства, граждан и организаций в актуальной и достоверной информации о пространственных объектах на основе использования геоинформационных технологий в Канашском муниципальном округе.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 отделы управления по благоустройству и развитию территорий Канашского муниципального округа Чувашской Республики принимают участие в реализации подпрограммы по следующим направлениям: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муниципальных программ и подпрограмм муниципальных программ в сфере развития информационных технологий;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муниципальных услуг в электронном виде;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системы межведомственного электронного взаимодействия при участии в предоставлении государственных услуг и при предоставлении муниципальных услуг;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электронного взаимодействия с органами исполнительной власти Чувашской Республики и органами местного самоуправления Канашского муниципального округа Чувашской Республики  с использованием системы электронного документооборота;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открытости своей деятельности с использованием официальных сайтов в информационно-телекоммуникационной сети «Интернет», размещенных на официальном 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сайте</w:t>
      </w:r>
      <w:r w:rsidRPr="00C93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электронном взаимодействии с гражданами в рамках функционирования информационного ресурса «Народный контроль».</w:t>
      </w:r>
    </w:p>
    <w:p w:rsidR="00C93783" w:rsidRPr="00C93783" w:rsidRDefault="00C93783" w:rsidP="00C93783">
      <w:pPr>
        <w:keepNext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C93783" w:rsidRPr="00C93783" w:rsidRDefault="00C93783" w:rsidP="00C93783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Раздел II. </w:t>
      </w:r>
      <w:bookmarkEnd w:id="2"/>
      <w:r w:rsidRPr="00C93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хода реализации подпрограммы, решения ее задач и достижения цели используются статистические данные, полученные по итогам выборочного наблюдения по вопросам использования населением информационных технологий и информационно-телекоммуникационных сетей, осуществляемого Федеральной службой Муниципальной статистики, и данные статистики Министерства цифрового развития, связи и массовых 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коммуникаций Российской Федерации и Министерства цифрового развития, информационной политики и массовых коммуникаций Чувашской Республики.</w:t>
      </w:r>
      <w:proofErr w:type="gramEnd"/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планируется достижение следующих целевых индикаторов и показателей: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граждан, которые зарегистрированы в единой системе идентификации и аутентификации с обязательным предоставлением ключа простой электронной подписи и установлением личности физического лица при личном приеме в </w:t>
      </w:r>
      <w:proofErr w:type="spellStart"/>
      <w:proofErr w:type="gramStart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году – 68, в 2024 году – 69, в 2025 году – 70, в 2030 году – 75, в 2035 году - 80 процентов; 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электронного документооборота между органами исполнительной власти Чувашской Республики и органами местного самоуправления Чувашской Республики в общем объеме межведомственного документооборота в </w:t>
      </w:r>
      <w:proofErr w:type="spellStart"/>
      <w:proofErr w:type="gramStart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году – 99, в 2024 году – 100  процентов, в 2025-2035 годах – сохранение  показателя на уровне 100 процентов ежегодно;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в 2023-2025 годах доли граждан, время </w:t>
      </w:r>
      <w:proofErr w:type="gramStart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</w:t>
      </w:r>
      <w:proofErr w:type="gramEnd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очереди которых при обращении в многофункциональные центры предоставления государственных и муниципальных услуг не превышает 15 минут, на уровне 100 процентов ежегодно;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обеспеченных сервисом высокоточного определения координат в Муниципальной и местной системах координат в 2023 году – 100  процентов, в 2023-2035 годах – сохранение  показателя на уровне 100 процентов ежегодно.</w:t>
      </w:r>
    </w:p>
    <w:p w:rsid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целевых индикаторах и показателях подпрограммы и их значениях приведены в приложении к подпрограмме.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783" w:rsidRPr="00C93783" w:rsidRDefault="00C93783" w:rsidP="00C93783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3" w:name="sub_4003"/>
      <w:r w:rsidRPr="00C9378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Раздел III. </w:t>
      </w:r>
      <w:r w:rsidRPr="00C9378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Характеристики основных мероприятий, мероприятий</w:t>
      </w:r>
    </w:p>
    <w:p w:rsidR="00C93783" w:rsidRPr="00C93783" w:rsidRDefault="00C93783" w:rsidP="00C93783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9378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подпрограммы с указанием сроков и этапов их реализации.</w:t>
      </w:r>
    </w:p>
    <w:p w:rsidR="00C93783" w:rsidRPr="00C93783" w:rsidRDefault="00C93783" w:rsidP="00C93783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bookmarkEnd w:id="3"/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поставленных целей и задач подпрограммы и муниципальной программы в целом направлены два основных мероприятия.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1. «Развитие электронного правительства».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1.1. </w:t>
      </w:r>
      <w:r w:rsidRPr="00C9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и мероприятия подпрограммы реализуются в 2023 - 2035 годах в три этапа: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этап – 2023-2025 </w:t>
      </w:r>
      <w:proofErr w:type="spellStart"/>
      <w:proofErr w:type="gramStart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этап – 2026-2030 </w:t>
      </w:r>
      <w:proofErr w:type="spellStart"/>
      <w:proofErr w:type="gramStart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 – 2031-2035 гг.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783" w:rsidRPr="00C93783" w:rsidRDefault="00C93783" w:rsidP="00C93783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9378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Раздел IV. Обоснование объема финансовых ресурсов,</w:t>
      </w:r>
      <w:r w:rsidRPr="00C9378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C9378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C93783" w:rsidRPr="00C93783" w:rsidRDefault="00C93783" w:rsidP="00C93783">
      <w:pPr>
        <w:keepNext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4401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муниципальной программы в 2023-2035 годах составляет </w:t>
      </w:r>
      <w:r w:rsid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13882,1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 рублей, в том числе за счет средств: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бюджета – 0,0 тыс. рублей (0,0 процентов); 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 тыс. рублей (0,0 процентов).</w:t>
      </w:r>
    </w:p>
    <w:bookmarkEnd w:id="4"/>
    <w:p w:rsid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882,1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 (100 процентов);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- 0,0 тыс. 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(0,0 процентов).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объем финансирования подпрограммы в 2023-2025 годах на I этапе составляет </w:t>
      </w:r>
      <w:r w:rsid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3382,1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рублей, в том числе: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</w:t>
      </w:r>
      <w:r w:rsid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882,10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– </w:t>
      </w:r>
      <w:r w:rsid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 тыс. 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– </w:t>
      </w:r>
      <w:r w:rsid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 тыс. 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средства: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 - 0,0 тыс. рублей (0,0 процентов), в том числе: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 тыс. 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 тыс. 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2025 году – 0,0 тыс. 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 тыс. рублей (0,0 процентов), в том числе: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 тыс. 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 тыс. 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 тыс. 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3382,1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 (100,0 процентов), в том числе:</w:t>
      </w:r>
    </w:p>
    <w:p w:rsidR="00D46D3F" w:rsidRPr="00D46D3F" w:rsidRDefault="00D46D3F" w:rsidP="00D46D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882,10 тыс. рублей;</w:t>
      </w:r>
    </w:p>
    <w:p w:rsidR="00D46D3F" w:rsidRPr="00D46D3F" w:rsidRDefault="00D46D3F" w:rsidP="00D46D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1500,0 тыс. рублей;</w:t>
      </w:r>
    </w:p>
    <w:p w:rsidR="00D46D3F" w:rsidRDefault="00D46D3F" w:rsidP="00D46D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1000,0 тыс. рублей;</w:t>
      </w:r>
    </w:p>
    <w:p w:rsidR="00C93783" w:rsidRPr="00C93783" w:rsidRDefault="00C93783" w:rsidP="00D46D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- 0,0 тыс. рублей (0,0 процентов), в том числе: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 тыс. 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 тыс. 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 тыс. рублей.</w:t>
      </w:r>
    </w:p>
    <w:p w:rsidR="00C93783" w:rsidRPr="00C93783" w:rsidRDefault="00C93783" w:rsidP="00C9378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II этапе</w:t>
      </w:r>
      <w:r w:rsidRPr="00C937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C937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подпрограммы</w:t>
      </w:r>
      <w:r w:rsidRPr="00C937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 тыс. рублей, из них средства: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 - 0,0 тыс. рублей (0,0 процентов), в том числе:</w:t>
      </w:r>
    </w:p>
    <w:p w:rsidR="00E662A0" w:rsidRPr="00C93783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0,0 тыс. рублей;</w:t>
      </w:r>
    </w:p>
    <w:p w:rsidR="00E662A0" w:rsidRPr="00C93783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 году – 0,0 тыс. рублей;</w:t>
      </w:r>
    </w:p>
    <w:p w:rsidR="00E662A0" w:rsidRPr="00C93783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– 0,0 тыс. рублей;</w:t>
      </w:r>
    </w:p>
    <w:p w:rsidR="00E662A0" w:rsidRPr="00C93783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2029 году – 0,0 тыс. рублей;</w:t>
      </w:r>
    </w:p>
    <w:p w:rsidR="00E662A0" w:rsidRPr="00C93783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 тыс. рублей (0,0 процентов), в том числе: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 году – 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– 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2029 году – 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Канашского муниципального округа Чувашской Республики – 5</w:t>
      </w:r>
      <w:r w:rsid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 тыс. рублей (0,0 процентов):</w:t>
      </w:r>
    </w:p>
    <w:p w:rsidR="00E662A0" w:rsidRPr="00E662A0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1500,0 тыс. рублей;</w:t>
      </w:r>
    </w:p>
    <w:p w:rsidR="00E662A0" w:rsidRPr="00E662A0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 году – 1000,0 тыс. рублей;</w:t>
      </w:r>
    </w:p>
    <w:p w:rsidR="00E662A0" w:rsidRPr="00E662A0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– 1000,0 тыс. рублей;</w:t>
      </w:r>
    </w:p>
    <w:p w:rsidR="00E662A0" w:rsidRPr="00E662A0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2029 году – 1000,0 тыс. рублей;</w:t>
      </w:r>
    </w:p>
    <w:p w:rsidR="00E662A0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1000,0 тыс. рублей;</w:t>
      </w:r>
    </w:p>
    <w:p w:rsidR="00C93783" w:rsidRPr="00C93783" w:rsidRDefault="00C93783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- 0,0 тыс. рублей (0,0 процентов), в том числе: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0,0 тыс. 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 году – 0,0 тыс. 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– 0,0 тыс. 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2029 году – 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0,0 тыс. рублей;</w:t>
      </w:r>
    </w:p>
    <w:p w:rsidR="00C93783" w:rsidRPr="00C93783" w:rsidRDefault="00C93783" w:rsidP="00C9378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II</w:t>
      </w:r>
      <w:r w:rsidRPr="00C937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 w:rsidRPr="00C937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C937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подпрограммы</w:t>
      </w:r>
      <w:r w:rsidRPr="00C937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 тыс. рублей, из них средства: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 - 0,0 тыс. рублей (0,0 процентов), в том числе: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году – 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2032 году – 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2033 году – 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2034 году – 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 тыс. рублей (0,0 процент):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году – 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2032 году – 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2033 году – 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2034 году – 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бюджета Канашского муниципального округа Чувашской Республики – 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 тыс. рублей (0,0 процентов):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2031 году – 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2032 году – 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2033 году – 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2034 году – 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2035 году – 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- 0,0 тыс. рублей (0,0 процентов), в том числе: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году – 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2032 году – 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2033 году – 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2034 году – 0,0 тыс. рублей;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0,0 тыс. рублей.</w:t>
      </w:r>
    </w:p>
    <w:p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42F3C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2F3C" w:rsidSect="00C93783"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финансирования приведено в 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приложении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подпрограмме.</w:t>
      </w:r>
    </w:p>
    <w:p w:rsidR="00895C60" w:rsidRDefault="00144F17" w:rsidP="00144F17">
      <w:pPr>
        <w:ind w:firstLine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F1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Pr="00144F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 </w:t>
      </w:r>
      <w:hyperlink w:anchor="sub_1000" w:history="1">
        <w:r w:rsidRPr="00144F17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 xml:space="preserve">муниципальной </w:t>
        </w:r>
        <w:r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под</w:t>
        </w:r>
        <w:r w:rsidRPr="00144F17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программе</w:t>
        </w:r>
      </w:hyperlink>
    </w:p>
    <w:p w:rsidR="00895C60" w:rsidRDefault="00895C60" w:rsidP="00144F17">
      <w:pPr>
        <w:ind w:firstLine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95C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«Развитие информационных технологий»</w:t>
      </w:r>
    </w:p>
    <w:p w:rsidR="00144F17" w:rsidRPr="00144F17" w:rsidRDefault="00895C60" w:rsidP="00144F17">
      <w:pPr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муниципальной программы</w:t>
      </w:r>
    </w:p>
    <w:p w:rsidR="00144F17" w:rsidRPr="00144F17" w:rsidRDefault="00144F17" w:rsidP="00144F17">
      <w:pPr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Канашского муниципального округа Чувашской </w:t>
      </w:r>
    </w:p>
    <w:p w:rsidR="00144F17" w:rsidRPr="00144F17" w:rsidRDefault="00144F17" w:rsidP="00144F17">
      <w:pPr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F1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«Цифровое общество»</w:t>
      </w:r>
    </w:p>
    <w:p w:rsidR="00144F17" w:rsidRDefault="00144F17" w:rsidP="00144F17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F1E8D" w:rsidRPr="00FF1E8D" w:rsidRDefault="00FF1E8D" w:rsidP="00FF1E8D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F1E8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Ресурсное обеспечение</w:t>
      </w:r>
      <w:r w:rsidRPr="00FF1E8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реализации подпрограммы муниципальной программы за счет всех источников финансирования</w:t>
      </w:r>
    </w:p>
    <w:tbl>
      <w:tblPr>
        <w:tblW w:w="5033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86"/>
        <w:gridCol w:w="1709"/>
        <w:gridCol w:w="2412"/>
        <w:gridCol w:w="1420"/>
        <w:gridCol w:w="1135"/>
        <w:gridCol w:w="992"/>
        <w:gridCol w:w="1135"/>
        <w:gridCol w:w="1116"/>
        <w:gridCol w:w="1513"/>
        <w:gridCol w:w="496"/>
        <w:gridCol w:w="496"/>
        <w:gridCol w:w="493"/>
        <w:gridCol w:w="515"/>
        <w:gridCol w:w="586"/>
      </w:tblGrid>
      <w:tr w:rsidR="00144F17" w:rsidRPr="00144F17" w:rsidTr="00C6315C">
        <w:trPr>
          <w:trHeight w:val="605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мероприятия)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144F17" w:rsidRPr="00144F17" w:rsidTr="00FF1E8D"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F17" w:rsidRPr="00144F17" w:rsidRDefault="00144F17" w:rsidP="00144F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(подгруппа) вида расходо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2031–2035</w:t>
            </w:r>
          </w:p>
        </w:tc>
      </w:tr>
      <w:tr w:rsidR="00144F17" w:rsidRPr="00144F17" w:rsidTr="00FF1E8D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14</w:t>
            </w:r>
          </w:p>
        </w:tc>
      </w:tr>
      <w:tr w:rsidR="00FF1E8D" w:rsidRPr="00144F17" w:rsidTr="00FF1E8D">
        <w:trPr>
          <w:trHeight w:val="193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5206E8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w:anchor="sub_3000" w:history="1">
              <w:r w:rsidR="00FF1E8D" w:rsidRPr="00144F1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Подпрограмма</w:t>
              </w:r>
            </w:hyperlink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информационных технологий»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информационно-телекоммуникационных технологий в сфере государственного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открытости и эффективности механизмов электронного взаимодействия органов местного самоуправления, граждан и организаций;</w:t>
            </w:r>
          </w:p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и развитие условий, обеспечивающих потребности государства, граждан и организаций в актуальной и достоверной 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информации о пространственных объектах на основе использования геоинформационных технологий в Канашском муниципальном округе Чувашской Республики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ответственный исполнитель-администрация Канашского муниципального округа Чувашской Республики</w:t>
            </w:r>
          </w:p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903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Ч600000000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882,1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</w:tr>
      <w:tr w:rsidR="00144F17" w:rsidRPr="00144F1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4F17" w:rsidRPr="00144F1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1E8D" w:rsidRPr="00144F1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882,1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</w:tr>
      <w:tr w:rsidR="00144F17" w:rsidRPr="00144F1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1E8D" w:rsidRPr="00144F17" w:rsidTr="00FF1E8D"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электронного правительства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after="240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Ч610100000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882,1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</w:tr>
      <w:tr w:rsidR="00144F17" w:rsidRPr="00144F1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4F17" w:rsidRPr="00144F1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1E8D" w:rsidRPr="00144F1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882,1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</w:tr>
      <w:tr w:rsidR="00144F17" w:rsidRPr="00144F1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7" w:rsidRPr="00144F17" w:rsidRDefault="00144F17" w:rsidP="00144F17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1E8D" w:rsidRPr="00144F17" w:rsidTr="00C6315C"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исполнитель-администрация Канашского муниципального округа Чувашской Республики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903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Ч610173820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882,1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</w:tr>
      <w:tr w:rsidR="00FF1E8D" w:rsidRPr="00144F17" w:rsidTr="00C6315C"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1E8D" w:rsidRPr="00144F17" w:rsidTr="00C6315C"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1E8D" w:rsidRPr="00144F17" w:rsidTr="00C6315C"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882,1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FF1E8D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FF1E8D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</w:tr>
      <w:tr w:rsidR="00FF1E8D" w:rsidRPr="00144F17" w:rsidTr="00C6315C"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FF1E8D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C6315C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1E8D" w:rsidRPr="00144F17" w:rsidTr="00FF1E8D"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3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FF1E8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граждан, которые зарегистрированы в единой системе идентификации и аутентификации с обязательным предоставлением ключа простой </w:t>
            </w:r>
            <w:hyperlink r:id="rId19" w:history="1">
              <w:r w:rsidRPr="00144F1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электронной подписи</w:t>
              </w:r>
            </w:hyperlink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установлением личности физического лица при личном приеме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</w:tr>
      <w:tr w:rsidR="00FF1E8D" w:rsidRPr="00144F1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FF1E8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электронного документооборота между органами исполнительной власти Чувашской Республики и органами местного самоуправления Чувашской Республики в общем объеме межведомственного документооборота </w:t>
            </w:r>
            <w:proofErr w:type="gramStart"/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F1E8D" w:rsidRPr="00144F17" w:rsidTr="00FF1E8D"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FF1E8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сохранение в 2023-2025 годах доли граждан, время </w:t>
            </w:r>
            <w:proofErr w:type="gramStart"/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ожидания</w:t>
            </w:r>
            <w:proofErr w:type="gramEnd"/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очереди которых при обращении в многофункциональные центры предоставления государственных и муниципальных услуг не превышает 15 минут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F1E8D" w:rsidRPr="00144F17" w:rsidTr="00FF1E8D"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FF1E8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обеспеченных сервисом высокоточного определения координат в Муниципальной и местной системах координат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C6315C" w:rsidRDefault="00C6315C" w:rsidP="00C93783">
      <w:pPr>
        <w:ind w:left="5387" w:firstLine="0"/>
        <w:jc w:val="center"/>
        <w:sectPr w:rsidR="00C6315C" w:rsidSect="00A42F3C">
          <w:pgSz w:w="16838" w:h="11905" w:orient="landscape"/>
          <w:pgMar w:top="1276" w:right="709" w:bottom="850" w:left="851" w:header="0" w:footer="0" w:gutter="0"/>
          <w:cols w:space="720"/>
          <w:noEndnote/>
          <w:docGrid w:linePitch="326"/>
        </w:sectPr>
      </w:pPr>
    </w:p>
    <w:p w:rsidR="00C6315C" w:rsidRPr="00C6315C" w:rsidRDefault="00895C60" w:rsidP="00C6315C">
      <w:pPr>
        <w:ind w:left="5529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  <w:r w:rsidR="00C6315C"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315C" w:rsidRPr="00C6315C" w:rsidRDefault="00C6315C" w:rsidP="00C6315C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C6315C" w:rsidRPr="00C6315C" w:rsidRDefault="00C6315C" w:rsidP="00C6315C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Канашского муниципального округа </w:t>
      </w:r>
    </w:p>
    <w:p w:rsidR="00C6315C" w:rsidRPr="00C6315C" w:rsidRDefault="00C6315C" w:rsidP="00C6315C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Чувашской Республики </w:t>
      </w:r>
    </w:p>
    <w:p w:rsidR="00C6315C" w:rsidRPr="00C6315C" w:rsidRDefault="00C6315C" w:rsidP="00C6315C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__________2024 № ______</w:t>
      </w:r>
    </w:p>
    <w:p w:rsidR="00C6315C" w:rsidRPr="00C6315C" w:rsidRDefault="00895C60" w:rsidP="00C6315C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«Приложение № 4</w:t>
      </w:r>
      <w:r w:rsidR="00C6315C"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315C" w:rsidRPr="00C6315C" w:rsidRDefault="00C6315C" w:rsidP="00C6315C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Канашского муниципального округа Чувашской Республики «Цифровое общество»</w:t>
      </w:r>
    </w:p>
    <w:p w:rsidR="00C6315C" w:rsidRPr="00C6315C" w:rsidRDefault="00C6315C" w:rsidP="00C6315C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15C" w:rsidRPr="00C6315C" w:rsidRDefault="00C6315C" w:rsidP="00C6315C">
      <w:pPr>
        <w:tabs>
          <w:tab w:val="left" w:pos="250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C6315C" w:rsidRPr="00C6315C" w:rsidRDefault="00C6315C" w:rsidP="00C6315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«Массовые коммуникации» муниципальной программы Канашского муниципального округа Чувашской Республики </w:t>
      </w:r>
      <w:r w:rsidR="00895C60" w:rsidRPr="00895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«Цифровое общество»</w:t>
      </w:r>
    </w:p>
    <w:p w:rsidR="00C6315C" w:rsidRPr="00C6315C" w:rsidRDefault="00C6315C" w:rsidP="00C6315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C6315C" w:rsidRPr="00C6315C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C6315C" w:rsidRPr="00C6315C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15C" w:rsidRPr="00C6315C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хозяйства, экономики и инвестиционной деятельности администрации Канашского муниципального округа;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 Канашского муниципального округа;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отделы администрации Канашского муниципального округа Чувашской Республики;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финансового и хозяйственного обеспечения Канашского муниципального округа» (по согласованию)</w:t>
            </w:r>
          </w:p>
        </w:tc>
      </w:tr>
      <w:tr w:rsidR="00C6315C" w:rsidRPr="00C6315C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функционирования и развитие комплекса информационно-телекоммуникационной инфраструктуры органов местного самоуправления Канашского муниципального округа Чувашской Республики</w:t>
            </w:r>
          </w:p>
        </w:tc>
      </w:tr>
      <w:tr w:rsidR="00C6315C" w:rsidRPr="00C6315C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мониторинга и управления функционированием информационно-телекоммуникационной инфраструктуры органов местного самоуправления Канашского муниципального округа Чувашской Республики;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развитие условий хранения и обработки данных, создаваемых органами местного Канашского муниципального округа Чувашской Республики</w:t>
            </w:r>
          </w:p>
        </w:tc>
      </w:tr>
      <w:tr w:rsidR="00C6315C" w:rsidRPr="00C6315C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2036 году следующих целевых  показателей (индикаторов):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органов местного самоуправления, обеспеченных постоянным доступом к 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информационно-телекоммуникационной сети «Интернет» на скорости не менее 2 Мбит/с, - 100 процентов;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простоя муниципальных информационных систем в результате выхода из строя компонентов серверного и сетевого оборудования – не более 1 часа</w:t>
            </w:r>
          </w:p>
        </w:tc>
      </w:tr>
      <w:tr w:rsidR="00C6315C" w:rsidRPr="00C6315C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 – 2023-2025 годы;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 – 2026-2030 годы;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 – 2031-2035 годы</w:t>
            </w:r>
          </w:p>
        </w:tc>
      </w:tr>
      <w:tr w:rsidR="00C6315C" w:rsidRPr="00C6315C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sub_407"/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  <w:bookmarkEnd w:id="5"/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составляет 170,0 тыс. рублей в том числе: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20,0 тыс. рублей;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50,0 тыс. рублей;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50,0 тыс. рублей;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2026-2030 годах – 50,0 тыс. рублей;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2031-2035 годах – 0,0 тыс. рублей;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бюджета – 0,0 тыс. рублей (0,0 процентов), в том числе: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0,0 тыс. рублей;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0,0 тыс. рублей;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- 0,0 тыс. рублей;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2026 - 2030 годах - 0,0 тыс. рублей;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2031 - 2035 годах - 0,0 тыс. рублей;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Канашского муниципального округа Чувашской Республики - 170,0 тыс. рублей (100,0 процентов), в том числе: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- 20,0 тыс. рублей;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- 50,0 тыс. рублей;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- 50,0 тыс. рублей;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2026 - 2030 годах - 50,0 тыс. рублей;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2031 - 2035 годах - 0,0 тыс. рублей.</w:t>
            </w:r>
          </w:p>
        </w:tc>
      </w:tr>
    </w:tbl>
    <w:p w:rsidR="00C6315C" w:rsidRPr="00C6315C" w:rsidRDefault="00C6315C" w:rsidP="00C6315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5C" w:rsidRPr="00C6315C" w:rsidRDefault="00C6315C" w:rsidP="00C6315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6315C" w:rsidRPr="00C6315C" w:rsidSect="00C6315C"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</w:p>
    <w:p w:rsidR="00C6315C" w:rsidRPr="00C6315C" w:rsidRDefault="00C6315C" w:rsidP="00C6315C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6315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Р</w:t>
      </w:r>
      <w:proofErr w:type="spellStart"/>
      <w:r w:rsidRPr="00C6315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аздел</w:t>
      </w:r>
      <w:proofErr w:type="spellEnd"/>
      <w:r w:rsidRPr="00C6315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I. 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развития информационной инфраструктуры в Чувашской Республике определены </w:t>
      </w:r>
      <w:hyperlink r:id="rId20" w:history="1">
        <w:r w:rsidRPr="00C631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программой</w:t>
        </w:r>
      </w:hyperlink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«Цифровая экономика Российской Федерации», утвержденной </w:t>
      </w:r>
      <w:hyperlink r:id="rId21" w:history="1">
        <w:r w:rsidRPr="00C631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распоряжением</w:t>
        </w:r>
      </w:hyperlink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Правительства Российской Федерации от 28 июля 2017 г. № 1632-р, Законом Чувашской Республики от 26</w:t>
      </w:r>
      <w:r w:rsidRPr="00C6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2020 г. № 102 «О Стратегии социально-экономического развития Чувашской Республики до 2035 года». 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них можно выделить следующие: развитие сетей связи, которые обеспечивают потребности экономики по сбору и передаче данных государства, бизнеса и граждан с учетом технических требований, предъявляемых цифровыми технологиями; внедрение цифровых платформ работы с данными для обеспечения потребностей власти, бизнеса и граждан; применение в органах власти новых технологий, обеспечивающих повышение качества муниципального управления, обеспечение устойчивости функционирования информационных систем и технологий.</w:t>
      </w:r>
      <w:proofErr w:type="gramEnd"/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является обеспечение эффективного функционирования и развитие комплекса информационно-телекоммуникационной инфраструктуры органов местного самоуправления Канашского муниципального округа Чувашской Республики. Достижению поставленной в подпрограмме цели способствует решение следующих задач: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мониторинга и управления функционированием информационно-телекоммуникационной инфраструктуры органов местного самоуправления Канашского муниципального округа Чувашской Республики;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 развитие условий хранения и обработки данных, создаваемых органами местного самоуправления.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Канашского муниципального округа Чувашской Республики принимают участие в реализации подпрограммы по следующим направлениям: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муниципальных программ и подпрограмм муниципальных программ в сфере информационной инфраструктуры;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информационно-технологическое управление, обеспечение бесперебойного функционирования информационно-телекоммуникационной инфраструктуры органов местного самоуправления Канашского муниципального округа Чувашской Республики.</w:t>
      </w:r>
    </w:p>
    <w:p w:rsidR="00C6315C" w:rsidRPr="00C6315C" w:rsidRDefault="00C6315C" w:rsidP="00C6315C">
      <w:pPr>
        <w:keepNext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C6315C" w:rsidRPr="00C6315C" w:rsidRDefault="00C6315C" w:rsidP="00C6315C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Раздел II. </w:t>
      </w:r>
      <w:r w:rsidRPr="00C63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хода реализации подпрограммы, решения ее задач и достижения цели используются статистические данные Министерства цифрового развития, информационной политики и массовых коммуникаций Чувашской Республики.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планируется достижение следующих целевых показателей (индикаторов):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органов местного самоуправления Канашского муниципального округа Чувашской Республики, обеспеченных постоянным доступом к информационно-телекоммуникационной сети "Интернет" на скорости не менее 2 Мбит/с в 2023-2035 годах – сохранение  показателя на уровне 100 процентов ежегодно;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простоя муниципальных информационных систем в результате выхода из строя компонентов серверного и сетевого оборудования в 2023-2035 годах – сохранение  показателя, не превышающего 1 часа ежегодно.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целевых индикаторах и показателях подпрограммы и их значениях приведены в </w:t>
      </w:r>
      <w:hyperlink w:anchor="sub_4100" w:history="1">
        <w:r w:rsidRPr="00C631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</w:t>
        </w:r>
      </w:hyperlink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подпрограмме.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15C" w:rsidRPr="00C6315C" w:rsidRDefault="00C6315C" w:rsidP="00C6315C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6315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Раздел III. </w:t>
      </w:r>
      <w:r w:rsidRPr="00C6315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Характеристики основных мероприятий, мероприятий</w:t>
      </w:r>
    </w:p>
    <w:p w:rsidR="00C6315C" w:rsidRPr="00C6315C" w:rsidRDefault="00C6315C" w:rsidP="00C6315C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6315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подпрограммы с указанием сроков и этапов их реализации.</w:t>
      </w:r>
    </w:p>
    <w:p w:rsidR="00C6315C" w:rsidRPr="00C6315C" w:rsidRDefault="00C6315C" w:rsidP="00C6315C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поставленных целей и задач подпрограммы и муниципальной программы направлено одно мероприятие.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1. </w:t>
      </w:r>
      <w:r w:rsidRPr="00C631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«Информационная политика»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1.1. </w:t>
      </w:r>
      <w:r w:rsidRPr="00C63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поддержка электронных средств массовых информаций, создание фильмов, социальных роликов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и мероприятия подпрограммы реализуются в 2023 - 2035 годах в три этапа: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- 2023 - 2025 годы;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 - 2026 - 2030 годы;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 - 2031 - 2035 годы.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15C" w:rsidRPr="00C6315C" w:rsidRDefault="00C6315C" w:rsidP="00C6315C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6315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Раздел IV. Обоснование объема финансовых ресурсов,</w:t>
      </w:r>
      <w:r w:rsidRPr="00C6315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C6315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C6315C" w:rsidRPr="00C6315C" w:rsidRDefault="00C6315C" w:rsidP="00C6315C">
      <w:pPr>
        <w:keepNext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муниципальной программы в 2023-2035 годах составляет 170,0 тыс. рублей, в том числе за счет средств: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 тыс. рублей (0,0 процентов).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Канашского муниципального округа Чувашской Республики – 170,0 тыс. рублей (100 процентов);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объем финансирования подпрограммы в 2023-2025 годах на I этапе составляет 170,0 тыс. рублей, в том числе: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20,0 тыс. 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50,0 тыс. 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50,0 тыс. 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средства: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 - 0,0 тыс. рублей (0,0 процентов), в том числе: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 тыс. 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 тыс. 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 тыс. 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 тыс. рублей (0,0 процентов), в том числе: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 тыс. 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 тыс. 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 тыс. 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Канашского муниципального округа Чувашской Республики – 120,0 тыс. рублей (100,0 процентов), в том числе: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20,0 тыс. 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50,0 тыс. 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50,0 тыс. рублей.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- 0,0 тыс. рублей (0,0 процентов), в том числе: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 тыс. 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 тыс. 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 тыс. рублей.</w:t>
      </w:r>
    </w:p>
    <w:p w:rsidR="00C6315C" w:rsidRPr="00C6315C" w:rsidRDefault="00C6315C" w:rsidP="00C631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II этапе</w:t>
      </w:r>
      <w:r w:rsidRPr="00C631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C631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подпрограммы</w:t>
      </w:r>
      <w:r w:rsidRPr="00C631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50,0 тыс. рублей, из них средства: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 - 0,0 тыс. рублей (0,0 процентов), в том числе: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0,0 тыс. 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2027 году – 0,0 тыс. 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– 0,0 тыс. 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2029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 тыс. рублей (0,0 процентов), в том числе: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2029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Канашского муниципального округа Чувашской Республики – 50,0 тыс. рублей (0,0 процентов):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50,0 тыс. 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 году – 0,0 тыс. 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– 0,0 тыс. 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2029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- 0,0 тыс. рублей (0,0 процентов), в том числе: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0,0 тыс. 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 году – 0,0 тыс. 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– 0,0 тыс. 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2029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0,0 тыс. рублей;</w:t>
      </w:r>
    </w:p>
    <w:p w:rsidR="00C6315C" w:rsidRPr="00C6315C" w:rsidRDefault="00C6315C" w:rsidP="00C631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II</w:t>
      </w:r>
      <w:r w:rsidRPr="00C631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 w:rsidRPr="00C631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C631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подпрограммы</w:t>
      </w:r>
      <w:r w:rsidRPr="00C631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0,0 тыс. рублей, из них средства: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 - 0,0 тыс. рублей (0,0 процентов), в том числе: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2032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2033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2034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 тыс. рублей (0,0 процент):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2032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2033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2034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Канашского муниципального округа Чувашской Республики – 0,0 тыс. рублей (0,0 процентов):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2032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2033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2034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- 0,0 тыс. рублей (0,0 процентов), в том числе: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2032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2033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2034 году – 0,0 тыс. рублей;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0,0 тыс. рублей.</w:t>
      </w:r>
    </w:p>
    <w:p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315C" w:rsidSect="00C6315C"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финансирования приведено в </w:t>
      </w:r>
      <w:r w:rsidRPr="00C63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приложении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подпрограмме.</w:t>
      </w:r>
    </w:p>
    <w:p w:rsidR="00C6315C" w:rsidRPr="00C6315C" w:rsidRDefault="00C6315C" w:rsidP="00C6315C">
      <w:pPr>
        <w:ind w:left="9400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C6315C" w:rsidRPr="00C6315C" w:rsidRDefault="00C6315C" w:rsidP="00C6315C">
      <w:pPr>
        <w:ind w:left="940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подпрограмме «Массовые коммуникации» муниципальной программы Канашского муниципального округа Чувашской Республики «Цифровое общество» </w:t>
      </w:r>
    </w:p>
    <w:p w:rsidR="00C6315C" w:rsidRPr="00C6315C" w:rsidRDefault="00C6315C" w:rsidP="00C6315C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6315C" w:rsidRPr="00C6315C" w:rsidRDefault="00C6315C" w:rsidP="00C6315C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6315C" w:rsidRPr="00C6315C" w:rsidRDefault="00C6315C" w:rsidP="00C6315C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Ресурсное обеспечение </w:t>
      </w:r>
    </w:p>
    <w:p w:rsidR="00C6315C" w:rsidRPr="00C6315C" w:rsidRDefault="00C6315C" w:rsidP="00C6315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реализации подпрограммы муниципальной программы за счет всех источников финансирования </w:t>
      </w:r>
    </w:p>
    <w:p w:rsidR="00C6315C" w:rsidRPr="00C6315C" w:rsidRDefault="00C6315C" w:rsidP="00C6315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31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51"/>
        <w:gridCol w:w="1485"/>
        <w:gridCol w:w="2525"/>
        <w:gridCol w:w="1486"/>
        <w:gridCol w:w="1189"/>
        <w:gridCol w:w="1040"/>
        <w:gridCol w:w="1189"/>
        <w:gridCol w:w="1053"/>
        <w:gridCol w:w="1688"/>
        <w:gridCol w:w="481"/>
        <w:gridCol w:w="481"/>
        <w:gridCol w:w="481"/>
        <w:gridCol w:w="569"/>
        <w:gridCol w:w="588"/>
      </w:tblGrid>
      <w:tr w:rsidR="00C6315C" w:rsidRPr="00C6315C" w:rsidTr="00C6315C">
        <w:trPr>
          <w:trHeight w:val="605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мероприятия)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4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C6315C" w:rsidRPr="00C6315C" w:rsidTr="00C6315C"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15C" w:rsidRPr="00C6315C" w:rsidRDefault="00C6315C" w:rsidP="00C631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(подгруппа) вида расходо</w:t>
            </w: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2031–2035</w:t>
            </w:r>
          </w:p>
        </w:tc>
      </w:tr>
      <w:tr w:rsidR="00C6315C" w:rsidRPr="00C6315C" w:rsidTr="00C6315C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14</w:t>
            </w:r>
          </w:p>
        </w:tc>
      </w:tr>
      <w:tr w:rsidR="00C6315C" w:rsidRPr="00C6315C" w:rsidTr="00C6315C"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</w:t>
            </w: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«Массовые коммуникации» 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мониторинга и управления функционированием информационно-телекоммуникационной инфраструктуры органов местного самоуправления Канашского муниципального округа Чувашской Республики;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 развитие условий хранения и обработки данных, создаваемых органами местного Канашского муниципального округа Чувашской Республики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исполнитель-администрация Канашского муниципального округа Чувашской Республики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903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Ч640000000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:rsidTr="00C6315C"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:rsidTr="00C6315C"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</w:t>
            </w: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Информационная политика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исполнитель-администрация Канашского муниципального округа Чувашской </w:t>
            </w: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Республики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903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before="24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before="240"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Ч640200000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Канашского </w:t>
            </w: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:rsidTr="00C6315C"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:rsidTr="00C6315C"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исполнитель-администрация Канашского муниципального округа Чувашской Республики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Ч640273940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:rsidTr="00C6315C"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:rsidTr="00C6315C">
        <w:trPr>
          <w:trHeight w:val="660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315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органов местного самоуправления Канашского муниципального округа Чувашской Республики, обеспеченных постоянным доступом к информационно-телекоммуникационной сети "Интернет" на скорости не менее 2 Мбит/с в 2023-2035 годах – сохранение  показателя на уровне 100 процентов ежегодно;</w:t>
            </w: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простоя муниципальных информационных систем в результате выхода из строя компонентов серверного и сетевого оборудования в 2023-2035 годах – сохранение  показателя, не превышающего 1 часа ежегодно.</w:t>
            </w:r>
          </w:p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Процентов</w:t>
            </w: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315C" w:rsidRPr="00C6315C" w:rsidTr="00C6315C">
        <w:trPr>
          <w:trHeight w:val="1200"/>
        </w:trPr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C" w:rsidRPr="00C6315C" w:rsidRDefault="00C6315C" w:rsidP="00C631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C6315C" w:rsidRPr="00C6315C" w:rsidRDefault="00C6315C" w:rsidP="00C6315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5C" w:rsidRPr="00C6315C" w:rsidRDefault="00C6315C" w:rsidP="00C6315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15C" w:rsidRPr="00C6315C" w:rsidRDefault="00C6315C" w:rsidP="00C6315C">
      <w:pPr>
        <w:widowControl w:val="0"/>
        <w:autoSpaceDE w:val="0"/>
        <w:autoSpaceDN w:val="0"/>
        <w:ind w:firstLine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15C" w:rsidRPr="00C6315C" w:rsidRDefault="00C6315C" w:rsidP="00C6315C">
      <w:pPr>
        <w:widowControl w:val="0"/>
        <w:suppressAutoHyphens/>
        <w:ind w:firstLine="0"/>
        <w:jc w:val="left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C6315C" w:rsidRPr="00C6315C" w:rsidRDefault="00C6315C" w:rsidP="00C6315C">
      <w:pPr>
        <w:tabs>
          <w:tab w:val="left" w:pos="4920"/>
        </w:tabs>
        <w:ind w:left="3840"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6315C" w:rsidRPr="00C6315C" w:rsidRDefault="00C6315C" w:rsidP="00C631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6315C" w:rsidRPr="00C6315C" w:rsidRDefault="00C6315C" w:rsidP="00C631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6315C" w:rsidRPr="00C6315C" w:rsidRDefault="00C6315C" w:rsidP="00C631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6315C" w:rsidRPr="00C6315C" w:rsidRDefault="00C6315C" w:rsidP="00C6315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15C" w:rsidRPr="00C6315C" w:rsidRDefault="00C6315C" w:rsidP="00C6315C">
      <w:pPr>
        <w:widowControl w:val="0"/>
        <w:autoSpaceDE w:val="0"/>
        <w:autoSpaceDN w:val="0"/>
        <w:ind w:firstLine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15C" w:rsidRPr="00C6315C" w:rsidRDefault="00C6315C" w:rsidP="00C6315C">
      <w:pPr>
        <w:widowControl w:val="0"/>
        <w:suppressAutoHyphens/>
        <w:ind w:firstLine="0"/>
        <w:jc w:val="left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C6315C" w:rsidRPr="00C6315C" w:rsidRDefault="00C6315C" w:rsidP="00C6315C">
      <w:pPr>
        <w:tabs>
          <w:tab w:val="left" w:pos="4920"/>
        </w:tabs>
        <w:ind w:left="3840"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2A90" w:rsidRDefault="00732A90" w:rsidP="00C93783">
      <w:pPr>
        <w:ind w:left="5387" w:firstLine="0"/>
        <w:jc w:val="center"/>
      </w:pPr>
    </w:p>
    <w:sectPr w:rsidR="00732A90" w:rsidSect="00C6315C">
      <w:pgSz w:w="16838" w:h="11905" w:orient="landscape"/>
      <w:pgMar w:top="1276" w:right="709" w:bottom="850" w:left="85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E8" w:rsidRDefault="005206E8">
      <w:r>
        <w:separator/>
      </w:r>
    </w:p>
  </w:endnote>
  <w:endnote w:type="continuationSeparator" w:id="0">
    <w:p w:rsidR="005206E8" w:rsidRDefault="0052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5C" w:rsidRDefault="00C6315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5C" w:rsidRDefault="00C6315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5C" w:rsidRDefault="00C631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E8" w:rsidRDefault="005206E8">
      <w:r>
        <w:separator/>
      </w:r>
    </w:p>
  </w:footnote>
  <w:footnote w:type="continuationSeparator" w:id="0">
    <w:p w:rsidR="005206E8" w:rsidRDefault="00520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5C" w:rsidRDefault="00C631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5C" w:rsidRDefault="00C6315C" w:rsidP="00EF081B">
    <w:pPr>
      <w:pStyle w:val="a3"/>
      <w:jc w:val="right"/>
    </w:pPr>
  </w:p>
  <w:p w:rsidR="00C6315C" w:rsidRPr="00BE419A" w:rsidRDefault="00C6315C">
    <w:pPr>
      <w:pStyle w:val="a3"/>
      <w:rPr>
        <w:b/>
      </w:rPr>
    </w:pPr>
    <w:r w:rsidRPr="00BE419A">
      <w:rPr>
        <w:b/>
      </w:rPr>
      <w:t xml:space="preserve">                                                                                          </w:t>
    </w:r>
    <w:bookmarkStart w:id="0" w:name="_GoBack"/>
    <w:bookmarkEnd w:id="0"/>
    <w:r w:rsidRPr="00BE419A">
      <w:rPr>
        <w:b/>
      </w:rPr>
      <w:t xml:space="preserve">                                            </w:t>
    </w:r>
    <w:r w:rsidR="00BE419A" w:rsidRPr="00BE419A">
      <w:rPr>
        <w:b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5C" w:rsidRDefault="00C631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6A0273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824463F"/>
    <w:multiLevelType w:val="hybridMultilevel"/>
    <w:tmpl w:val="45F65E8A"/>
    <w:lvl w:ilvl="0" w:tplc="4CF6C9E8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F177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5E158F"/>
    <w:multiLevelType w:val="multilevel"/>
    <w:tmpl w:val="17E0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6B16A34"/>
    <w:multiLevelType w:val="hybridMultilevel"/>
    <w:tmpl w:val="34D68472"/>
    <w:lvl w:ilvl="0" w:tplc="4BDA71B8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520B5"/>
    <w:multiLevelType w:val="hybridMultilevel"/>
    <w:tmpl w:val="DF72C946"/>
    <w:lvl w:ilvl="0" w:tplc="3ACAE4DE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F67353"/>
    <w:multiLevelType w:val="multilevel"/>
    <w:tmpl w:val="7EAE3CEE"/>
    <w:lvl w:ilvl="0">
      <w:start w:val="1"/>
      <w:numFmt w:val="decimal"/>
      <w:suff w:val="space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142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5185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702206D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7BC0FDC"/>
    <w:multiLevelType w:val="multilevel"/>
    <w:tmpl w:val="D9A29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107147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E63B97"/>
    <w:multiLevelType w:val="multilevel"/>
    <w:tmpl w:val="03DEB876"/>
    <w:lvl w:ilvl="0">
      <w:start w:val="1"/>
      <w:numFmt w:val="decimal"/>
      <w:suff w:val="space"/>
      <w:lvlText w:val="%1."/>
      <w:lvlJc w:val="left"/>
      <w:pPr>
        <w:ind w:left="3342" w:hanging="121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891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245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3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7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59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5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6"/>
  </w:num>
  <w:num w:numId="6">
    <w:abstractNumId w:val="8"/>
  </w:num>
  <w:num w:numId="7">
    <w:abstractNumId w:val="16"/>
  </w:num>
  <w:num w:numId="8">
    <w:abstractNumId w:val="10"/>
  </w:num>
  <w:num w:numId="9">
    <w:abstractNumId w:val="12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1"/>
  </w:num>
  <w:num w:numId="15">
    <w:abstractNumId w:val="14"/>
  </w:num>
  <w:num w:numId="16">
    <w:abstractNumId w:val="7"/>
  </w:num>
  <w:num w:numId="17">
    <w:abstractNumId w:val="9"/>
  </w:num>
  <w:num w:numId="18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55365"/>
    <w:rsid w:val="000F6B14"/>
    <w:rsid w:val="00102282"/>
    <w:rsid w:val="00117977"/>
    <w:rsid w:val="0014284F"/>
    <w:rsid w:val="00144F17"/>
    <w:rsid w:val="001A329E"/>
    <w:rsid w:val="001B208A"/>
    <w:rsid w:val="001D2721"/>
    <w:rsid w:val="001E7C56"/>
    <w:rsid w:val="00215BD0"/>
    <w:rsid w:val="0021715C"/>
    <w:rsid w:val="00225E98"/>
    <w:rsid w:val="00235E40"/>
    <w:rsid w:val="00251B9F"/>
    <w:rsid w:val="002661D2"/>
    <w:rsid w:val="00271B4A"/>
    <w:rsid w:val="00281512"/>
    <w:rsid w:val="002C1411"/>
    <w:rsid w:val="00307C23"/>
    <w:rsid w:val="003F70EB"/>
    <w:rsid w:val="00483780"/>
    <w:rsid w:val="00490D91"/>
    <w:rsid w:val="0049538F"/>
    <w:rsid w:val="004C1280"/>
    <w:rsid w:val="004F7917"/>
    <w:rsid w:val="005206E8"/>
    <w:rsid w:val="005348AC"/>
    <w:rsid w:val="0056146D"/>
    <w:rsid w:val="005F3146"/>
    <w:rsid w:val="00607BCF"/>
    <w:rsid w:val="00640673"/>
    <w:rsid w:val="0066093E"/>
    <w:rsid w:val="00675CE3"/>
    <w:rsid w:val="006B0FF9"/>
    <w:rsid w:val="006D4C46"/>
    <w:rsid w:val="006E48D4"/>
    <w:rsid w:val="006F46FE"/>
    <w:rsid w:val="007322EB"/>
    <w:rsid w:val="00732A90"/>
    <w:rsid w:val="007366B4"/>
    <w:rsid w:val="007754D1"/>
    <w:rsid w:val="007833F0"/>
    <w:rsid w:val="00787505"/>
    <w:rsid w:val="007C0013"/>
    <w:rsid w:val="007E52F5"/>
    <w:rsid w:val="007F39E9"/>
    <w:rsid w:val="007F5343"/>
    <w:rsid w:val="00861E0A"/>
    <w:rsid w:val="00867CC4"/>
    <w:rsid w:val="00895C60"/>
    <w:rsid w:val="00910392"/>
    <w:rsid w:val="00911443"/>
    <w:rsid w:val="009134F6"/>
    <w:rsid w:val="00945FE7"/>
    <w:rsid w:val="00965BC6"/>
    <w:rsid w:val="00967FCD"/>
    <w:rsid w:val="0098477E"/>
    <w:rsid w:val="00990395"/>
    <w:rsid w:val="009F350C"/>
    <w:rsid w:val="009F515B"/>
    <w:rsid w:val="00A220F2"/>
    <w:rsid w:val="00A42F3C"/>
    <w:rsid w:val="00A92281"/>
    <w:rsid w:val="00A92C2E"/>
    <w:rsid w:val="00A9383E"/>
    <w:rsid w:val="00AA4042"/>
    <w:rsid w:val="00AD3D54"/>
    <w:rsid w:val="00AF76E0"/>
    <w:rsid w:val="00B31884"/>
    <w:rsid w:val="00B7279C"/>
    <w:rsid w:val="00B847B7"/>
    <w:rsid w:val="00BA36B4"/>
    <w:rsid w:val="00BE419A"/>
    <w:rsid w:val="00BF7292"/>
    <w:rsid w:val="00C35091"/>
    <w:rsid w:val="00C52C54"/>
    <w:rsid w:val="00C52C85"/>
    <w:rsid w:val="00C6315C"/>
    <w:rsid w:val="00C65B10"/>
    <w:rsid w:val="00C93783"/>
    <w:rsid w:val="00CD1E4F"/>
    <w:rsid w:val="00D313AD"/>
    <w:rsid w:val="00D35DE5"/>
    <w:rsid w:val="00D46D3F"/>
    <w:rsid w:val="00D6732E"/>
    <w:rsid w:val="00DB097D"/>
    <w:rsid w:val="00DE34CC"/>
    <w:rsid w:val="00DF7882"/>
    <w:rsid w:val="00E662A0"/>
    <w:rsid w:val="00EC2E7D"/>
    <w:rsid w:val="00EF081B"/>
    <w:rsid w:val="00F40D7D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internet.garant.ru/document/redirect/12184522/21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1734878/0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internet.garant.ru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62;&#1080;&#1092;&#1088;&#1086;&#1074;&#1086;&#1077;%20&#1086;&#1073;&#1097;&#1077;&#1089;&#1090;&#1074;&#1086;%20&#1087;&#1088;&#1086;&#1075;&#1088;&#1072;&#1084;&#1084;&#1072;%20&#1080;&#1089;&#1087;&#1088;&#1072;&#1074;&#1080;&#1090;&#1100;/&#1052;&#1091;&#1085;&#1080;&#1094;&#1080;&#1087;&#1072;&#1083;&#1100;&#1085;&#1072;&#1103;%20&#1087;&#1088;&#1086;&#1075;&#1088;&#1072;&#1084;&#1084;&#1072;%20&#1062;&#1048;&#1060;&#1056;&#1054;&#1042;&#1054;&#1045;%20&#1054;&#1041;&#1065;&#1045;&#1057;&#1058;&#1042;&#1054;%20(2023-2035&#1075;&#1075;).doc.docx" TargetMode="External"/><Relationship Id="rId20" Type="http://schemas.openxmlformats.org/officeDocument/2006/relationships/hyperlink" Target="http://internet.garant.ru/document/redirect/71734878/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12184522/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D2E10-FCDB-4CA7-A9E9-06F96797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21</Pages>
  <Words>6215</Words>
  <Characters>35427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Алексеева Татьяна Валерьевна</cp:lastModifiedBy>
  <cp:revision>26</cp:revision>
  <cp:lastPrinted>2023-08-08T05:26:00Z</cp:lastPrinted>
  <dcterms:created xsi:type="dcterms:W3CDTF">2023-03-29T06:30:00Z</dcterms:created>
  <dcterms:modified xsi:type="dcterms:W3CDTF">2024-01-24T08:55:00Z</dcterms:modified>
</cp:coreProperties>
</file>