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D" w:rsidRPr="00AF47B2" w:rsidRDefault="002C16AD" w:rsidP="002C16AD">
      <w:pPr>
        <w:widowControl w:val="0"/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C16AD" w:rsidRPr="00AF47B2" w:rsidRDefault="00A118AB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2C16AD" w:rsidRPr="00AF47B2">
        <w:rPr>
          <w:rFonts w:ascii="Times New Roman" w:hAnsi="Times New Roman" w:cs="Times New Roman"/>
          <w:b/>
          <w:sz w:val="28"/>
          <w:szCs w:val="28"/>
        </w:rPr>
        <w:t xml:space="preserve">итогах социально-экономического развития </w:t>
      </w:r>
    </w:p>
    <w:p w:rsidR="002C16AD" w:rsidRPr="00AF47B2" w:rsidRDefault="002C16AD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Яльчикского муниципального округа Чувашской Республики </w:t>
      </w:r>
    </w:p>
    <w:p w:rsidR="002C16AD" w:rsidRPr="00AF47B2" w:rsidRDefault="002C16AD" w:rsidP="002C16AD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7B2" w:rsidRPr="00AF47B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E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2C16AD" w:rsidRPr="00AF47B2" w:rsidRDefault="002C16AD" w:rsidP="002C16A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AD" w:rsidRPr="00AF47B2" w:rsidRDefault="002C16AD" w:rsidP="002C16AD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субъектами малого и среднего предпринимательства в январе 2024 г. по предварительным данным увеличился на 10% к январю 2023 г. и составил 500 млн. рублей. </w:t>
      </w:r>
    </w:p>
    <w:p w:rsidR="002C16AD" w:rsidRPr="00AF47B2" w:rsidRDefault="002C16AD" w:rsidP="002C16AD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Во всех категориях хозяйств в </w:t>
      </w:r>
      <w:r w:rsidR="00AF47B2" w:rsidRPr="00AF47B2">
        <w:rPr>
          <w:rFonts w:ascii="Times New Roman" w:hAnsi="Times New Roman" w:cs="Times New Roman"/>
          <w:sz w:val="28"/>
          <w:szCs w:val="28"/>
        </w:rPr>
        <w:t>январе-</w:t>
      </w:r>
      <w:r w:rsidRPr="00AF47B2">
        <w:rPr>
          <w:rFonts w:ascii="Times New Roman" w:hAnsi="Times New Roman" w:cs="Times New Roman"/>
          <w:sz w:val="28"/>
          <w:szCs w:val="28"/>
        </w:rPr>
        <w:t xml:space="preserve">феврале 2024 г. производство скота и птицы на убой в живом весе составило </w:t>
      </w:r>
      <w:r w:rsidR="00AF47B2" w:rsidRPr="00AF47B2">
        <w:rPr>
          <w:rFonts w:ascii="Times New Roman" w:hAnsi="Times New Roman" w:cs="Times New Roman"/>
          <w:sz w:val="28"/>
          <w:szCs w:val="28"/>
        </w:rPr>
        <w:t>449,7</w:t>
      </w:r>
      <w:r w:rsidRPr="00AF47B2">
        <w:rPr>
          <w:rFonts w:ascii="Times New Roman" w:hAnsi="Times New Roman" w:cs="Times New Roman"/>
          <w:sz w:val="28"/>
          <w:szCs w:val="28"/>
        </w:rPr>
        <w:t xml:space="preserve"> тонн (или </w:t>
      </w:r>
      <w:r w:rsidR="00AF47B2" w:rsidRPr="00AF47B2">
        <w:rPr>
          <w:rFonts w:ascii="Times New Roman" w:hAnsi="Times New Roman" w:cs="Times New Roman"/>
          <w:sz w:val="28"/>
          <w:szCs w:val="28"/>
        </w:rPr>
        <w:t>105</w:t>
      </w:r>
      <w:r w:rsidRPr="00AF47B2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 w:rsidR="00AF47B2" w:rsidRPr="00AF47B2">
        <w:rPr>
          <w:rFonts w:ascii="Times New Roman" w:hAnsi="Times New Roman" w:cs="Times New Roman"/>
          <w:sz w:val="28"/>
          <w:szCs w:val="28"/>
        </w:rPr>
        <w:t>3</w:t>
      </w:r>
      <w:r w:rsidRPr="00AF47B2">
        <w:rPr>
          <w:rFonts w:ascii="Times New Roman" w:hAnsi="Times New Roman" w:cs="Times New Roman"/>
          <w:sz w:val="28"/>
          <w:szCs w:val="28"/>
        </w:rPr>
        <w:t xml:space="preserve"> г.), молока – </w:t>
      </w:r>
      <w:r w:rsidR="00AF47B2" w:rsidRPr="00AF47B2">
        <w:rPr>
          <w:rFonts w:ascii="Times New Roman" w:hAnsi="Times New Roman" w:cs="Times New Roman"/>
          <w:sz w:val="28"/>
          <w:szCs w:val="28"/>
        </w:rPr>
        <w:t>4882,2</w:t>
      </w:r>
      <w:r w:rsidRPr="00AF47B2">
        <w:rPr>
          <w:rFonts w:ascii="Times New Roman" w:hAnsi="Times New Roman" w:cs="Times New Roman"/>
          <w:sz w:val="28"/>
          <w:szCs w:val="28"/>
        </w:rPr>
        <w:t xml:space="preserve"> тонн (102% к аналогичному периоду 2023 г.), яиц </w:t>
      </w:r>
      <w:r w:rsidR="00AF47B2" w:rsidRPr="00AF47B2">
        <w:rPr>
          <w:rFonts w:ascii="Times New Roman" w:hAnsi="Times New Roman" w:cs="Times New Roman"/>
          <w:sz w:val="28"/>
          <w:szCs w:val="28"/>
        </w:rPr>
        <w:t>– 1280,7 тыс. штук (119</w:t>
      </w:r>
      <w:r w:rsidRPr="00AF47B2">
        <w:rPr>
          <w:rFonts w:ascii="Times New Roman" w:hAnsi="Times New Roman" w:cs="Times New Roman"/>
          <w:sz w:val="28"/>
          <w:szCs w:val="28"/>
        </w:rPr>
        <w:t>% к аналогичному периоду 2023 г.).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По данным </w:t>
      </w:r>
      <w:proofErr w:type="spellStart"/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Чувашстата</w:t>
      </w:r>
      <w:proofErr w:type="spellEnd"/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: 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оборот организаций в январе 2024 года составил 69,3 млн. рублей, или 106,9% к </w:t>
      </w:r>
      <w:r w:rsidR="003D032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2023 года;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объем </w:t>
      </w:r>
      <w:r w:rsidRPr="00AF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отгруженных товаров собственного производства, выполненных  работ и услуг  собственными силами в промышленном производстве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январе 2024 года составил 115,9% к </w:t>
      </w:r>
      <w:r w:rsidR="003D032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2023 года;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работ, выполненных по виду деятельности «Строительство»,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январе 2024 года </w:t>
      </w:r>
      <w:r w:rsidRPr="00AF47B2">
        <w:rPr>
          <w:rFonts w:ascii="Times New Roman" w:hAnsi="Times New Roman" w:cs="Times New Roman"/>
          <w:sz w:val="28"/>
          <w:szCs w:val="28"/>
        </w:rPr>
        <w:t xml:space="preserve">составил 73,6% к </w:t>
      </w:r>
      <w:r w:rsidR="003D0322">
        <w:rPr>
          <w:rFonts w:ascii="Times New Roman" w:hAnsi="Times New Roman" w:cs="Times New Roman"/>
          <w:sz w:val="28"/>
          <w:szCs w:val="28"/>
        </w:rPr>
        <w:t>январю</w:t>
      </w:r>
      <w:r w:rsidRPr="00AF47B2">
        <w:rPr>
          <w:rFonts w:ascii="Times New Roman" w:hAnsi="Times New Roman" w:cs="Times New Roman"/>
          <w:sz w:val="28"/>
          <w:szCs w:val="28"/>
        </w:rPr>
        <w:t xml:space="preserve"> 2023 года, введен 21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. жилья;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bCs/>
          <w:sz w:val="28"/>
          <w:szCs w:val="28"/>
        </w:rPr>
        <w:t>оборот розничной торговли в январе 202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4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 составил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41,9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млн. рублей, или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103,8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% к </w:t>
      </w:r>
      <w:r w:rsidRPr="00AF47B2">
        <w:rPr>
          <w:rFonts w:ascii="Times New Roman" w:hAnsi="Times New Roman" w:cs="Times New Roman"/>
          <w:bCs/>
          <w:iCs/>
          <w:sz w:val="28"/>
          <w:szCs w:val="28"/>
        </w:rPr>
        <w:t xml:space="preserve">январю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2023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среднемесячная номинальная нач</w:t>
      </w:r>
      <w:r w:rsidR="00AF47B2" w:rsidRPr="00AF47B2">
        <w:rPr>
          <w:rFonts w:ascii="Times New Roman" w:hAnsi="Times New Roman" w:cs="Times New Roman"/>
          <w:sz w:val="28"/>
          <w:szCs w:val="28"/>
        </w:rPr>
        <w:t>исленная заработная плата в 2023</w:t>
      </w:r>
      <w:r w:rsidRPr="00AF47B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F47B2" w:rsidRPr="00AF47B2">
        <w:rPr>
          <w:rFonts w:ascii="Times New Roman" w:hAnsi="Times New Roman" w:cs="Times New Roman"/>
          <w:sz w:val="28"/>
          <w:szCs w:val="28"/>
        </w:rPr>
        <w:t>35156,1</w:t>
      </w:r>
      <w:r w:rsidRPr="00AF47B2">
        <w:rPr>
          <w:rFonts w:ascii="Times New Roman" w:hAnsi="Times New Roman" w:cs="Times New Roman"/>
          <w:sz w:val="28"/>
          <w:szCs w:val="28"/>
        </w:rPr>
        <w:t xml:space="preserve"> рублей (в декабре 202</w:t>
      </w:r>
      <w:r w:rsidR="00AF47B2" w:rsidRPr="00AF47B2">
        <w:rPr>
          <w:rFonts w:ascii="Times New Roman" w:hAnsi="Times New Roman" w:cs="Times New Roman"/>
          <w:sz w:val="28"/>
          <w:szCs w:val="28"/>
        </w:rPr>
        <w:t>3</w:t>
      </w:r>
      <w:r w:rsidRPr="00AF47B2">
        <w:rPr>
          <w:rFonts w:ascii="Times New Roman" w:hAnsi="Times New Roman" w:cs="Times New Roman"/>
          <w:sz w:val="28"/>
          <w:szCs w:val="28"/>
        </w:rPr>
        <w:t xml:space="preserve"> г. – </w:t>
      </w:r>
      <w:r w:rsidR="00AF47B2" w:rsidRPr="00AF47B2">
        <w:rPr>
          <w:rFonts w:ascii="Times New Roman" w:hAnsi="Times New Roman" w:cs="Times New Roman"/>
          <w:sz w:val="28"/>
          <w:szCs w:val="28"/>
        </w:rPr>
        <w:t>46350,5</w:t>
      </w:r>
      <w:r w:rsidRPr="00AF47B2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AF47B2" w:rsidRPr="00AF47B2">
        <w:rPr>
          <w:rFonts w:ascii="Times New Roman" w:hAnsi="Times New Roman" w:cs="Times New Roman"/>
          <w:sz w:val="28"/>
          <w:szCs w:val="28"/>
        </w:rPr>
        <w:t xml:space="preserve"> или 117,6</w:t>
      </w:r>
      <w:r w:rsidRPr="00AF47B2">
        <w:rPr>
          <w:rFonts w:ascii="Times New Roman" w:hAnsi="Times New Roman" w:cs="Times New Roman"/>
          <w:sz w:val="28"/>
          <w:szCs w:val="28"/>
        </w:rPr>
        <w:t xml:space="preserve">% к </w:t>
      </w:r>
      <w:r w:rsidR="00AF47B2" w:rsidRPr="00AF47B2">
        <w:rPr>
          <w:rFonts w:ascii="Times New Roman" w:hAnsi="Times New Roman" w:cs="Times New Roman"/>
          <w:sz w:val="28"/>
          <w:szCs w:val="28"/>
        </w:rPr>
        <w:t>2022</w:t>
      </w:r>
      <w:r w:rsidRPr="00AF47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47B2" w:rsidRPr="00AF47B2">
        <w:rPr>
          <w:rFonts w:ascii="Times New Roman" w:hAnsi="Times New Roman" w:cs="Times New Roman"/>
          <w:sz w:val="28"/>
          <w:szCs w:val="28"/>
        </w:rPr>
        <w:t>(по Чувашской Республике: за 2023 год - 53715,7 (120,5%), за декабрь 2023 года – 74774,2 рублей</w:t>
      </w:r>
      <w:r w:rsidRPr="00AF47B2">
        <w:rPr>
          <w:rFonts w:ascii="Times New Roman" w:hAnsi="Times New Roman" w:cs="Times New Roman"/>
          <w:sz w:val="28"/>
          <w:szCs w:val="28"/>
        </w:rPr>
        <w:t>);</w:t>
      </w:r>
    </w:p>
    <w:p w:rsidR="002C16AD" w:rsidRPr="00AF47B2" w:rsidRDefault="002C16AD" w:rsidP="002C16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задолженности по заработной плате не имеется;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Уровень безработицы по отношению к численности рабочей силы на 1 марта 2024 года составил 0,4% (</w:t>
      </w:r>
      <w:r w:rsidRPr="00AF47B2">
        <w:rPr>
          <w:rFonts w:ascii="Times New Roman" w:hAnsi="Times New Roman" w:cs="Times New Roman"/>
          <w:bCs/>
          <w:sz w:val="28"/>
          <w:szCs w:val="28"/>
        </w:rPr>
        <w:t>на 1 февраля 2024 г. – 0,47%)</w:t>
      </w:r>
      <w:r w:rsidRPr="00AF47B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Зарегистрировано 29  безработных.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В то же время потребность работодателей в работниках составляет 111 человек.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В настоящее время продолжается реализация 6 инвестиционных проектов на общую сумму 45,4 млн. рублей, начатых в 2022-2023 гг.: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1. Строительство цеха по производству тушенки ИП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С.П. на сумму 15,0 млн. рублей (по состоянию на 14.03.2024 работы выполнены на 40%);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А.Н. на сумму 14,6 млн. рублей (по состоянию на 14.03.2024 работы выполнены на 89%, будет создано 3 новых рабочих места);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lastRenderedPageBreak/>
        <w:t>3. Строительство зерносклада на 700 тонн СХПК «Труд» на сумму 5,0 млн. рублей (по состоянию на 14.03.2024 работы выполнены на 50%);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5,0 млн. рублей (по состоянию на 14.03.2024 работы выполнены на 50%);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 млн. рублей (по состоянию на 14.03.2024 работы выполнены на 75%);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6. Строительство арочного склада сельскохозяйственной техники №2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1,8 млн. рублей (по состоянию на 14.03.2024 работы выполнены на 60%).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Кроме этого в текущем году планируется начало реализации следующих проектов на общую сумму 135,5 млн. рублей: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1. Строительство телятника на 200 голов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Эмметево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50 млн. рублей, будет создано 2 новых рабочих места (2024-2025 гг.).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2. Строительство телятника на 360 голов ООО «Победа» на сумму 20 млн. рублей, будет создано 3 новых рабочих места (2024 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3. Строительство зерносклада ИП ГКФХ Головиным Борисом Петровичем на сумму 20 млн. рублей (2024-2025 гг.).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4. Строительство зерноочистительного комплекс</w:t>
      </w:r>
      <w:proofErr w:type="gramStart"/>
      <w:r w:rsidRPr="00AF47B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F47B2">
        <w:rPr>
          <w:rFonts w:ascii="Times New Roman" w:hAnsi="Times New Roman" w:cs="Times New Roman"/>
          <w:sz w:val="28"/>
          <w:szCs w:val="28"/>
        </w:rPr>
        <w:t xml:space="preserve"> «АСК-Яльчики» на сумму 15 млн. рублей (2024-2025 гг.).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5. Запуск линии по фасовке картофеля ИП ГКФХ Васильевым Виталием Геннадьевичем на сумму 8 млн. рублей (2024 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6. Строительство зерносклада на 1000 тонн ООО «Победа» на сумму 6 млн. рублей (2024 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7. Строительство зернохранилища на 1000 тонн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1,5 млн. рублей (2024 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8. Реконструкция телятника на 150 голов СХПК им. Ленина на сумму 8 млн. рублей (2024-2025 гг.).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9. Реконструкция зернохранилища на 1000 тонн СХПК «Труд» на сумму 5 млн. рублей (2024-2025 гг.).</w:t>
      </w:r>
    </w:p>
    <w:p w:rsidR="002C16AD" w:rsidRPr="00AF47B2" w:rsidRDefault="002C16AD" w:rsidP="002C16AD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10. Строительство склада ИП Главой КФХ Цветковой Е.В. на сумму 2 млн. рублей.</w:t>
      </w:r>
    </w:p>
    <w:p w:rsidR="002C16AD" w:rsidRPr="00AF47B2" w:rsidRDefault="002C16AD" w:rsidP="002C16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Всего в 2024 году планируется реализовать 16 инвестиционных проектов.</w:t>
      </w:r>
    </w:p>
    <w:p w:rsidR="002C16AD" w:rsidRPr="00AF47B2" w:rsidRDefault="002C16AD" w:rsidP="002C16AD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По данным отдела ЗАГС администрации Яльчикского муниципального округа за январь</w:t>
      </w:r>
      <w:r w:rsidR="005E2AF2">
        <w:rPr>
          <w:rFonts w:ascii="Times New Roman" w:hAnsi="Times New Roman" w:cs="Times New Roman"/>
          <w:sz w:val="28"/>
          <w:szCs w:val="28"/>
        </w:rPr>
        <w:t>-февраль 2024</w:t>
      </w:r>
      <w:r w:rsidRPr="00AF47B2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5E2AF2">
        <w:rPr>
          <w:rFonts w:ascii="Times New Roman" w:hAnsi="Times New Roman" w:cs="Times New Roman"/>
          <w:sz w:val="28"/>
          <w:szCs w:val="28"/>
        </w:rPr>
        <w:t>10 новорожденных, что на 4</w:t>
      </w:r>
      <w:r w:rsidRPr="00AF47B2">
        <w:rPr>
          <w:rFonts w:ascii="Times New Roman" w:hAnsi="Times New Roman" w:cs="Times New Roman"/>
          <w:sz w:val="28"/>
          <w:szCs w:val="28"/>
        </w:rPr>
        <w:t xml:space="preserve"> больше аналогичного пер</w:t>
      </w:r>
      <w:r w:rsidR="005E2AF2">
        <w:rPr>
          <w:rFonts w:ascii="Times New Roman" w:hAnsi="Times New Roman" w:cs="Times New Roman"/>
          <w:sz w:val="28"/>
          <w:szCs w:val="28"/>
        </w:rPr>
        <w:t>иода 2023 года. Зарегистрирован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5E2AF2">
        <w:rPr>
          <w:rFonts w:ascii="Times New Roman" w:hAnsi="Times New Roman" w:cs="Times New Roman"/>
          <w:sz w:val="28"/>
          <w:szCs w:val="28"/>
        </w:rPr>
        <w:t>61</w:t>
      </w:r>
      <w:r w:rsidRPr="00AF47B2">
        <w:rPr>
          <w:rFonts w:ascii="Times New Roman" w:hAnsi="Times New Roman" w:cs="Times New Roman"/>
          <w:sz w:val="28"/>
          <w:szCs w:val="28"/>
        </w:rPr>
        <w:t xml:space="preserve"> умерши</w:t>
      </w:r>
      <w:r w:rsidR="005E2AF2">
        <w:rPr>
          <w:rFonts w:ascii="Times New Roman" w:hAnsi="Times New Roman" w:cs="Times New Roman"/>
          <w:sz w:val="28"/>
          <w:szCs w:val="28"/>
        </w:rPr>
        <w:t>й, что на 17</w:t>
      </w:r>
      <w:r w:rsidRPr="00AF47B2">
        <w:rPr>
          <w:rFonts w:ascii="Times New Roman" w:hAnsi="Times New Roman" w:cs="Times New Roman"/>
          <w:sz w:val="28"/>
          <w:szCs w:val="28"/>
        </w:rPr>
        <w:t xml:space="preserve"> больше, чем за январь</w:t>
      </w:r>
      <w:r w:rsidR="005E2AF2">
        <w:rPr>
          <w:rFonts w:ascii="Times New Roman" w:hAnsi="Times New Roman" w:cs="Times New Roman"/>
          <w:sz w:val="28"/>
          <w:szCs w:val="28"/>
        </w:rPr>
        <w:t>-февраль</w:t>
      </w:r>
      <w:r w:rsidRPr="00AF47B2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2C16AD" w:rsidRPr="00AF47B2" w:rsidRDefault="002C16AD" w:rsidP="005E2AF2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За январь</w:t>
      </w:r>
      <w:r w:rsidR="005E2AF2">
        <w:rPr>
          <w:rFonts w:ascii="Times New Roman" w:hAnsi="Times New Roman" w:cs="Times New Roman"/>
          <w:sz w:val="28"/>
          <w:szCs w:val="28"/>
        </w:rPr>
        <w:t>-февраль</w:t>
      </w:r>
      <w:r w:rsidRPr="00AF47B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5E2AF2">
        <w:rPr>
          <w:rFonts w:ascii="Times New Roman" w:hAnsi="Times New Roman" w:cs="Times New Roman"/>
          <w:sz w:val="28"/>
          <w:szCs w:val="28"/>
        </w:rPr>
        <w:t>зарегистрирован 1 брак</w:t>
      </w:r>
      <w:r w:rsidRPr="00AF47B2">
        <w:rPr>
          <w:rFonts w:ascii="Times New Roman" w:hAnsi="Times New Roman" w:cs="Times New Roman"/>
          <w:sz w:val="28"/>
          <w:szCs w:val="28"/>
        </w:rPr>
        <w:t xml:space="preserve"> (за январь</w:t>
      </w:r>
      <w:r w:rsidR="005E2AF2">
        <w:rPr>
          <w:rFonts w:ascii="Times New Roman" w:hAnsi="Times New Roman" w:cs="Times New Roman"/>
          <w:sz w:val="28"/>
          <w:szCs w:val="28"/>
        </w:rPr>
        <w:t>-февраль 2023 года – 1</w:t>
      </w:r>
      <w:r w:rsidRPr="00AF47B2">
        <w:rPr>
          <w:rFonts w:ascii="Times New Roman" w:hAnsi="Times New Roman" w:cs="Times New Roman"/>
          <w:sz w:val="28"/>
          <w:szCs w:val="28"/>
        </w:rPr>
        <w:t>), зарегистрирован 1 акт о расторжении брака (за январь</w:t>
      </w:r>
      <w:r w:rsidR="005E2AF2">
        <w:rPr>
          <w:rFonts w:ascii="Times New Roman" w:hAnsi="Times New Roman" w:cs="Times New Roman"/>
          <w:sz w:val="28"/>
          <w:szCs w:val="28"/>
        </w:rPr>
        <w:t>-февраль</w:t>
      </w:r>
      <w:r w:rsidRPr="00AF47B2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5E2AF2">
        <w:rPr>
          <w:rFonts w:ascii="Times New Roman" w:hAnsi="Times New Roman" w:cs="Times New Roman"/>
          <w:sz w:val="28"/>
          <w:szCs w:val="28"/>
        </w:rPr>
        <w:t>3</w:t>
      </w:r>
      <w:r w:rsidRPr="00AF47B2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2C16AD" w:rsidRPr="00A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D"/>
    <w:rsid w:val="002C16AD"/>
    <w:rsid w:val="003D0322"/>
    <w:rsid w:val="005E2AF2"/>
    <w:rsid w:val="00A118AB"/>
    <w:rsid w:val="00AF47B2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2024-03-14T12:43:00Z</dcterms:created>
  <dcterms:modified xsi:type="dcterms:W3CDTF">2024-06-05T12:36:00Z</dcterms:modified>
</cp:coreProperties>
</file>