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5B9C9" w14:textId="77777777" w:rsidR="005E6E67" w:rsidRPr="00D50210" w:rsidRDefault="005E6E67" w:rsidP="008A095B">
      <w:pPr>
        <w:jc w:val="right"/>
      </w:pPr>
      <w:r w:rsidRPr="00D50210">
        <w:t>Утвержден</w:t>
      </w:r>
      <w:r w:rsidRPr="00D50210">
        <w:br/>
      </w:r>
      <w:hyperlink w:anchor="sub_0" w:history="1">
        <w:r w:rsidRPr="00D50210">
          <w:t>постановлением</w:t>
        </w:r>
      </w:hyperlink>
      <w:r w:rsidRPr="00D50210">
        <w:br/>
        <w:t>Кабинета Министров</w:t>
      </w:r>
      <w:r w:rsidRPr="00D50210">
        <w:br/>
        <w:t>Чувашской Республики</w:t>
      </w:r>
      <w:r w:rsidRPr="00D50210">
        <w:br/>
        <w:t>от ________ № _______</w:t>
      </w:r>
    </w:p>
    <w:p w14:paraId="33C52FBC" w14:textId="77777777" w:rsidR="00103031" w:rsidRPr="00D50210" w:rsidRDefault="00103031" w:rsidP="008A095B">
      <w:pPr>
        <w:jc w:val="right"/>
        <w:rPr>
          <w:rStyle w:val="a3"/>
          <w:rFonts w:ascii="Arial" w:hAnsi="Arial" w:cs="Arial"/>
          <w:bCs/>
        </w:rPr>
      </w:pPr>
    </w:p>
    <w:p w14:paraId="2EC4FF5D" w14:textId="77777777" w:rsidR="00103031" w:rsidRPr="00D50210" w:rsidRDefault="00103031" w:rsidP="008A095B"/>
    <w:p w14:paraId="568551E0" w14:textId="4EC6608A" w:rsidR="00A55E31" w:rsidRPr="00D50210" w:rsidRDefault="00103031" w:rsidP="008A095B">
      <w:pPr>
        <w:pStyle w:val="1"/>
        <w:spacing w:before="0" w:after="0"/>
      </w:pPr>
      <w:r w:rsidRPr="00D50210">
        <w:t>Пор</w:t>
      </w:r>
      <w:r w:rsidR="00D73413" w:rsidRPr="00D50210">
        <w:t>ядок</w:t>
      </w:r>
      <w:r w:rsidR="00D73413" w:rsidRPr="00D50210">
        <w:br/>
        <w:t xml:space="preserve">проведения предварительного анализа </w:t>
      </w:r>
      <w:r w:rsidR="00A55E31" w:rsidRPr="00D50210">
        <w:t>инвестиционных проектов по созданию модульных некапитальных средств размещения</w:t>
      </w:r>
      <w:r w:rsidR="00C265B5" w:rsidRPr="00D50210">
        <w:t>, подлежащих реализации</w:t>
      </w:r>
      <w:r w:rsidR="003E2B9B" w:rsidRPr="00D50210">
        <w:t xml:space="preserve"> на территории Чувашской Республики </w:t>
      </w:r>
      <w:r w:rsidR="00A55E31" w:rsidRPr="00D50210">
        <w:t>в 2025 - 202</w:t>
      </w:r>
      <w:r w:rsidR="007A0E6A" w:rsidRPr="00D50210">
        <w:t>7</w:t>
      </w:r>
      <w:r w:rsidR="00A55E31" w:rsidRPr="00D50210">
        <w:t> годах</w:t>
      </w:r>
    </w:p>
    <w:p w14:paraId="53A2D5F7" w14:textId="77777777" w:rsidR="00103031" w:rsidRPr="00D50210" w:rsidRDefault="00103031" w:rsidP="008A095B"/>
    <w:p w14:paraId="28F74B89" w14:textId="77777777" w:rsidR="00103031" w:rsidRPr="00D50210" w:rsidRDefault="00103031" w:rsidP="008A095B">
      <w:pPr>
        <w:pStyle w:val="1"/>
        <w:spacing w:before="0" w:after="0"/>
      </w:pPr>
      <w:bookmarkStart w:id="0" w:name="sub_1001"/>
      <w:r w:rsidRPr="00D50210">
        <w:t>I. Общие положения</w:t>
      </w:r>
    </w:p>
    <w:bookmarkEnd w:id="0"/>
    <w:p w14:paraId="32198257" w14:textId="77777777" w:rsidR="00103031" w:rsidRPr="00D50210" w:rsidRDefault="00103031" w:rsidP="008A095B"/>
    <w:p w14:paraId="17AA0698" w14:textId="433F94C8" w:rsidR="00E73454" w:rsidRPr="00D50210" w:rsidRDefault="00103031" w:rsidP="008A095B">
      <w:pPr>
        <w:tabs>
          <w:tab w:val="left" w:pos="10199"/>
        </w:tabs>
      </w:pPr>
      <w:bookmarkStart w:id="1" w:name="sub_11"/>
      <w:r w:rsidRPr="00D50210">
        <w:t xml:space="preserve">1.1. </w:t>
      </w:r>
      <w:r w:rsidR="00E73454" w:rsidRPr="00D50210">
        <w:t>Настоящий Порядок определяет процедуру проведения предварительного анализа инвестиционных проектов по созданию модульных некапитальных средств размещения, подлежащих реализации на территории Чувашской Республики в 2025 - 2027 годах</w:t>
      </w:r>
      <w:r w:rsidR="00344D46" w:rsidRPr="00D50210">
        <w:t xml:space="preserve"> (далее </w:t>
      </w:r>
      <w:r w:rsidR="0031531F" w:rsidRPr="00D50210">
        <w:t xml:space="preserve">соответственно </w:t>
      </w:r>
      <w:r w:rsidR="00344D46" w:rsidRPr="00D50210">
        <w:t xml:space="preserve">– </w:t>
      </w:r>
      <w:r w:rsidR="0031531F" w:rsidRPr="00D50210">
        <w:t xml:space="preserve">предварительный анализ инвестиционных проектов, </w:t>
      </w:r>
      <w:r w:rsidR="00344D46" w:rsidRPr="00D50210">
        <w:t>инвестиционные проекты)</w:t>
      </w:r>
      <w:r w:rsidR="00E73454" w:rsidRPr="00D50210">
        <w:t xml:space="preserve"> на соответствие условиям отбора и критериям оценки, предусмотренным Правилами предоставления и распределения в 2025-2027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утвержденными постановлением Правительства Российской Федерации от 24 декабря 2021 г.</w:t>
      </w:r>
      <w:r w:rsidR="00344D46" w:rsidRPr="00D50210">
        <w:t xml:space="preserve"> </w:t>
      </w:r>
      <w:r w:rsidR="00E73454" w:rsidRPr="00D50210">
        <w:t>№ 2439 «Об утверждении государственной программы Российской Федерации «Развитие туризма» (далее – Правила)</w:t>
      </w:r>
      <w:r w:rsidR="00957317" w:rsidRPr="00D50210">
        <w:t xml:space="preserve">, условиям прохождения предварительного анализа инвестиционных проектов и </w:t>
      </w:r>
      <w:r w:rsidR="00D56003" w:rsidRPr="00D50210">
        <w:t>требованиям</w:t>
      </w:r>
      <w:r w:rsidR="00957317" w:rsidRPr="00D50210">
        <w:t>,</w:t>
      </w:r>
      <w:r w:rsidR="00D56003" w:rsidRPr="00D50210">
        <w:t xml:space="preserve"> предъявляемым к инвестиционным проектам при прохождении предварительного анализа, установленным настоящим Порядком,</w:t>
      </w:r>
      <w:r w:rsidR="00957317" w:rsidRPr="00D50210">
        <w:t xml:space="preserve">  в целях включения инвестиционных проектов в заявку Чувашской Республики на получение субсидии из федерального бюджета республиканскому бюджету Чувашской Республики на поддержку инвестиционных проектов по созданию модульных некапитальных средств размещения</w:t>
      </w:r>
      <w:r w:rsidR="00D56003" w:rsidRPr="00D50210">
        <w:t>.</w:t>
      </w:r>
      <w:r w:rsidR="00957317" w:rsidRPr="00D50210">
        <w:t xml:space="preserve">  </w:t>
      </w:r>
    </w:p>
    <w:bookmarkEnd w:id="1"/>
    <w:p w14:paraId="70CBB787" w14:textId="77777777" w:rsidR="002008DB" w:rsidRPr="00D50210" w:rsidRDefault="00103031" w:rsidP="008A095B">
      <w:r w:rsidRPr="00D50210">
        <w:t xml:space="preserve">1.2. Понятия и термины, используемые в настоящем Порядке, </w:t>
      </w:r>
      <w:bookmarkStart w:id="2" w:name="sub_13"/>
      <w:r w:rsidR="008460A5" w:rsidRPr="00D50210">
        <w:t>означают следующее:</w:t>
      </w:r>
    </w:p>
    <w:p w14:paraId="524CACBB" w14:textId="77777777" w:rsidR="002008DB" w:rsidRPr="00D50210" w:rsidRDefault="008C5397" w:rsidP="008A095B">
      <w:r w:rsidRPr="00D50210">
        <w:t xml:space="preserve">«заявка» – направляемое </w:t>
      </w:r>
      <w:r w:rsidR="00DC070D" w:rsidRPr="00D50210">
        <w:t>Кабинетом Министров Чувашской Республики</w:t>
      </w:r>
      <w:r w:rsidRPr="00D50210">
        <w:t xml:space="preserve"> </w:t>
      </w:r>
      <w:r w:rsidR="002F1133" w:rsidRPr="00D50210">
        <w:t xml:space="preserve">в Министерство экономического </w:t>
      </w:r>
      <w:r w:rsidRPr="00D50210">
        <w:t>развития Российской Федерации об</w:t>
      </w:r>
      <w:r w:rsidR="002F1133" w:rsidRPr="00D50210">
        <w:t xml:space="preserve">ращение об участии в конкурсном </w:t>
      </w:r>
      <w:r w:rsidR="002008DB" w:rsidRPr="00D50210">
        <w:t>отборе;</w:t>
      </w:r>
    </w:p>
    <w:p w14:paraId="628B50FB" w14:textId="77777777" w:rsidR="008C5397" w:rsidRPr="00D50210" w:rsidRDefault="008C5397" w:rsidP="008A095B">
      <w:r w:rsidRPr="00D50210">
        <w:t>«инвестиционный проект» – к</w:t>
      </w:r>
      <w:r w:rsidR="002008DB" w:rsidRPr="00D50210">
        <w:t xml:space="preserve">омплекс мероприятий, включающий </w:t>
      </w:r>
      <w:r w:rsidRPr="00D50210">
        <w:t>создание юридическими</w:t>
      </w:r>
      <w:r w:rsidR="002008DB" w:rsidRPr="00D50210">
        <w:t xml:space="preserve"> лицами и (или) индивидуальными </w:t>
      </w:r>
      <w:r w:rsidRPr="00D50210">
        <w:t>предпринимателями модульных не</w:t>
      </w:r>
      <w:r w:rsidR="002008DB" w:rsidRPr="00D50210">
        <w:t xml:space="preserve">капитальных средств размещения, </w:t>
      </w:r>
      <w:r w:rsidRPr="00D50210">
        <w:t>обеспечение их электроснабжением, в</w:t>
      </w:r>
      <w:r w:rsidR="002008DB" w:rsidRPr="00D50210">
        <w:t xml:space="preserve">одоснабжением и водоотведением, </w:t>
      </w:r>
      <w:r w:rsidRPr="00D50210">
        <w:t>а также благоустройство прилегающих к ним территорий;</w:t>
      </w:r>
    </w:p>
    <w:p w14:paraId="15AE9F3A" w14:textId="77777777" w:rsidR="000E0D1E" w:rsidRPr="00D50210" w:rsidRDefault="002008DB" w:rsidP="008A095B">
      <w:r w:rsidRPr="00D50210">
        <w:t>«конкурсный отбор» – отбор субъектов Российской Федерации, на территории которых предполагается реализация инвестиционных проектов, направивших в Министерство экономического развития Российской Федерации заяв</w:t>
      </w:r>
      <w:r w:rsidR="006E2D10" w:rsidRPr="00D50210">
        <w:t>ку, в целях получения субсидии;</w:t>
      </w:r>
    </w:p>
    <w:p w14:paraId="671F3914" w14:textId="77777777" w:rsidR="008460A5" w:rsidRPr="00D50210" w:rsidRDefault="002008DB" w:rsidP="008A095B">
      <w:r w:rsidRPr="00D50210">
        <w:t>«модульное некапитальное средство размещения» – быстровозводимая конструкция заводского производства, в том числе контейнерного типа, или глэмпинг, оборудованные для круглогодичного комфортного и безопасного пребывания туристов и оснащенные индивидуальным туалетом, умывальником, душем, а также имеющие общую площадь не менее 15 кв. метров,</w:t>
      </w:r>
      <w:r w:rsidR="000E0D1E" w:rsidRPr="00D50210">
        <w:t xml:space="preserve"> за исключением площади санузла.</w:t>
      </w:r>
    </w:p>
    <w:p w14:paraId="33DD9945" w14:textId="77777777" w:rsidR="00103031" w:rsidRPr="00D50210" w:rsidRDefault="00103031" w:rsidP="008A095B">
      <w:r w:rsidRPr="00D50210">
        <w:t>1.3. Организатором проведения предварительно</w:t>
      </w:r>
      <w:r w:rsidR="001B7631" w:rsidRPr="00D50210">
        <w:t>го</w:t>
      </w:r>
      <w:r w:rsidRPr="00D50210">
        <w:t xml:space="preserve"> </w:t>
      </w:r>
      <w:r w:rsidR="001B7631" w:rsidRPr="00D50210">
        <w:t>анализа</w:t>
      </w:r>
      <w:r w:rsidRPr="00D50210">
        <w:t xml:space="preserve"> </w:t>
      </w:r>
      <w:r w:rsidR="00BE296C" w:rsidRPr="00D50210">
        <w:t>инвестиционных проектов</w:t>
      </w:r>
      <w:r w:rsidR="00614D5E" w:rsidRPr="00D50210">
        <w:t xml:space="preserve"> является</w:t>
      </w:r>
      <w:r w:rsidRPr="00D50210">
        <w:t xml:space="preserve"> Министерство экономического развития и имущественных отношений Чувашской Республики (далее - Минэкономразвития Чувашии).</w:t>
      </w:r>
    </w:p>
    <w:p w14:paraId="574DC036" w14:textId="77777777" w:rsidR="00103031" w:rsidRPr="00D50210" w:rsidRDefault="00103031" w:rsidP="008A095B">
      <w:bookmarkStart w:id="3" w:name="sub_14"/>
      <w:bookmarkEnd w:id="2"/>
      <w:r w:rsidRPr="00D50210">
        <w:t>1.4. Участник</w:t>
      </w:r>
      <w:r w:rsidR="008460A5" w:rsidRPr="00D50210">
        <w:t>ами</w:t>
      </w:r>
      <w:r w:rsidRPr="00D50210">
        <w:t xml:space="preserve"> </w:t>
      </w:r>
      <w:r w:rsidR="001B7631" w:rsidRPr="00D50210">
        <w:t xml:space="preserve">предварительного анализа </w:t>
      </w:r>
      <w:r w:rsidR="00BE296C" w:rsidRPr="00D50210">
        <w:t>инвестиционных проектов</w:t>
      </w:r>
      <w:r w:rsidR="001B7631" w:rsidRPr="00D50210">
        <w:t xml:space="preserve"> </w:t>
      </w:r>
      <w:r w:rsidRPr="00D50210">
        <w:t>явля</w:t>
      </w:r>
      <w:r w:rsidR="008460A5" w:rsidRPr="00D50210">
        <w:t>ю</w:t>
      </w:r>
      <w:r w:rsidRPr="00D50210">
        <w:t>тся юридическ</w:t>
      </w:r>
      <w:r w:rsidR="008460A5" w:rsidRPr="00D50210">
        <w:t>ие</w:t>
      </w:r>
      <w:r w:rsidRPr="00D50210">
        <w:t xml:space="preserve"> лиц</w:t>
      </w:r>
      <w:bookmarkEnd w:id="3"/>
      <w:r w:rsidR="008460A5" w:rsidRPr="00D50210">
        <w:t>а (за исключением некоммерческих организаций, являющихся государственными (муниципальными) учреждениями) (далее – юридические лица) и (или) индивидуальны</w:t>
      </w:r>
      <w:r w:rsidR="00614D5E" w:rsidRPr="00D50210">
        <w:t>е</w:t>
      </w:r>
      <w:r w:rsidR="008460A5" w:rsidRPr="00D50210">
        <w:t xml:space="preserve"> </w:t>
      </w:r>
      <w:r w:rsidR="008460A5" w:rsidRPr="00D50210">
        <w:lastRenderedPageBreak/>
        <w:t>предпринимател</w:t>
      </w:r>
      <w:r w:rsidR="00614D5E" w:rsidRPr="00D50210">
        <w:t>и,</w:t>
      </w:r>
      <w:r w:rsidR="008460A5" w:rsidRPr="00D50210">
        <w:t xml:space="preserve"> </w:t>
      </w:r>
      <w:r w:rsidR="00344D46" w:rsidRPr="00D50210">
        <w:t>представившие</w:t>
      </w:r>
      <w:r w:rsidR="000E0D1E" w:rsidRPr="00D50210">
        <w:t xml:space="preserve"> заявку на участие в предварительном анализе инвестиционных проектов</w:t>
      </w:r>
      <w:r w:rsidR="00614D5E" w:rsidRPr="00D50210">
        <w:t xml:space="preserve"> </w:t>
      </w:r>
      <w:r w:rsidR="000E0D1E" w:rsidRPr="00D50210">
        <w:t>по созданию модульных некапитальных средств размещения, подлежащих реализации на территории Чувашской Республики в 2025 - 2027 годах по форме согласно приложению №1 к настоящему Порядку (далее соответственно – претендент, заявка).</w:t>
      </w:r>
    </w:p>
    <w:p w14:paraId="2AB34910" w14:textId="77777777" w:rsidR="00344D46" w:rsidRPr="00D50210" w:rsidRDefault="00344D46" w:rsidP="008A095B">
      <w:pPr>
        <w:ind w:firstLine="0"/>
      </w:pPr>
    </w:p>
    <w:p w14:paraId="3B06AFE6" w14:textId="77777777" w:rsidR="00A81EE9" w:rsidRPr="00D50210" w:rsidRDefault="00A81EE9" w:rsidP="008A095B">
      <w:pPr>
        <w:pStyle w:val="1"/>
        <w:spacing w:before="0" w:after="0"/>
      </w:pPr>
      <w:bookmarkStart w:id="4" w:name="sub_1002"/>
      <w:r w:rsidRPr="00D50210">
        <w:t>II. Условия прохождения предварительного анализа инвестиционных проектов и требования, предъявляемые к проектам при проведении предварительного анализа инвестиционных проектов</w:t>
      </w:r>
    </w:p>
    <w:bookmarkEnd w:id="4"/>
    <w:p w14:paraId="56BCAB48" w14:textId="77777777" w:rsidR="00103031" w:rsidRPr="00D50210" w:rsidRDefault="00103031" w:rsidP="008A095B">
      <w:pPr>
        <w:ind w:firstLine="0"/>
      </w:pPr>
    </w:p>
    <w:p w14:paraId="6E5102D3" w14:textId="710D7685" w:rsidR="004E2736" w:rsidRPr="00D50210" w:rsidRDefault="00470E0C" w:rsidP="008A095B">
      <w:r w:rsidRPr="00D50210">
        <w:t>2.</w:t>
      </w:r>
      <w:r w:rsidR="00F3013A" w:rsidRPr="00D50210">
        <w:t xml:space="preserve">1. </w:t>
      </w:r>
      <w:r w:rsidR="004E2736" w:rsidRPr="00D50210">
        <w:t>Условия</w:t>
      </w:r>
      <w:r w:rsidR="0040532B" w:rsidRPr="00D50210">
        <w:t>ми</w:t>
      </w:r>
      <w:r w:rsidR="004E2736" w:rsidRPr="00D50210">
        <w:t xml:space="preserve"> прохождения предварительного анализа инвестиционных проектов</w:t>
      </w:r>
      <w:r w:rsidR="0040532B" w:rsidRPr="00D50210">
        <w:t xml:space="preserve"> являются</w:t>
      </w:r>
      <w:r w:rsidR="004E2736" w:rsidRPr="00D50210">
        <w:t>:</w:t>
      </w:r>
    </w:p>
    <w:p w14:paraId="34E64287" w14:textId="77777777" w:rsidR="004E2736" w:rsidRPr="00D50210" w:rsidRDefault="004E2736" w:rsidP="008A095B">
      <w:r w:rsidRPr="00D50210">
        <w:t>претендент зарегистрирован и осуществляет в соответствии со своими учредительными документами деятельность на территории Чувашской Республики;</w:t>
      </w:r>
    </w:p>
    <w:p w14:paraId="009301D9" w14:textId="77777777" w:rsidR="004E2736" w:rsidRPr="00D50210" w:rsidRDefault="004E2736" w:rsidP="008A095B">
      <w:r w:rsidRPr="00D50210">
        <w:t>в уставном капитале претендента не участвуют Российская Федерация, субъект Российской Федерации и (или) муниципальное образование;</w:t>
      </w:r>
    </w:p>
    <w:p w14:paraId="22BA9C47" w14:textId="31BA9484" w:rsidR="00F3013A" w:rsidRPr="00D50210" w:rsidRDefault="00EA0DA6" w:rsidP="008A095B">
      <w:r w:rsidRPr="00D50210">
        <w:t xml:space="preserve">наличие </w:t>
      </w:r>
      <w:r w:rsidR="004E2736" w:rsidRPr="00D50210">
        <w:t>у</w:t>
      </w:r>
      <w:r w:rsidR="00F3013A" w:rsidRPr="00D50210">
        <w:t xml:space="preserve"> </w:t>
      </w:r>
      <w:r w:rsidR="001519E6" w:rsidRPr="00D50210">
        <w:t>претендента</w:t>
      </w:r>
      <w:r w:rsidR="00F3013A" w:rsidRPr="00D50210">
        <w:t xml:space="preserve"> на праве собственности или аренды земельн</w:t>
      </w:r>
      <w:r w:rsidRPr="00D50210">
        <w:t>ого</w:t>
      </w:r>
      <w:r w:rsidR="00F3013A" w:rsidRPr="00D50210">
        <w:t xml:space="preserve"> участ</w:t>
      </w:r>
      <w:r w:rsidRPr="00D50210">
        <w:t>ка</w:t>
      </w:r>
      <w:r w:rsidR="00F3013A" w:rsidRPr="00D50210">
        <w:t>, на котором планируется реализация заявленного инвестиционного проекта (далее – земельный участок), что подтверждается предоставлением следующих правоустанавливающих и правоподтверждающих документов:</w:t>
      </w:r>
    </w:p>
    <w:p w14:paraId="2BB247B7" w14:textId="2871AE97" w:rsidR="00965A15" w:rsidRPr="00D50210" w:rsidRDefault="00965A15" w:rsidP="00965A15">
      <w:pPr>
        <w:ind w:firstLine="709"/>
        <w:rPr>
          <w:rFonts w:ascii="Times New Roman" w:hAnsi="Times New Roman" w:cs="Times New Roman"/>
        </w:rPr>
      </w:pPr>
      <w:r w:rsidRPr="00D50210">
        <w:rPr>
          <w:rFonts w:ascii="Times New Roman" w:hAnsi="Times New Roman" w:cs="Times New Roman"/>
        </w:rPr>
        <w:t>копии документов, подтверждающих право на земельные участки, на которых будут реализовываться инвестиционные проекты (по собственной инициативе);</w:t>
      </w:r>
    </w:p>
    <w:p w14:paraId="71760434" w14:textId="2C43A0F6" w:rsidR="00965A15" w:rsidRPr="00D50210" w:rsidRDefault="00965A15" w:rsidP="00965A15">
      <w:pPr>
        <w:ind w:firstLine="709"/>
        <w:rPr>
          <w:rFonts w:ascii="Times New Roman" w:hAnsi="Times New Roman" w:cs="Times New Roman"/>
        </w:rPr>
      </w:pPr>
      <w:r w:rsidRPr="00D50210">
        <w:rPr>
          <w:rFonts w:ascii="Times New Roman" w:hAnsi="Times New Roman" w:cs="Times New Roman"/>
        </w:rPr>
        <w:t>выписка из Единого государственного реестра юридических лиц (выписка из Единого государственного реестра индивидуальных предпринимателей) (по собственной инициативе).</w:t>
      </w:r>
    </w:p>
    <w:p w14:paraId="578C3F18" w14:textId="3982C97F" w:rsidR="00965A15" w:rsidRPr="00D50210" w:rsidRDefault="00965A15" w:rsidP="00965A15">
      <w:pPr>
        <w:ind w:firstLine="709"/>
        <w:rPr>
          <w:rFonts w:ascii="Times New Roman" w:hAnsi="Times New Roman" w:cs="Times New Roman"/>
        </w:rPr>
      </w:pPr>
      <w:r w:rsidRPr="00D50210">
        <w:rPr>
          <w:rFonts w:ascii="Times New Roman" w:hAnsi="Times New Roman" w:cs="Times New Roman"/>
        </w:rPr>
        <w:t>выписка из Единого государственного реестра недвижимости на земельный участок, на котором будет реализовываться инвестиционный проект (по собственной инициативе).</w:t>
      </w:r>
    </w:p>
    <w:p w14:paraId="4DC328AA" w14:textId="77777777" w:rsidR="00F3013A" w:rsidRPr="00D50210" w:rsidRDefault="00F3013A" w:rsidP="008A095B">
      <w:r w:rsidRPr="00D50210">
        <w:t>- плана освоения лесов</w:t>
      </w:r>
      <w:r w:rsidR="00DC070D" w:rsidRPr="00D50210">
        <w:t xml:space="preserve"> (при аренде земель лесного фонда)</w:t>
      </w:r>
      <w:r w:rsidR="004E2736" w:rsidRPr="00D50210">
        <w:t>;</w:t>
      </w:r>
    </w:p>
    <w:p w14:paraId="52FBCD82" w14:textId="24E6C6C7" w:rsidR="008573C0" w:rsidRPr="00D50210" w:rsidRDefault="00EA0DA6" w:rsidP="008A095B">
      <w:r w:rsidRPr="00D50210">
        <w:t xml:space="preserve">соответствие </w:t>
      </w:r>
      <w:r w:rsidR="008573C0" w:rsidRPr="00D50210">
        <w:t>вид</w:t>
      </w:r>
      <w:r w:rsidRPr="00D50210">
        <w:t>а</w:t>
      </w:r>
      <w:r w:rsidR="008573C0" w:rsidRPr="00D50210">
        <w:t xml:space="preserve"> разрешенного использования и категори</w:t>
      </w:r>
      <w:r w:rsidRPr="00D50210">
        <w:t>и</w:t>
      </w:r>
      <w:r w:rsidR="008573C0" w:rsidRPr="00D50210">
        <w:t xml:space="preserve"> земельного участка целевому назначению средств субсидии</w:t>
      </w:r>
      <w:r w:rsidRPr="00D50210">
        <w:t>;</w:t>
      </w:r>
    </w:p>
    <w:p w14:paraId="6C506622" w14:textId="423B0EA3" w:rsidR="00EA0DA6" w:rsidRPr="00D50210" w:rsidRDefault="00EA0DA6" w:rsidP="008A095B">
      <w:r w:rsidRPr="00D50210">
        <w:t>наличие обязательства претендента по временному размещению и обеспечению временного проживания туристов в создаваемых за счет средств субсидии модульных некапитальных средствах размещения не менее 3 лет с даты ввода в эксплуатацию номеров в модульных некапитальных средствах размещения</w:t>
      </w:r>
      <w:r w:rsidR="002B68D1" w:rsidRPr="00D50210">
        <w:t>;</w:t>
      </w:r>
    </w:p>
    <w:p w14:paraId="2107E692" w14:textId="47C2020C" w:rsidR="00BF389C" w:rsidRPr="00D50210" w:rsidRDefault="00BF389C" w:rsidP="008A095B">
      <w:r w:rsidRPr="00D50210">
        <w:t>размер запрашиваемой субсидии составляет не более 1,5 млн рублей на один номер (одна или несколько жилых комнат и (или) помещений, соединенных между собой и оснащенных индивидуальным туалетом, умывальником и душем) в модульном некапитальном средстве размещения и не более 50 процентов стоимости инвестиционно</w:t>
      </w:r>
      <w:r w:rsidR="006E2D10" w:rsidRPr="00D50210">
        <w:t>го проекта</w:t>
      </w:r>
      <w:r w:rsidR="002B68D1" w:rsidRPr="00D50210">
        <w:t>;</w:t>
      </w:r>
    </w:p>
    <w:p w14:paraId="3E80BEFF" w14:textId="2B74BAD0" w:rsidR="002B68D1" w:rsidRPr="00D50210" w:rsidRDefault="002B68D1" w:rsidP="008A095B">
      <w:r w:rsidRPr="00D50210">
        <w:t>наличие обязательства претендента по софинансированию  расходов, связанных с реализацией заявленного инвестиционного проекта, за счет собственных внебюджетных средств в объеме, указанном в заявке, но не менее 50 процентов стоимости инвестиционного проекта. Софинансирование инвестиционного проекта направлено на приобретение и монтаж модульных некапитальных средств размещения, обеспечение их электроснабжением, водоснабжением и водоотведением, а также благоустройство прилегающих к ним территорий</w:t>
      </w:r>
      <w:r w:rsidR="00A92902" w:rsidRPr="00D50210">
        <w:t>;</w:t>
      </w:r>
    </w:p>
    <w:p w14:paraId="1138F1FC" w14:textId="28ED7DBB" w:rsidR="00A92902" w:rsidRPr="00D50210" w:rsidRDefault="00A92902" w:rsidP="008A095B">
      <w:r w:rsidRPr="00D50210">
        <w:t>наличие обязательства претендента по использованию средств субсидии в целях реализации заявленного инвестиционного проекта на условиях и в порядке, которые предусмотрены Правилами.</w:t>
      </w:r>
    </w:p>
    <w:p w14:paraId="5BA6F47F" w14:textId="47FD06C2" w:rsidR="00965A15" w:rsidRPr="00D50210" w:rsidRDefault="00965A15" w:rsidP="00965A15">
      <w:pPr>
        <w:ind w:firstLine="709"/>
        <w:rPr>
          <w:rFonts w:ascii="Times New Roman" w:hAnsi="Times New Roman" w:cs="Times New Roman"/>
        </w:rPr>
      </w:pPr>
      <w:r w:rsidRPr="00D50210">
        <w:rPr>
          <w:rFonts w:ascii="Times New Roman" w:hAnsi="Times New Roman" w:cs="Times New Roman"/>
        </w:rPr>
        <w:t>В случае если претендентом по собственной инициативе не представлены документы, предусмотренные </w:t>
      </w:r>
      <w:hyperlink r:id="rId8" w:anchor="/document/404475016/entry/323" w:history="1">
        <w:r w:rsidRPr="00D50210">
          <w:rPr>
            <w:rFonts w:ascii="Times New Roman" w:hAnsi="Times New Roman" w:cs="Times New Roman"/>
          </w:rPr>
          <w:t xml:space="preserve"> абзацами 5-7</w:t>
        </w:r>
      </w:hyperlink>
      <w:r w:rsidRPr="00D50210">
        <w:rPr>
          <w:rFonts w:ascii="Times New Roman" w:hAnsi="Times New Roman" w:cs="Times New Roman"/>
        </w:rPr>
        <w:t> пункта 2.1, Минэкономразвития Чувашии в течение одного рабочего дня со дня регистрации документов в порядке, предусмотренном законодательством Российской Федерации и законодательством Чувашской Республики, направляет межведомственный запрос о представлении указанных документов.</w:t>
      </w:r>
    </w:p>
    <w:p w14:paraId="77B82777" w14:textId="77777777" w:rsidR="0001225F" w:rsidRPr="00D50210" w:rsidRDefault="00470E0C" w:rsidP="008A095B">
      <w:r w:rsidRPr="00D50210">
        <w:t>2.</w:t>
      </w:r>
      <w:r w:rsidR="00DC070D" w:rsidRPr="00D50210">
        <w:t>2</w:t>
      </w:r>
      <w:r w:rsidR="00F3013A" w:rsidRPr="00D50210">
        <w:t xml:space="preserve">. </w:t>
      </w:r>
      <w:r w:rsidR="0001225F" w:rsidRPr="00D50210">
        <w:t>Требования, предъявляемые к проектам при проведении предварительного анализа инвестиционных проектов:</w:t>
      </w:r>
    </w:p>
    <w:p w14:paraId="6ECEFC3C" w14:textId="77777777" w:rsidR="00F3013A" w:rsidRPr="00D50210" w:rsidRDefault="005E6E67" w:rsidP="008A095B">
      <w:r w:rsidRPr="00D50210">
        <w:t xml:space="preserve">а) </w:t>
      </w:r>
      <w:r w:rsidR="00BF389C" w:rsidRPr="00D50210">
        <w:t>и</w:t>
      </w:r>
      <w:r w:rsidR="00F3013A" w:rsidRPr="00D50210">
        <w:t xml:space="preserve">нвестиционный проект предусматривает приобретение и монтаж за счет средств субсидии </w:t>
      </w:r>
      <w:r w:rsidR="00F3013A" w:rsidRPr="00D50210">
        <w:lastRenderedPageBreak/>
        <w:t>модульных некапитальных средств размещения, соответствующих следующим параметрам:</w:t>
      </w:r>
    </w:p>
    <w:p w14:paraId="15AF7B51" w14:textId="77777777" w:rsidR="00F3013A" w:rsidRPr="00D50210" w:rsidRDefault="00F3013A" w:rsidP="008A095B">
      <w:r w:rsidRPr="00D50210">
        <w:t xml:space="preserve">модульное некапитальное средство размещения – быстровозводимая конструкция заводского производства, в том числе контейнерного типа, или глэмпинг, оборудованная для круглогодичного комфортного и безопасного пребывания туристов и оснащенная индивидуальным туалетом, умывальником, душем, а также имеющая общую площадь не менее 15 кв. метров, </w:t>
      </w:r>
      <w:r w:rsidR="00BF389C" w:rsidRPr="00D50210">
        <w:t>за исключением площади санузла;</w:t>
      </w:r>
    </w:p>
    <w:p w14:paraId="081A8D19" w14:textId="77777777" w:rsidR="00F3013A" w:rsidRPr="00D50210" w:rsidRDefault="00BF389C" w:rsidP="008A095B">
      <w:r w:rsidRPr="00D50210">
        <w:t>з</w:t>
      </w:r>
      <w:r w:rsidR="00F3013A" w:rsidRPr="00D50210">
        <w:t>аводское производство</w:t>
      </w:r>
      <w:r w:rsidR="004337AE" w:rsidRPr="00D50210">
        <w:t xml:space="preserve"> модульных некапитальных средств размещения</w:t>
      </w:r>
      <w:r w:rsidR="00F3013A" w:rsidRPr="00D50210">
        <w:t xml:space="preserve"> подтверждается предоставлением </w:t>
      </w:r>
      <w:r w:rsidR="004337AE" w:rsidRPr="00D50210">
        <w:t>утвержденной смет</w:t>
      </w:r>
      <w:r w:rsidR="00DC070D" w:rsidRPr="00D50210">
        <w:t>ы</w:t>
      </w:r>
      <w:r w:rsidR="004337AE" w:rsidRPr="00D50210">
        <w:t xml:space="preserve"> и (или) коммерческим предложением</w:t>
      </w:r>
      <w:r w:rsidR="00F3013A" w:rsidRPr="00D50210">
        <w:t xml:space="preserve"> производителя модульных некапитальных средств размещения</w:t>
      </w:r>
      <w:r w:rsidRPr="00D50210">
        <w:t>;</w:t>
      </w:r>
    </w:p>
    <w:p w14:paraId="255164A8" w14:textId="68E3635D" w:rsidR="00F3013A" w:rsidRPr="00D50210" w:rsidRDefault="00A92902" w:rsidP="008A095B">
      <w:r w:rsidRPr="00D50210">
        <w:t>б</w:t>
      </w:r>
      <w:r w:rsidR="005E6E67" w:rsidRPr="00D50210">
        <w:t xml:space="preserve">) </w:t>
      </w:r>
      <w:r w:rsidR="00673C53" w:rsidRPr="00D50210">
        <w:t>п</w:t>
      </w:r>
      <w:r w:rsidR="00156A44" w:rsidRPr="00D50210">
        <w:t>ретендент</w:t>
      </w:r>
      <w:r w:rsidR="00F3013A" w:rsidRPr="00D50210">
        <w:t xml:space="preserve"> гарантирует обеспечение соблюдения требований технической и противопожарной безопасности в создаваемых за счет средств субсидии модульных нек</w:t>
      </w:r>
      <w:r w:rsidR="00673C53" w:rsidRPr="00D50210">
        <w:t>апитальных средствах размещения</w:t>
      </w:r>
      <w:r w:rsidR="002B68D1" w:rsidRPr="00D50210">
        <w:t>.</w:t>
      </w:r>
    </w:p>
    <w:p w14:paraId="374C5F20" w14:textId="32C45D50" w:rsidR="002B68D1" w:rsidRPr="00D50210" w:rsidRDefault="00A92902" w:rsidP="008A095B">
      <w:r w:rsidRPr="00D50210">
        <w:t xml:space="preserve">в) претендент </w:t>
      </w:r>
      <w:r w:rsidR="002B68D1" w:rsidRPr="00D50210">
        <w:t>гарантирует обеспечение в создаваемых за счет средств субсидии модульных некапитальных средствах размещения и прилегающей к ним территории доступност</w:t>
      </w:r>
      <w:r w:rsidRPr="00D50210">
        <w:t>и</w:t>
      </w:r>
      <w:r w:rsidR="002B68D1" w:rsidRPr="00D50210">
        <w:t xml:space="preserve"> для маломобильных групп населения в соответствии с нормами действующего законодательства Российской Федерации</w:t>
      </w:r>
      <w:r w:rsidRPr="00D50210">
        <w:t>.</w:t>
      </w:r>
    </w:p>
    <w:p w14:paraId="534D2AD5" w14:textId="77777777" w:rsidR="00103031" w:rsidRPr="00D50210" w:rsidRDefault="00103031" w:rsidP="008A095B"/>
    <w:p w14:paraId="52712257" w14:textId="77777777" w:rsidR="00103031" w:rsidRPr="00D50210" w:rsidRDefault="00103031" w:rsidP="008A095B">
      <w:pPr>
        <w:pStyle w:val="1"/>
        <w:spacing w:before="0" w:after="0"/>
      </w:pPr>
      <w:bookmarkStart w:id="5" w:name="sub_1003"/>
      <w:r w:rsidRPr="00D50210">
        <w:t>III. Организация проведения предварительн</w:t>
      </w:r>
      <w:r w:rsidR="003733D8" w:rsidRPr="00D50210">
        <w:t>ого</w:t>
      </w:r>
      <w:r w:rsidRPr="00D50210">
        <w:t xml:space="preserve"> </w:t>
      </w:r>
      <w:r w:rsidR="003733D8" w:rsidRPr="00D50210">
        <w:t xml:space="preserve">анализа </w:t>
      </w:r>
      <w:r w:rsidR="00673C53" w:rsidRPr="00D50210">
        <w:t>инвестиционных проектов</w:t>
      </w:r>
    </w:p>
    <w:bookmarkEnd w:id="5"/>
    <w:p w14:paraId="593F5233" w14:textId="77777777" w:rsidR="00103031" w:rsidRPr="00D50210" w:rsidRDefault="00103031" w:rsidP="008A095B"/>
    <w:p w14:paraId="6D414C43" w14:textId="77777777" w:rsidR="00103031" w:rsidRPr="00D50210" w:rsidRDefault="00103031" w:rsidP="008A095B">
      <w:bookmarkStart w:id="6" w:name="sub_31"/>
      <w:r w:rsidRPr="00D50210">
        <w:t xml:space="preserve">3.1. Минэкономразвития Чувашии не позднее </w:t>
      </w:r>
      <w:r w:rsidR="00EC7E08" w:rsidRPr="00D50210">
        <w:t>3</w:t>
      </w:r>
      <w:r w:rsidRPr="00D50210">
        <w:t xml:space="preserve"> календарн</w:t>
      </w:r>
      <w:r w:rsidR="00EC7E08" w:rsidRPr="00D50210">
        <w:t>ых</w:t>
      </w:r>
      <w:r w:rsidRPr="00D50210">
        <w:t xml:space="preserve"> дн</w:t>
      </w:r>
      <w:r w:rsidR="00EC7E08" w:rsidRPr="00D50210">
        <w:t>ей</w:t>
      </w:r>
      <w:r w:rsidRPr="00D50210">
        <w:t xml:space="preserve"> до даты начала приема заявок размещает на своем </w:t>
      </w:r>
      <w:hyperlink r:id="rId9" w:history="1">
        <w:r w:rsidRPr="00D50210">
          <w:t>официальном сайте</w:t>
        </w:r>
      </w:hyperlink>
      <w:r w:rsidRPr="00D50210">
        <w:t xml:space="preserve"> на Портале органов власти Чувашской Республики в информационно-телекоммуникационной сети </w:t>
      </w:r>
      <w:r w:rsidR="00DC070D" w:rsidRPr="00D50210">
        <w:t>«</w:t>
      </w:r>
      <w:r w:rsidRPr="00D50210">
        <w:t>Интернет</w:t>
      </w:r>
      <w:r w:rsidR="005E6E67" w:rsidRPr="00D50210">
        <w:t>»</w:t>
      </w:r>
      <w:r w:rsidRPr="00D50210">
        <w:t xml:space="preserve"> (далее также - сайт) извещение о проведении предварительно</w:t>
      </w:r>
      <w:r w:rsidR="005B217F" w:rsidRPr="00D50210">
        <w:t>го</w:t>
      </w:r>
      <w:r w:rsidRPr="00D50210">
        <w:t xml:space="preserve"> </w:t>
      </w:r>
      <w:r w:rsidR="005B217F" w:rsidRPr="00D50210">
        <w:t xml:space="preserve">анализа </w:t>
      </w:r>
      <w:r w:rsidR="005D4CEF" w:rsidRPr="00D50210">
        <w:t>инвестиционных проектов</w:t>
      </w:r>
      <w:r w:rsidRPr="00D50210">
        <w:t>, содержащее следующие сведения (далее также - извещение):</w:t>
      </w:r>
    </w:p>
    <w:bookmarkEnd w:id="6"/>
    <w:p w14:paraId="7D178918" w14:textId="77777777" w:rsidR="00103031" w:rsidRPr="00D50210" w:rsidRDefault="00103031" w:rsidP="008A095B">
      <w:r w:rsidRPr="00D50210">
        <w:t>наименование, местонахождение, почтовый адрес, контактные данные (телефон, адрес электронной почты) Минэкономразвития Чувашии;</w:t>
      </w:r>
    </w:p>
    <w:p w14:paraId="0AF34725" w14:textId="698B229C" w:rsidR="00103031" w:rsidRPr="00D50210" w:rsidRDefault="00103031" w:rsidP="008A095B">
      <w:r w:rsidRPr="00D50210">
        <w:t>даты и время начала и окончания приема</w:t>
      </w:r>
      <w:r w:rsidR="005D4CEF" w:rsidRPr="00D50210">
        <w:t xml:space="preserve"> </w:t>
      </w:r>
      <w:r w:rsidR="0070149C" w:rsidRPr="00D50210">
        <w:t>заявок</w:t>
      </w:r>
      <w:r w:rsidRPr="00D50210">
        <w:t>;</w:t>
      </w:r>
    </w:p>
    <w:p w14:paraId="31FD1FCC" w14:textId="77777777" w:rsidR="00103031" w:rsidRPr="00D50210" w:rsidRDefault="00103031" w:rsidP="008A095B">
      <w:r w:rsidRPr="00D50210">
        <w:t xml:space="preserve">перечень документов, представляемых претендентами для участия в предварительной оценке </w:t>
      </w:r>
      <w:r w:rsidR="004337AE" w:rsidRPr="00D50210">
        <w:t xml:space="preserve">инвестиционных </w:t>
      </w:r>
      <w:r w:rsidRPr="00D50210">
        <w:t>проектов;</w:t>
      </w:r>
    </w:p>
    <w:p w14:paraId="56B9A847" w14:textId="77777777" w:rsidR="00103031" w:rsidRPr="00D50210" w:rsidRDefault="00103031" w:rsidP="008A095B">
      <w:r w:rsidRPr="00D50210">
        <w:t>условия прохождения предварительно</w:t>
      </w:r>
      <w:r w:rsidR="00902199" w:rsidRPr="00D50210">
        <w:t>го</w:t>
      </w:r>
      <w:r w:rsidRPr="00D50210">
        <w:t xml:space="preserve"> </w:t>
      </w:r>
      <w:r w:rsidR="00902199" w:rsidRPr="00D50210">
        <w:t xml:space="preserve">анализа </w:t>
      </w:r>
      <w:r w:rsidR="004337AE" w:rsidRPr="00D50210">
        <w:t>инвестиционных проектов</w:t>
      </w:r>
      <w:r w:rsidRPr="00D50210">
        <w:t xml:space="preserve"> и требования, предъявляемые к проектам при проведении предварительно</w:t>
      </w:r>
      <w:r w:rsidR="00902199" w:rsidRPr="00D50210">
        <w:t>го анализа</w:t>
      </w:r>
      <w:r w:rsidRPr="00D50210">
        <w:t xml:space="preserve"> </w:t>
      </w:r>
      <w:r w:rsidR="004337AE" w:rsidRPr="00D50210">
        <w:t>инвестиционных проектов</w:t>
      </w:r>
      <w:r w:rsidRPr="00D50210">
        <w:t>;</w:t>
      </w:r>
    </w:p>
    <w:p w14:paraId="2B799D76" w14:textId="77777777" w:rsidR="00103031" w:rsidRPr="00D50210" w:rsidRDefault="00103031" w:rsidP="008A095B">
      <w:r w:rsidRPr="00D50210">
        <w:t>порядок подачи заявки, требования к форме и содержанию заявки;</w:t>
      </w:r>
    </w:p>
    <w:p w14:paraId="739A8065" w14:textId="77777777" w:rsidR="00103031" w:rsidRPr="00D50210" w:rsidRDefault="00103031" w:rsidP="008A095B">
      <w:r w:rsidRPr="00D50210">
        <w:t>порядок отзыва заявки;</w:t>
      </w:r>
    </w:p>
    <w:p w14:paraId="093C9C4E" w14:textId="77777777" w:rsidR="00103031" w:rsidRPr="00D50210" w:rsidRDefault="00103031" w:rsidP="008A095B">
      <w:r w:rsidRPr="00D50210">
        <w:t xml:space="preserve">порядок рассмотрения и </w:t>
      </w:r>
      <w:r w:rsidR="00902199" w:rsidRPr="00D50210">
        <w:t>анализа</w:t>
      </w:r>
      <w:r w:rsidRPr="00D50210">
        <w:t xml:space="preserve"> заявки;</w:t>
      </w:r>
    </w:p>
    <w:p w14:paraId="75450851" w14:textId="67E0CD30" w:rsidR="00103031" w:rsidRPr="00D50210" w:rsidRDefault="00103031" w:rsidP="008A095B">
      <w:r w:rsidRPr="00D50210">
        <w:t>срок подведения итогов предварительно</w:t>
      </w:r>
      <w:r w:rsidR="00902199" w:rsidRPr="00D50210">
        <w:t>го</w:t>
      </w:r>
      <w:r w:rsidRPr="00D50210">
        <w:t xml:space="preserve"> </w:t>
      </w:r>
      <w:r w:rsidR="00902199" w:rsidRPr="00D50210">
        <w:t>анализа</w:t>
      </w:r>
      <w:r w:rsidRPr="00D50210">
        <w:t xml:space="preserve"> </w:t>
      </w:r>
      <w:r w:rsidR="0070149C" w:rsidRPr="00D50210">
        <w:t>инвестиционных проектов</w:t>
      </w:r>
      <w:r w:rsidRPr="00D50210">
        <w:t>;</w:t>
      </w:r>
    </w:p>
    <w:p w14:paraId="745CFD2A" w14:textId="77777777" w:rsidR="00103031" w:rsidRPr="00D50210" w:rsidRDefault="00902199" w:rsidP="008A095B">
      <w:r w:rsidRPr="00D50210">
        <w:t>порядок</w:t>
      </w:r>
      <w:r w:rsidR="00103031" w:rsidRPr="00D50210">
        <w:t xml:space="preserve"> информ</w:t>
      </w:r>
      <w:r w:rsidRPr="00D50210">
        <w:t>ирования</w:t>
      </w:r>
      <w:r w:rsidR="00103031" w:rsidRPr="00D50210">
        <w:t xml:space="preserve"> о результатах предварительно</w:t>
      </w:r>
      <w:r w:rsidRPr="00D50210">
        <w:t>го</w:t>
      </w:r>
      <w:r w:rsidR="00103031" w:rsidRPr="00D50210">
        <w:t xml:space="preserve"> </w:t>
      </w:r>
      <w:r w:rsidRPr="00D50210">
        <w:t xml:space="preserve">анализа </w:t>
      </w:r>
      <w:r w:rsidR="004337AE" w:rsidRPr="00D50210">
        <w:t>инвестиционных проектов</w:t>
      </w:r>
      <w:r w:rsidR="00103031" w:rsidRPr="00D50210">
        <w:t>.</w:t>
      </w:r>
    </w:p>
    <w:p w14:paraId="2E692A45" w14:textId="77777777" w:rsidR="00103031" w:rsidRPr="00D50210" w:rsidRDefault="00103031" w:rsidP="008A095B">
      <w:r w:rsidRPr="00D50210">
        <w:t>Прием документов осуществляется Минэкономразвития Чувашии в течение</w:t>
      </w:r>
      <w:r w:rsidR="00EC7E08" w:rsidRPr="00D50210">
        <w:t xml:space="preserve"> </w:t>
      </w:r>
      <w:r w:rsidR="002425B1" w:rsidRPr="00D50210">
        <w:t>15</w:t>
      </w:r>
      <w:r w:rsidRPr="00D50210">
        <w:t xml:space="preserve"> календарных дней со дня начала приема заявок, указанного в извещении.</w:t>
      </w:r>
    </w:p>
    <w:p w14:paraId="13877635" w14:textId="16574334" w:rsidR="00103031" w:rsidRPr="00D50210" w:rsidRDefault="00103031" w:rsidP="008A095B">
      <w:bookmarkStart w:id="7" w:name="sub_32"/>
      <w:r w:rsidRPr="00D50210">
        <w:t xml:space="preserve">3.2. Претенденты в течение </w:t>
      </w:r>
      <w:r w:rsidR="002425B1" w:rsidRPr="00D50210">
        <w:t>15</w:t>
      </w:r>
      <w:r w:rsidRPr="00D50210">
        <w:t xml:space="preserve"> календарных дней со дня начала приема заявок, указанного в извещении, подают в Минэкономразвития Чувашии заявк</w:t>
      </w:r>
      <w:r w:rsidR="0070149C" w:rsidRPr="00D50210">
        <w:t>у</w:t>
      </w:r>
      <w:r w:rsidR="00C76C00" w:rsidRPr="00D50210">
        <w:t xml:space="preserve"> </w:t>
      </w:r>
      <w:r w:rsidRPr="00D50210">
        <w:t xml:space="preserve">с приложением документов по перечню согласно </w:t>
      </w:r>
      <w:hyperlink w:anchor="sub_1200" w:history="1">
        <w:r w:rsidRPr="00D50210">
          <w:t xml:space="preserve">приложению </w:t>
        </w:r>
        <w:r w:rsidR="00902199" w:rsidRPr="00D50210">
          <w:t>№</w:t>
        </w:r>
        <w:r w:rsidRPr="00D50210">
          <w:t> 2</w:t>
        </w:r>
      </w:hyperlink>
      <w:r w:rsidRPr="00D50210">
        <w:t xml:space="preserve"> к настоящему Порядку (далее также - заявочная документация).</w:t>
      </w:r>
    </w:p>
    <w:p w14:paraId="62D41F36" w14:textId="7EE6F7A4" w:rsidR="00094D60" w:rsidRPr="00D50210" w:rsidRDefault="00094D60" w:rsidP="008A095B">
      <w:r w:rsidRPr="00D50210">
        <w:t>Кроме документов, указанных в приложении № 2 к настоящему Порядку, претенденты по собственной инициативе вправе представить сведения, подтверждающие, что претендент не находится в процессе ликвидации, в отношении его не введена процедура банкротства, деятельность претендента не приостановлена в порядке, предусмотренном законодательством Российской Федерации.</w:t>
      </w:r>
    </w:p>
    <w:bookmarkEnd w:id="7"/>
    <w:p w14:paraId="4ECE7A43" w14:textId="77777777" w:rsidR="00103031" w:rsidRPr="00D50210" w:rsidRDefault="00103031" w:rsidP="008A095B">
      <w:r w:rsidRPr="00D50210">
        <w:t xml:space="preserve">Заявочная документация представляется претендентом в Минэкономразвития Чувашии с сопроводительным письмом (в двух экземплярах), подписанным руководителем претендента (с заверенной копией решения о назначении или об избрании руководителя претендента). В случае подписания сопроводительного письма представителем претендента также представляется </w:t>
      </w:r>
      <w:r w:rsidRPr="00D50210">
        <w:lastRenderedPageBreak/>
        <w:t>доверенность на осуществление действий, подписанная руководителем претендента и заверенная печатью претендента (при наличии), либо нотариально удостоверенная копия такой доверенности.</w:t>
      </w:r>
    </w:p>
    <w:p w14:paraId="62354038" w14:textId="77777777" w:rsidR="00103031" w:rsidRPr="00D50210" w:rsidRDefault="00103031" w:rsidP="008A095B">
      <w:r w:rsidRPr="00D50210">
        <w:t xml:space="preserve">Заявочная документация должна быть пронумерована, прошита и скреплена подписью руководителя и печатью претендента (при наличии), а также содержать </w:t>
      </w:r>
      <w:r w:rsidR="009B1C81" w:rsidRPr="00D50210">
        <w:t>реестр</w:t>
      </w:r>
      <w:r w:rsidRPr="00D50210">
        <w:t xml:space="preserve"> документов </w:t>
      </w:r>
      <w:r w:rsidR="009B1C81" w:rsidRPr="00D50210">
        <w:t>с указанием</w:t>
      </w:r>
      <w:r w:rsidRPr="00D50210">
        <w:t xml:space="preserve"> соответствующих им номеров страниц.</w:t>
      </w:r>
    </w:p>
    <w:p w14:paraId="2FED830E" w14:textId="77777777" w:rsidR="00103031" w:rsidRPr="00D50210" w:rsidRDefault="00103031" w:rsidP="008A095B">
      <w:r w:rsidRPr="00D50210">
        <w:t xml:space="preserve">Копии документов, указанных в </w:t>
      </w:r>
      <w:hyperlink w:anchor="sub_32" w:history="1">
        <w:r w:rsidRPr="00D50210">
          <w:t>абзаце первом</w:t>
        </w:r>
      </w:hyperlink>
      <w:r w:rsidRPr="00D50210">
        <w:t xml:space="preserve"> настоящего пункта, заверяются претендентом.</w:t>
      </w:r>
    </w:p>
    <w:p w14:paraId="45C97A57" w14:textId="77777777" w:rsidR="00103031" w:rsidRPr="00D50210" w:rsidRDefault="00103031" w:rsidP="008A095B">
      <w:r w:rsidRPr="00D50210">
        <w:t>Претендентом гарантируется достоверность представляемой в заявочной документации информации.</w:t>
      </w:r>
    </w:p>
    <w:p w14:paraId="5D6735AB" w14:textId="4ED60033" w:rsidR="00103031" w:rsidRPr="00D50210" w:rsidRDefault="00103031" w:rsidP="008A095B">
      <w:r w:rsidRPr="00D50210">
        <w:t>Представленная в Минэкономразвития Чувашии на предварительн</w:t>
      </w:r>
      <w:r w:rsidR="00902199" w:rsidRPr="00D50210">
        <w:t>ый</w:t>
      </w:r>
      <w:r w:rsidRPr="00D50210">
        <w:t xml:space="preserve"> </w:t>
      </w:r>
      <w:r w:rsidR="00902199" w:rsidRPr="00D50210">
        <w:t>анализ</w:t>
      </w:r>
      <w:r w:rsidRPr="00D50210">
        <w:t xml:space="preserve"> </w:t>
      </w:r>
      <w:r w:rsidR="00094D60" w:rsidRPr="00D50210">
        <w:t>инвестиционных проектов заяв</w:t>
      </w:r>
      <w:r w:rsidRPr="00D50210">
        <w:t>очная документация возврату не подлежит.</w:t>
      </w:r>
    </w:p>
    <w:p w14:paraId="5B82C7B2" w14:textId="02D2924D" w:rsidR="00103031" w:rsidRPr="00D50210" w:rsidRDefault="00103031" w:rsidP="008A095B">
      <w:r w:rsidRPr="00D50210">
        <w:t xml:space="preserve">Претендент вправе отозвать заявочную документацию до истечения срока приема заявок и документов, направив в Минэкономразвития Чувашии письменное уведомление, содержащее текст </w:t>
      </w:r>
      <w:r w:rsidR="00C76C00" w:rsidRPr="00D50210">
        <w:t>«</w:t>
      </w:r>
      <w:r w:rsidRPr="00D50210">
        <w:t>Отзыв заявочной документации на участие в предварительно</w:t>
      </w:r>
      <w:r w:rsidR="00662E77" w:rsidRPr="00D50210">
        <w:t>м</w:t>
      </w:r>
      <w:r w:rsidRPr="00D50210">
        <w:t xml:space="preserve"> </w:t>
      </w:r>
      <w:r w:rsidR="00662E77" w:rsidRPr="00D50210">
        <w:t xml:space="preserve">анализе </w:t>
      </w:r>
      <w:r w:rsidR="00BD44D8" w:rsidRPr="00D50210">
        <w:t>инвестиционных проектов</w:t>
      </w:r>
      <w:r w:rsidR="00C76C00" w:rsidRPr="00D50210">
        <w:t>»</w:t>
      </w:r>
      <w:r w:rsidRPr="00D50210">
        <w:t xml:space="preserve"> (далее - уведомление об отзыве).</w:t>
      </w:r>
    </w:p>
    <w:p w14:paraId="4333EB0E" w14:textId="77777777" w:rsidR="00103031" w:rsidRPr="00D50210" w:rsidRDefault="00103031" w:rsidP="008A095B">
      <w:r w:rsidRPr="00D50210">
        <w:t xml:space="preserve">Заявочная документация считается отозванной со дня получения Минэкономразвития Чувашии уведомления об отзыве. Минэкономразвития Чувашии возвращает заявочную документацию в срок не позднее </w:t>
      </w:r>
      <w:r w:rsidR="00662E77" w:rsidRPr="00D50210">
        <w:t>пяти</w:t>
      </w:r>
      <w:r w:rsidRPr="00D50210">
        <w:t xml:space="preserve"> рабочих дней со дня поступления уведомления об отзыве.</w:t>
      </w:r>
    </w:p>
    <w:p w14:paraId="39CD4770" w14:textId="77777777" w:rsidR="00103031" w:rsidRPr="00D50210" w:rsidRDefault="00103031" w:rsidP="008A095B">
      <w:r w:rsidRPr="00D50210">
        <w:t xml:space="preserve">Внесение изменений в заявочную документацию допускается путем отзыва ранее поданной заявочной документации и направления новой заявочной документации в пределах срока, установленного </w:t>
      </w:r>
      <w:hyperlink w:anchor="sub_32" w:history="1">
        <w:r w:rsidRPr="00D50210">
          <w:t>абзацем первым</w:t>
        </w:r>
      </w:hyperlink>
      <w:r w:rsidRPr="00D50210">
        <w:t xml:space="preserve"> настоящего пункта.</w:t>
      </w:r>
    </w:p>
    <w:p w14:paraId="133A54E1" w14:textId="77777777" w:rsidR="00103031" w:rsidRPr="00D50210" w:rsidRDefault="00103031" w:rsidP="008A095B">
      <w:bookmarkStart w:id="8" w:name="sub_33"/>
      <w:r w:rsidRPr="00D50210">
        <w:t>3.3. Заявочная документация в течение одного рабочего дня со дня ее поступления в Минэкономразвития Чувашии регистрируется в порядке поступления в системе электронного документооборота Минэкономразвития Чувашии с указанием даты и времени ее поступления.</w:t>
      </w:r>
    </w:p>
    <w:p w14:paraId="27B13199" w14:textId="643E68C7" w:rsidR="00BD44D8" w:rsidRPr="00D50210" w:rsidRDefault="00BD44D8" w:rsidP="008A095B">
      <w:r w:rsidRPr="00D50210">
        <w:t xml:space="preserve">3.4. В случае если претендентом по собственной инициативе не представлены документы, предусмотренные абзацем два </w:t>
      </w:r>
      <w:r w:rsidRPr="00D50210">
        <w:rPr>
          <w:color w:val="0070C0"/>
        </w:rPr>
        <w:t xml:space="preserve">пункта 3.2. </w:t>
      </w:r>
      <w:r w:rsidRPr="00D50210">
        <w:t xml:space="preserve">настоящего Порядка, Минэкономразвития Чувашии в течение одного рабочего дня со дня регистрации документов, указанного в </w:t>
      </w:r>
      <w:r w:rsidRPr="00D50210">
        <w:rPr>
          <w:color w:val="0070C0"/>
        </w:rPr>
        <w:t xml:space="preserve">пункте 3.3 </w:t>
      </w:r>
      <w:r w:rsidRPr="00D50210">
        <w:t xml:space="preserve">настоящего Порядка, в порядке, </w:t>
      </w:r>
      <w:r w:rsidR="00471042" w:rsidRPr="00D50210">
        <w:t>предусмотренном законодательством Российской Федерации и законодательством Чувашской Республики</w:t>
      </w:r>
      <w:r w:rsidR="00927012" w:rsidRPr="00D50210">
        <w:t>, направляет межведомственный запрос о представлении указанных документов.</w:t>
      </w:r>
      <w:r w:rsidRPr="00D50210">
        <w:rPr>
          <w:color w:val="0070C0"/>
        </w:rPr>
        <w:t xml:space="preserve"> </w:t>
      </w:r>
    </w:p>
    <w:p w14:paraId="3FD6F043" w14:textId="67A66196" w:rsidR="00103031" w:rsidRPr="00D50210" w:rsidRDefault="00103031" w:rsidP="008A095B">
      <w:bookmarkStart w:id="9" w:name="sub_35"/>
      <w:bookmarkEnd w:id="8"/>
      <w:r w:rsidRPr="00D50210">
        <w:t>3.</w:t>
      </w:r>
      <w:r w:rsidR="00927012" w:rsidRPr="00D50210">
        <w:t>5</w:t>
      </w:r>
      <w:r w:rsidRPr="00D50210">
        <w:t xml:space="preserve">. Рассмотрение представленных претендентом документов, указанных в </w:t>
      </w:r>
      <w:hyperlink w:anchor="sub_32" w:history="1">
        <w:r w:rsidRPr="00D50210">
          <w:t>абзаце первом пункта 3.2</w:t>
        </w:r>
      </w:hyperlink>
      <w:r w:rsidRPr="00D50210">
        <w:t xml:space="preserve"> настоящего Порядка, осуществляется в течение 10 </w:t>
      </w:r>
      <w:r w:rsidR="003203C2" w:rsidRPr="003203C2">
        <w:t>календарных</w:t>
      </w:r>
      <w:r w:rsidRPr="00D50210">
        <w:t xml:space="preserve"> дней со дня их регистрации в следующем порядке:</w:t>
      </w:r>
    </w:p>
    <w:bookmarkEnd w:id="9"/>
    <w:p w14:paraId="33CC20D8" w14:textId="7281459B" w:rsidR="00103031" w:rsidRPr="00D50210" w:rsidRDefault="00103031" w:rsidP="008A095B">
      <w:r w:rsidRPr="00D50210">
        <w:t xml:space="preserve">Минэкономразвития Чувашии в течение </w:t>
      </w:r>
      <w:r w:rsidR="003203C2">
        <w:t>5</w:t>
      </w:r>
      <w:r w:rsidRPr="00D50210">
        <w:t xml:space="preserve"> </w:t>
      </w:r>
      <w:r w:rsidR="003203C2">
        <w:t xml:space="preserve">календарных </w:t>
      </w:r>
      <w:r w:rsidRPr="00D50210">
        <w:t xml:space="preserve">дней со дня регистрации документов рассматривает документы, представленные претендентом в соответствии с </w:t>
      </w:r>
      <w:hyperlink w:anchor="sub_32" w:history="1">
        <w:r w:rsidRPr="00D50210">
          <w:rPr>
            <w:rStyle w:val="a4"/>
            <w:rFonts w:cs="Times New Roman CYR"/>
          </w:rPr>
          <w:t>пунктом 3.2</w:t>
        </w:r>
      </w:hyperlink>
      <w:r w:rsidRPr="00D50210">
        <w:t xml:space="preserve"> настоящего Порядка</w:t>
      </w:r>
      <w:r w:rsidR="00927012" w:rsidRPr="00D50210">
        <w:t>,</w:t>
      </w:r>
      <w:r w:rsidR="002425B1" w:rsidRPr="00D50210">
        <w:t xml:space="preserve"> и готовит</w:t>
      </w:r>
      <w:r w:rsidRPr="00D50210">
        <w:t xml:space="preserve"> заключение по итогам </w:t>
      </w:r>
      <w:r w:rsidR="003203C2">
        <w:t>рассмотрения документов (далее -</w:t>
      </w:r>
      <w:r w:rsidRPr="00D50210">
        <w:t xml:space="preserve"> заключение).</w:t>
      </w:r>
    </w:p>
    <w:p w14:paraId="3914C487" w14:textId="677C2046" w:rsidR="00103031" w:rsidRPr="00D50210" w:rsidRDefault="00103031" w:rsidP="008A095B">
      <w:r w:rsidRPr="00D50210">
        <w:t xml:space="preserve">Заключение должно содержать вывод о соответствии либо о несоответствии </w:t>
      </w:r>
      <w:r w:rsidR="00927012" w:rsidRPr="00D50210">
        <w:t xml:space="preserve">инвестиционного </w:t>
      </w:r>
      <w:r w:rsidRPr="00D50210">
        <w:t xml:space="preserve">проекта </w:t>
      </w:r>
      <w:r w:rsidR="00927012" w:rsidRPr="00D50210">
        <w:t>претендента</w:t>
      </w:r>
      <w:r w:rsidRPr="00D50210">
        <w:t xml:space="preserve"> требованиям, предъявляемым к проектам при проведении предварительно</w:t>
      </w:r>
      <w:r w:rsidR="00993F58" w:rsidRPr="00D50210">
        <w:t>го</w:t>
      </w:r>
      <w:r w:rsidRPr="00D50210">
        <w:t xml:space="preserve"> </w:t>
      </w:r>
      <w:r w:rsidR="00927012" w:rsidRPr="00D50210">
        <w:t>анализа</w:t>
      </w:r>
      <w:r w:rsidRPr="00D50210">
        <w:t xml:space="preserve"> проектов, предусмотренным </w:t>
      </w:r>
      <w:hyperlink w:anchor="sub_22" w:history="1">
        <w:r w:rsidRPr="00D50210">
          <w:rPr>
            <w:rStyle w:val="a4"/>
            <w:rFonts w:cs="Times New Roman CYR"/>
          </w:rPr>
          <w:t>пунктом 2.2</w:t>
        </w:r>
      </w:hyperlink>
      <w:r w:rsidRPr="00D50210">
        <w:t xml:space="preserve"> настоящего Порядка, а также требованиям законодательства.</w:t>
      </w:r>
    </w:p>
    <w:p w14:paraId="6CC44283" w14:textId="77777777" w:rsidR="00103031" w:rsidRPr="00D50210" w:rsidRDefault="00103031" w:rsidP="008A095B">
      <w:r w:rsidRPr="00D50210">
        <w:t xml:space="preserve">При рассмотрении представленных в соответствии с </w:t>
      </w:r>
      <w:hyperlink w:anchor="sub_32" w:history="1">
        <w:r w:rsidRPr="00D50210">
          <w:rPr>
            <w:rStyle w:val="a4"/>
            <w:rFonts w:cs="Times New Roman CYR"/>
          </w:rPr>
          <w:t>пунктом 3.2</w:t>
        </w:r>
      </w:hyperlink>
      <w:r w:rsidRPr="00D50210">
        <w:t xml:space="preserve"> настоящего Порядка документов Минэкономразвития Чувашии вправе:</w:t>
      </w:r>
    </w:p>
    <w:p w14:paraId="403882C4" w14:textId="77777777" w:rsidR="00103031" w:rsidRPr="00D50210" w:rsidRDefault="00103031" w:rsidP="008A095B">
      <w:r w:rsidRPr="00D50210">
        <w:t xml:space="preserve">запрашивать и получать пояснения (разъяснения, комментарии) от </w:t>
      </w:r>
      <w:r w:rsidR="002425B1" w:rsidRPr="00D50210">
        <w:t>заявителя</w:t>
      </w:r>
      <w:r w:rsidRPr="00D50210">
        <w:t xml:space="preserve"> по представленным документам;</w:t>
      </w:r>
    </w:p>
    <w:p w14:paraId="52FD77B0" w14:textId="30DB1DD9" w:rsidR="00103031" w:rsidRPr="00D50210" w:rsidRDefault="00103031" w:rsidP="008A095B">
      <w:r w:rsidRPr="00D50210">
        <w:t>запрашивать и получать дополнительные сведения, документы, подтверждающие достоверность информации, представленной в документах, в установленном порядке из других источников</w:t>
      </w:r>
      <w:r w:rsidR="00993F58" w:rsidRPr="00D50210">
        <w:t>.</w:t>
      </w:r>
    </w:p>
    <w:p w14:paraId="60E576A6" w14:textId="59E28FEA" w:rsidR="00103031" w:rsidRPr="00D50210" w:rsidRDefault="00103031" w:rsidP="008A095B">
      <w:r w:rsidRPr="00D50210">
        <w:t>3.</w:t>
      </w:r>
      <w:r w:rsidR="00993F58" w:rsidRPr="00D50210">
        <w:t>6</w:t>
      </w:r>
      <w:r w:rsidRPr="00D50210">
        <w:t>. В целях осуществления предварительно</w:t>
      </w:r>
      <w:r w:rsidR="00993F58" w:rsidRPr="00D50210">
        <w:t>го анализа инвестиционных</w:t>
      </w:r>
      <w:r w:rsidRPr="00D50210">
        <w:t xml:space="preserve"> проектов создается рабочая группа по проведению </w:t>
      </w:r>
      <w:r w:rsidR="001E45FA" w:rsidRPr="00D50210">
        <w:t>п</w:t>
      </w:r>
      <w:r w:rsidRPr="00D50210">
        <w:t>редварительно</w:t>
      </w:r>
      <w:r w:rsidR="002425B1" w:rsidRPr="00D50210">
        <w:t>го</w:t>
      </w:r>
      <w:r w:rsidRPr="00D50210">
        <w:t xml:space="preserve"> </w:t>
      </w:r>
      <w:r w:rsidR="002425B1" w:rsidRPr="00D50210">
        <w:t>анализа</w:t>
      </w:r>
      <w:r w:rsidR="009D1438" w:rsidRPr="00D50210">
        <w:t xml:space="preserve"> инвестиционных проектов</w:t>
      </w:r>
      <w:r w:rsidR="005E3912" w:rsidRPr="00D50210">
        <w:t xml:space="preserve"> по созданию модульных некапитальных средств размещения, подлежащих реализации на территории Чувашской Республики</w:t>
      </w:r>
      <w:r w:rsidRPr="00D50210">
        <w:t>, состав которой утверждается приказом Минэкономразвития Чувашии.</w:t>
      </w:r>
    </w:p>
    <w:p w14:paraId="5E05A4BB" w14:textId="1FD3256A" w:rsidR="00103031" w:rsidRPr="00D50210" w:rsidRDefault="00103031" w:rsidP="008A095B">
      <w:r w:rsidRPr="00D50210">
        <w:t>Задачей рабочей группы является</w:t>
      </w:r>
      <w:r w:rsidR="002425B1" w:rsidRPr="00D50210">
        <w:t xml:space="preserve"> проведени</w:t>
      </w:r>
      <w:r w:rsidR="005E3912" w:rsidRPr="00D50210">
        <w:t>е</w:t>
      </w:r>
      <w:r w:rsidRPr="00D50210">
        <w:t xml:space="preserve"> </w:t>
      </w:r>
      <w:r w:rsidR="002425B1" w:rsidRPr="00D50210">
        <w:t xml:space="preserve">предварительного анализа </w:t>
      </w:r>
      <w:r w:rsidR="006C1E80" w:rsidRPr="00D50210">
        <w:t xml:space="preserve">инвестиционных </w:t>
      </w:r>
      <w:r w:rsidR="006C1E80" w:rsidRPr="00D50210">
        <w:lastRenderedPageBreak/>
        <w:t xml:space="preserve">проектов </w:t>
      </w:r>
      <w:r w:rsidR="002425B1" w:rsidRPr="00D50210">
        <w:t xml:space="preserve">для последующего </w:t>
      </w:r>
      <w:r w:rsidR="005E3912" w:rsidRPr="00D50210">
        <w:t xml:space="preserve">их </w:t>
      </w:r>
      <w:r w:rsidR="002425B1" w:rsidRPr="00D50210">
        <w:t>направлени</w:t>
      </w:r>
      <w:r w:rsidR="001E45FA" w:rsidRPr="00D50210">
        <w:t>я</w:t>
      </w:r>
      <w:r w:rsidR="002425B1" w:rsidRPr="00D50210">
        <w:t xml:space="preserve"> в Мин</w:t>
      </w:r>
      <w:r w:rsidR="006C1E80" w:rsidRPr="00D50210">
        <w:t xml:space="preserve">истерство экономического развития </w:t>
      </w:r>
      <w:r w:rsidR="002425B1" w:rsidRPr="00D50210">
        <w:t>Росси</w:t>
      </w:r>
      <w:r w:rsidR="006C1E80" w:rsidRPr="00D50210">
        <w:t>йской Федерации</w:t>
      </w:r>
      <w:r w:rsidRPr="00D50210">
        <w:t>.</w:t>
      </w:r>
    </w:p>
    <w:p w14:paraId="198D7F64" w14:textId="77777777" w:rsidR="00103031" w:rsidRPr="00D50210" w:rsidRDefault="00103031" w:rsidP="008A095B">
      <w:r w:rsidRPr="00D50210">
        <w:t>Рабочая группа осуществляет следующие функции:</w:t>
      </w:r>
    </w:p>
    <w:p w14:paraId="645CD08E" w14:textId="689A8307" w:rsidR="00103031" w:rsidRPr="00D50210" w:rsidRDefault="00103031" w:rsidP="008A095B">
      <w:r w:rsidRPr="00D50210">
        <w:t xml:space="preserve">объективная </w:t>
      </w:r>
      <w:r w:rsidR="000253C9" w:rsidRPr="00D50210">
        <w:t xml:space="preserve">оценка </w:t>
      </w:r>
      <w:r w:rsidR="006C1E80" w:rsidRPr="00D50210">
        <w:t xml:space="preserve">инвестиционных проектов претендентов, представленных на предварительный анализ инвестиционных проектов, </w:t>
      </w:r>
      <w:r w:rsidR="000253C9" w:rsidRPr="00D50210">
        <w:t>на соответствие условиям прохождения предварительно</w:t>
      </w:r>
      <w:r w:rsidR="006C1E80" w:rsidRPr="00D50210">
        <w:t>го анализа инвестиционных</w:t>
      </w:r>
      <w:r w:rsidR="000253C9" w:rsidRPr="00D50210">
        <w:t xml:space="preserve"> проектов, предусмотренным </w:t>
      </w:r>
      <w:hyperlink w:anchor="sub_21" w:history="1">
        <w:r w:rsidR="000253C9" w:rsidRPr="00D50210">
          <w:rPr>
            <w:color w:val="0070C0"/>
          </w:rPr>
          <w:t>пунктом 2.1</w:t>
        </w:r>
      </w:hyperlink>
      <w:r w:rsidR="000253C9" w:rsidRPr="00D50210">
        <w:t xml:space="preserve"> настоящего Порядка</w:t>
      </w:r>
      <w:r w:rsidRPr="00D50210">
        <w:t>;</w:t>
      </w:r>
    </w:p>
    <w:p w14:paraId="57B9BE63" w14:textId="77777777" w:rsidR="00103031" w:rsidRPr="00D50210" w:rsidRDefault="00103031" w:rsidP="008A095B">
      <w:r w:rsidRPr="00D50210">
        <w:t xml:space="preserve">принятие решения о включении проекта в заявку Чувашской Республики </w:t>
      </w:r>
      <w:r w:rsidR="000253C9" w:rsidRPr="00D50210">
        <w:t>для участия в конкурсном отборе Министерства экономического развития Российской Федерации для предоставления и распределения в 2025-2027 годах субсидий из федерального бюджета бюджетам субъектов Российской Федерации на поддержку инвестиционных проектов по созданию модульных некапитальных средств размещения</w:t>
      </w:r>
      <w:r w:rsidRPr="00D50210">
        <w:t>.</w:t>
      </w:r>
    </w:p>
    <w:p w14:paraId="0BC9BDE6" w14:textId="7FA2D4C6" w:rsidR="00103031" w:rsidRPr="00D50210" w:rsidRDefault="00103031" w:rsidP="008A095B">
      <w:bookmarkStart w:id="10" w:name="sub_366"/>
      <w:r w:rsidRPr="00D50210">
        <w:t xml:space="preserve">В состав рабочей группы включаются представители Минэкономразвития Чувашии, по согласованию представители исполнительных органов Чувашской Республики, иных государственных органов Чувашской Республики (не более половины состава рабочей группы), а также могут быть включены представители </w:t>
      </w:r>
      <w:r w:rsidR="006C1E80" w:rsidRPr="00D50210">
        <w:t xml:space="preserve">кредитных, образовательных, юридических, консультационных, консалтинговых, аудиторских, ревизионных и </w:t>
      </w:r>
      <w:r w:rsidRPr="00D50210">
        <w:t>общественных организаций.</w:t>
      </w:r>
    </w:p>
    <w:bookmarkEnd w:id="10"/>
    <w:p w14:paraId="5586E38A" w14:textId="77777777" w:rsidR="00103031" w:rsidRPr="00D50210" w:rsidRDefault="00103031" w:rsidP="008A095B">
      <w:r w:rsidRPr="00D50210">
        <w:t>В состав рабочей группы входят руководитель, заместитель руководителя, секретарь и члены рабочей группы.</w:t>
      </w:r>
    </w:p>
    <w:p w14:paraId="32D40DCF" w14:textId="77777777" w:rsidR="00103031" w:rsidRPr="00D50210" w:rsidRDefault="00103031" w:rsidP="008A095B">
      <w:r w:rsidRPr="00D50210">
        <w:t>Руководитель рабочей группы руководит деятельностью рабочей групп</w:t>
      </w:r>
      <w:r w:rsidR="005E6E67" w:rsidRPr="00D50210">
        <w:t>ы</w:t>
      </w:r>
      <w:r w:rsidRPr="00D50210">
        <w:t xml:space="preserve"> и несет ответственность за выполнение возложенных на нее полномочий. В период временного отсутствия руководителя рабочей группы его обязанности исполняет заместитель руководителя рабочей группы.</w:t>
      </w:r>
    </w:p>
    <w:p w14:paraId="0C228E87" w14:textId="77777777" w:rsidR="00103031" w:rsidRPr="00D50210" w:rsidRDefault="00103031" w:rsidP="008A095B">
      <w:r w:rsidRPr="00D50210">
        <w:t>Секретарь рабочей группы организует подготовку материалов по повестке дня заседания рабочей группы, оформление протокола заседания рабочей группы.</w:t>
      </w:r>
    </w:p>
    <w:p w14:paraId="24C279BB" w14:textId="77777777" w:rsidR="00103031" w:rsidRPr="00D50210" w:rsidRDefault="00103031" w:rsidP="008A095B">
      <w:r w:rsidRPr="00D50210">
        <w:t>Заседание рабочей группы правомочно в случае участия в заседании не менее половины ее состава.</w:t>
      </w:r>
    </w:p>
    <w:p w14:paraId="53C4C69C" w14:textId="77777777" w:rsidR="00103031" w:rsidRPr="00D50210" w:rsidRDefault="00103031" w:rsidP="008A095B">
      <w:r w:rsidRPr="00D50210">
        <w:t>В случае возникновения прямой или косвенной личной заинтересованности члена рабочей группы, которая может привести к конфликту интересов при рассмотрении вопроса, включенного в повестку заседания рабочей группы, он обязан до начала заседания заявить об этом. В указанном случае член рабочей группы не принимает участия в рассмотрении указанного вопроса.</w:t>
      </w:r>
    </w:p>
    <w:p w14:paraId="3F043A0B" w14:textId="77777777" w:rsidR="00103031" w:rsidRPr="00D50210" w:rsidRDefault="00103031" w:rsidP="008A095B">
      <w:r w:rsidRPr="00D50210">
        <w:t>Решения рабочей группы принимаются по итогам общего голосования простым большинством голосов присутствующих на заседании членов рабочей группы. При равенстве голосов членов рабочей группы голос председательствующего на заседании рабочей группы является решающим.</w:t>
      </w:r>
    </w:p>
    <w:p w14:paraId="04C831C1" w14:textId="5D3987AF" w:rsidR="00C51309" w:rsidRPr="00D50210" w:rsidRDefault="00C51309" w:rsidP="008A095B">
      <w:r w:rsidRPr="00D50210">
        <w:t>В процессе рассмотрения заявочной документации члены рабочей группы могут приглашать на свои заседания представителей претендента, задавать им вопросы.</w:t>
      </w:r>
    </w:p>
    <w:p w14:paraId="20339D00" w14:textId="77777777" w:rsidR="00103031" w:rsidRPr="00D50210" w:rsidRDefault="00103031" w:rsidP="008A095B">
      <w:r w:rsidRPr="00D50210">
        <w:t>При возникновении в процессе рассмотрения заявочной документации вопросов, требующих специальных знаний, на заседания рабочей группы могут приглашаться эксперты, специалисты, иные заинтересованные лица для разъяснения данных вопросов.</w:t>
      </w:r>
    </w:p>
    <w:p w14:paraId="771ADD24" w14:textId="55DA862E" w:rsidR="00103031" w:rsidRPr="00D50210" w:rsidRDefault="00103031" w:rsidP="008A095B">
      <w:bookmarkStart w:id="11" w:name="sub_37"/>
      <w:r w:rsidRPr="00D50210">
        <w:t>3.</w:t>
      </w:r>
      <w:r w:rsidR="00C51309" w:rsidRPr="00D50210">
        <w:t>7</w:t>
      </w:r>
      <w:r w:rsidRPr="00D50210">
        <w:t xml:space="preserve">. Заседание рабочей группы проводится не позднее </w:t>
      </w:r>
      <w:r w:rsidR="000253C9" w:rsidRPr="00D50210">
        <w:t>5</w:t>
      </w:r>
      <w:r w:rsidRPr="00D50210">
        <w:t xml:space="preserve"> рабочих дней со дня окончания приема заявок.</w:t>
      </w:r>
    </w:p>
    <w:bookmarkEnd w:id="11"/>
    <w:p w14:paraId="5CA2AD9B" w14:textId="77777777" w:rsidR="00103031" w:rsidRPr="00D50210" w:rsidRDefault="00103031" w:rsidP="008A095B">
      <w:r w:rsidRPr="00D50210">
        <w:t>Члены рабочей группы проверяют проекты на соответствие условиям прохождения предварительно</w:t>
      </w:r>
      <w:r w:rsidR="005E6E67" w:rsidRPr="00D50210">
        <w:t>го анализа инвестиционных проектов</w:t>
      </w:r>
      <w:r w:rsidRPr="00D50210">
        <w:t xml:space="preserve">, предусмотренным </w:t>
      </w:r>
      <w:hyperlink w:anchor="sub_21" w:history="1">
        <w:r w:rsidRPr="00D50210">
          <w:t>пунктом 2.1</w:t>
        </w:r>
      </w:hyperlink>
      <w:r w:rsidRPr="00D50210">
        <w:t xml:space="preserve"> настоящего Порядка, требованиям, предъявляемым к проектам при проведении предварительно</w:t>
      </w:r>
      <w:r w:rsidR="005E6E67" w:rsidRPr="00D50210">
        <w:t xml:space="preserve">го анализа инвестиционных </w:t>
      </w:r>
      <w:r w:rsidRPr="00D50210">
        <w:t xml:space="preserve">проектов, предусмотренным </w:t>
      </w:r>
      <w:hyperlink w:anchor="sub_22" w:history="1">
        <w:r w:rsidRPr="00D50210">
          <w:t>пунктом 2.2</w:t>
        </w:r>
      </w:hyperlink>
      <w:r w:rsidRPr="00D50210">
        <w:t xml:space="preserve"> настоящего Порядка, а также проверяют полноту, правильность заполнения заявки, ее достоверность, соблюдение срока подачи заявки, указанного в </w:t>
      </w:r>
      <w:hyperlink w:anchor="sub_32" w:history="1">
        <w:r w:rsidRPr="00D50210">
          <w:t>абзаце первом пункта 3.2</w:t>
        </w:r>
      </w:hyperlink>
      <w:r w:rsidRPr="00D50210">
        <w:t xml:space="preserve"> настоящего Порядка.</w:t>
      </w:r>
    </w:p>
    <w:p w14:paraId="67EAF324" w14:textId="198711EE" w:rsidR="00103031" w:rsidRPr="00D50210" w:rsidRDefault="00103031" w:rsidP="008A095B">
      <w:bookmarkStart w:id="12" w:name="sub_38"/>
      <w:r w:rsidRPr="00D50210">
        <w:t>3.</w:t>
      </w:r>
      <w:r w:rsidR="00C51309" w:rsidRPr="00D50210">
        <w:t>8</w:t>
      </w:r>
      <w:r w:rsidRPr="00D50210">
        <w:t>. Основаниями для принятия решения об отказе во включении проекта в заявку Чувашской Республики на получение субсидии из федерального бюджета являются:</w:t>
      </w:r>
    </w:p>
    <w:bookmarkEnd w:id="12"/>
    <w:p w14:paraId="3B7E9222" w14:textId="066321C9" w:rsidR="00103031" w:rsidRPr="00D50210" w:rsidRDefault="00103031" w:rsidP="008A095B">
      <w:r w:rsidRPr="00D50210">
        <w:t>несоответствие проекта условиям прохождения предварительно</w:t>
      </w:r>
      <w:r w:rsidR="005E6E67" w:rsidRPr="00D50210">
        <w:t>го</w:t>
      </w:r>
      <w:r w:rsidRPr="00D50210">
        <w:t xml:space="preserve"> </w:t>
      </w:r>
      <w:r w:rsidR="005E6E67" w:rsidRPr="00D50210">
        <w:t>анализа инвестиционных</w:t>
      </w:r>
      <w:r w:rsidRPr="00D50210">
        <w:t xml:space="preserve"> </w:t>
      </w:r>
      <w:r w:rsidRPr="00D50210">
        <w:lastRenderedPageBreak/>
        <w:t xml:space="preserve">проектов, предусмотренным </w:t>
      </w:r>
      <w:hyperlink w:anchor="sub_21" w:history="1">
        <w:r w:rsidRPr="00D50210">
          <w:t>пунктом 2.1</w:t>
        </w:r>
      </w:hyperlink>
      <w:r w:rsidRPr="00D50210">
        <w:t xml:space="preserve"> настоящего Порядка;</w:t>
      </w:r>
    </w:p>
    <w:p w14:paraId="01B8E4F8" w14:textId="764F79B4" w:rsidR="00103031" w:rsidRPr="00D50210" w:rsidRDefault="00103031" w:rsidP="008A095B">
      <w:r w:rsidRPr="00D50210">
        <w:t>несоответствие проекта требованиям, предъявляемым к проектам при проведении предварительно</w:t>
      </w:r>
      <w:r w:rsidR="005E6E67" w:rsidRPr="00D50210">
        <w:t xml:space="preserve">го анализа инвестиционных </w:t>
      </w:r>
      <w:r w:rsidRPr="00D50210">
        <w:t xml:space="preserve">проектов, предусмотренным </w:t>
      </w:r>
      <w:hyperlink w:anchor="sub_22" w:history="1">
        <w:r w:rsidRPr="00D50210">
          <w:rPr>
            <w:color w:val="0070C0"/>
          </w:rPr>
          <w:t>пунктом 2.2</w:t>
        </w:r>
      </w:hyperlink>
      <w:r w:rsidRPr="00D50210">
        <w:t xml:space="preserve"> настоящего Порядка;</w:t>
      </w:r>
    </w:p>
    <w:p w14:paraId="2D349D91" w14:textId="629F4637" w:rsidR="00103031" w:rsidRPr="00D50210" w:rsidRDefault="00103031" w:rsidP="008A095B">
      <w:r w:rsidRPr="00D50210">
        <w:t xml:space="preserve">несоответствие заявки и прилагаемых к ней документов требованиям, определенным </w:t>
      </w:r>
      <w:hyperlink w:anchor="sub_32" w:history="1">
        <w:r w:rsidRPr="00D50210">
          <w:rPr>
            <w:color w:val="0070C0"/>
          </w:rPr>
          <w:t>пунктом 3.2</w:t>
        </w:r>
      </w:hyperlink>
      <w:r w:rsidRPr="00D50210">
        <w:t xml:space="preserve"> настоящего Порядка, или непредставление (представление не в полном объеме) указанных документов;</w:t>
      </w:r>
    </w:p>
    <w:p w14:paraId="568D823E" w14:textId="23418BB6" w:rsidR="00103031" w:rsidRPr="00D50210" w:rsidRDefault="00103031" w:rsidP="008A095B">
      <w:r w:rsidRPr="00D50210">
        <w:t>недостоверность представленной претендентом информации;</w:t>
      </w:r>
    </w:p>
    <w:p w14:paraId="0DCA68B5" w14:textId="4B19EACC" w:rsidR="00103031" w:rsidRPr="00D50210" w:rsidRDefault="00103031" w:rsidP="008A095B">
      <w:r w:rsidRPr="00D50210">
        <w:t>подача претендентом заявки и прилагаемых к ней документов после даты и (или) времени, которые указаны в извещении.</w:t>
      </w:r>
    </w:p>
    <w:p w14:paraId="291F959D" w14:textId="794B61AB" w:rsidR="00103031" w:rsidRPr="00D50210" w:rsidRDefault="00103031" w:rsidP="008A095B">
      <w:bookmarkStart w:id="13" w:name="sub_39"/>
      <w:r w:rsidRPr="00D50210">
        <w:t>3.</w:t>
      </w:r>
      <w:r w:rsidR="00C51309" w:rsidRPr="00D50210">
        <w:t>9</w:t>
      </w:r>
      <w:r w:rsidRPr="00D50210">
        <w:t>. Решение рабочей группы о результатах проведения предварительно</w:t>
      </w:r>
      <w:r w:rsidR="005E6E67" w:rsidRPr="00D50210">
        <w:t xml:space="preserve">го анализа инвестиционных </w:t>
      </w:r>
      <w:r w:rsidRPr="00D50210">
        <w:t xml:space="preserve">проектов в течение </w:t>
      </w:r>
      <w:r w:rsidR="00C51309" w:rsidRPr="00D50210">
        <w:t>двух</w:t>
      </w:r>
      <w:r w:rsidRPr="00D50210">
        <w:t xml:space="preserve"> рабоч</w:t>
      </w:r>
      <w:r w:rsidR="00C51309" w:rsidRPr="00D50210">
        <w:t>их</w:t>
      </w:r>
      <w:r w:rsidRPr="00D50210">
        <w:t xml:space="preserve"> дн</w:t>
      </w:r>
      <w:r w:rsidR="00C51309" w:rsidRPr="00D50210">
        <w:t>ей</w:t>
      </w:r>
      <w:r w:rsidRPr="00D50210">
        <w:t xml:space="preserve"> со дня проведения заседания рабочей группы оформляется протоколом заседания рабочей группы (далее - протокол) и включает в себя следующие сведения:</w:t>
      </w:r>
    </w:p>
    <w:bookmarkEnd w:id="13"/>
    <w:p w14:paraId="3BBB61CE" w14:textId="3DEBE898" w:rsidR="00103031" w:rsidRPr="00D50210" w:rsidRDefault="00103031" w:rsidP="008A095B">
      <w:r w:rsidRPr="00D50210">
        <w:t>дата, время и место проведения заседания рабочей группы;</w:t>
      </w:r>
    </w:p>
    <w:p w14:paraId="1EA3F767" w14:textId="79588A23" w:rsidR="00103031" w:rsidRPr="00D50210" w:rsidRDefault="00103031" w:rsidP="008A095B">
      <w:r w:rsidRPr="00D50210">
        <w:t>информация о претендентах, заявки которых были рассмотрены;</w:t>
      </w:r>
    </w:p>
    <w:p w14:paraId="1356DC8C" w14:textId="075B73CE" w:rsidR="00103031" w:rsidRPr="00D50210" w:rsidRDefault="00103031" w:rsidP="008A095B">
      <w:r w:rsidRPr="00D50210">
        <w:t>информация о претендентах, заявки которых были отобраны для включения проектов в заявку Чувашской Республики на получение субсидии из федерального бюджета;</w:t>
      </w:r>
    </w:p>
    <w:p w14:paraId="0657AE32" w14:textId="6DA01298" w:rsidR="00103031" w:rsidRPr="00D50210" w:rsidRDefault="00103031" w:rsidP="008A095B">
      <w:r w:rsidRPr="00D50210">
        <w:t>информация о претендентах, заявки которых не были отобраны для включения проектов в заявку Чувашской Республики на получение субсидии из федерального бюджета, с указанием причин отказа во включении проектов в заявку Чувашской Республики на получение субсидии из федерального бюджета.</w:t>
      </w:r>
    </w:p>
    <w:p w14:paraId="6CC264A4" w14:textId="60211196" w:rsidR="00103031" w:rsidRPr="00D50210" w:rsidRDefault="00103031" w:rsidP="008A095B">
      <w:r w:rsidRPr="00D50210">
        <w:t>Протокол подписывается руководителем рабочей группы (в случае его отсутствия заместителем руководителя) и всеми присутствовавшими на заседании членами рабочей группы.</w:t>
      </w:r>
    </w:p>
    <w:p w14:paraId="789BD56B" w14:textId="5BD7A2D9" w:rsidR="00103031" w:rsidRPr="00D50210" w:rsidRDefault="00103031" w:rsidP="008A095B">
      <w:r w:rsidRPr="00D50210">
        <w:t xml:space="preserve">Протокол размещается на </w:t>
      </w:r>
      <w:hyperlink r:id="rId10" w:history="1">
        <w:r w:rsidRPr="00D50210">
          <w:t>официальном сайте</w:t>
        </w:r>
      </w:hyperlink>
      <w:r w:rsidRPr="00D50210">
        <w:t xml:space="preserve"> Минэкономразвития Чувашии на Портале органов власти Чувашской Республики в информационно-телекоммуникационной сети </w:t>
      </w:r>
      <w:r w:rsidR="001E45FA" w:rsidRPr="00D50210">
        <w:t>«Интернет»</w:t>
      </w:r>
      <w:r w:rsidRPr="00D50210">
        <w:t xml:space="preserve"> не позднее следующего рабочего дня после дня его подписания.</w:t>
      </w:r>
    </w:p>
    <w:p w14:paraId="0D57752B" w14:textId="325AD992" w:rsidR="00103031" w:rsidRPr="00D50210" w:rsidRDefault="00103031" w:rsidP="008A095B">
      <w:r w:rsidRPr="00D50210">
        <w:t xml:space="preserve">Минэкономразвития Чувашии в течение </w:t>
      </w:r>
      <w:r w:rsidR="000253C9" w:rsidRPr="00D50210">
        <w:t>трех</w:t>
      </w:r>
      <w:r w:rsidRPr="00D50210">
        <w:t xml:space="preserve"> рабочих дней со дня подписания протокола письменно уведомляет о результатах предварительно</w:t>
      </w:r>
      <w:r w:rsidR="000253C9" w:rsidRPr="00D50210">
        <w:t>го</w:t>
      </w:r>
      <w:r w:rsidRPr="00D50210">
        <w:t xml:space="preserve"> </w:t>
      </w:r>
      <w:r w:rsidR="000253C9" w:rsidRPr="00D50210">
        <w:t>анализа</w:t>
      </w:r>
      <w:r w:rsidRPr="00D50210">
        <w:t xml:space="preserve"> </w:t>
      </w:r>
      <w:r w:rsidR="008A689E" w:rsidRPr="00D50210">
        <w:t>инвестиционных проектов</w:t>
      </w:r>
      <w:r w:rsidRPr="00D50210">
        <w:t xml:space="preserve"> всех претендентов, представивших заяв</w:t>
      </w:r>
      <w:r w:rsidR="00BA5034" w:rsidRPr="00D50210">
        <w:t>очную документацию</w:t>
      </w:r>
      <w:r w:rsidRPr="00D50210">
        <w:t xml:space="preserve">. В уведомлении о принятом решении об отказе во включении </w:t>
      </w:r>
      <w:r w:rsidR="008A689E" w:rsidRPr="00D50210">
        <w:t xml:space="preserve">инвестиционного </w:t>
      </w:r>
      <w:r w:rsidRPr="00D50210">
        <w:t>проекта в заявку Чувашской Республики на получение субсидии из федерального бюджета указываются основания принятия такого решения.</w:t>
      </w:r>
    </w:p>
    <w:p w14:paraId="6F369982" w14:textId="645AE57F" w:rsidR="00103031" w:rsidRPr="00D50210" w:rsidRDefault="00103031" w:rsidP="008A095B">
      <w:r w:rsidRPr="00D50210">
        <w:t>Уведомление о принятом решении направляется претендентам в письменной форме, либо в форме электронного документа, либо иным способом, обеспечивающим подтверждение получения претендентом уведомления.</w:t>
      </w:r>
    </w:p>
    <w:p w14:paraId="26BDADC9" w14:textId="0271005A" w:rsidR="008A689E" w:rsidRPr="00D50210" w:rsidRDefault="008A689E" w:rsidP="008A095B">
      <w:r w:rsidRPr="00D50210">
        <w:t xml:space="preserve">3.10. В случае если на участие в предварительном анализе инвестиционных проектов не подано ни одной заявки, он признается несостоявшимся.  </w:t>
      </w:r>
    </w:p>
    <w:p w14:paraId="1CABF47C" w14:textId="5B4FD68D" w:rsidR="00103031" w:rsidRPr="00D50210" w:rsidRDefault="00103031" w:rsidP="008A095B">
      <w:bookmarkStart w:id="14" w:name="sub_311"/>
      <w:r w:rsidRPr="00D50210">
        <w:t>3.</w:t>
      </w:r>
      <w:r w:rsidR="008A689E" w:rsidRPr="00D50210">
        <w:t>11</w:t>
      </w:r>
      <w:r w:rsidRPr="00D50210">
        <w:t>. Подготовку заявки Чувашской Республики на получение субсидии из федерального бюджета осуществляет Минэкономразвития Чувашии по форме и в сроки, которые установлены Министерством экономического развития Российской Федерации, с учетом принятых рабочей группой решений.</w:t>
      </w:r>
    </w:p>
    <w:p w14:paraId="0BCEEE06" w14:textId="67E02690" w:rsidR="00103031" w:rsidRPr="00D50210" w:rsidRDefault="00103031" w:rsidP="008A095B">
      <w:bookmarkStart w:id="15" w:name="sub_312"/>
      <w:bookmarkEnd w:id="14"/>
      <w:r w:rsidRPr="00D50210">
        <w:t>3.1</w:t>
      </w:r>
      <w:r w:rsidR="008A689E" w:rsidRPr="00D50210">
        <w:t>2</w:t>
      </w:r>
      <w:r w:rsidRPr="00D50210">
        <w:t xml:space="preserve">. Минэкономразвития Чувашии при подготовке заявки Чувашской Республики на получение субсидии из федерального бюджета включает в нее все </w:t>
      </w:r>
      <w:r w:rsidR="008A689E" w:rsidRPr="00D50210">
        <w:t xml:space="preserve">инвестиционные </w:t>
      </w:r>
      <w:r w:rsidRPr="00D50210">
        <w:t>проекты, по которым рабочей группой принято решение о включении в заявку Чувашской Республики на получение субсидии из федерального бюджета.</w:t>
      </w:r>
    </w:p>
    <w:bookmarkEnd w:id="15"/>
    <w:p w14:paraId="1C8E1FC4" w14:textId="47246870" w:rsidR="00103031" w:rsidRPr="00D50210" w:rsidRDefault="00103031" w:rsidP="008A095B"/>
    <w:p w14:paraId="136575E7" w14:textId="75475DF3" w:rsidR="00BA5034" w:rsidRPr="00D50210" w:rsidRDefault="00BA5034" w:rsidP="008A095B">
      <w:pPr>
        <w:jc w:val="right"/>
        <w:rPr>
          <w:rStyle w:val="a3"/>
          <w:rFonts w:ascii="Arial" w:hAnsi="Arial" w:cs="Arial"/>
          <w:bCs/>
        </w:rPr>
      </w:pPr>
      <w:bookmarkStart w:id="16" w:name="sub_1100"/>
    </w:p>
    <w:p w14:paraId="0F946077" w14:textId="07F24C7B" w:rsidR="004834D5" w:rsidRPr="00D50210" w:rsidRDefault="004834D5" w:rsidP="008A095B">
      <w:pPr>
        <w:jc w:val="right"/>
        <w:rPr>
          <w:rStyle w:val="a3"/>
          <w:rFonts w:ascii="Arial" w:hAnsi="Arial" w:cs="Arial"/>
          <w:bCs/>
        </w:rPr>
      </w:pPr>
    </w:p>
    <w:p w14:paraId="4A457F42" w14:textId="756CC93F" w:rsidR="004834D5" w:rsidRPr="00D50210" w:rsidRDefault="00D50210" w:rsidP="008A095B">
      <w:pPr>
        <w:jc w:val="right"/>
        <w:rPr>
          <w:rStyle w:val="a3"/>
          <w:rFonts w:ascii="Arial" w:hAnsi="Arial" w:cs="Arial"/>
          <w:bCs/>
        </w:rPr>
      </w:pPr>
      <w:r>
        <w:rPr>
          <w:rFonts w:ascii="Arial" w:hAnsi="Arial" w:cs="Arial"/>
          <w:b/>
          <w:bCs/>
          <w:noProof/>
          <w:color w:val="26282F"/>
        </w:rPr>
        <w:drawing>
          <wp:anchor distT="0" distB="0" distL="114300" distR="114300" simplePos="0" relativeHeight="251658240" behindDoc="0" locked="0" layoutInCell="1" allowOverlap="1" wp14:anchorId="3109A528" wp14:editId="63325201">
            <wp:simplePos x="0" y="0"/>
            <wp:positionH relativeFrom="column">
              <wp:posOffset>5247971</wp:posOffset>
            </wp:positionH>
            <wp:positionV relativeFrom="paragraph">
              <wp:posOffset>119104</wp:posOffset>
            </wp:positionV>
            <wp:extent cx="1419544" cy="61274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419544" cy="612747"/>
                    </a:xfrm>
                    <a:prstGeom prst="rect">
                      <a:avLst/>
                    </a:prstGeom>
                  </pic:spPr>
                </pic:pic>
              </a:graphicData>
            </a:graphic>
            <wp14:sizeRelH relativeFrom="page">
              <wp14:pctWidth>0</wp14:pctWidth>
            </wp14:sizeRelH>
            <wp14:sizeRelV relativeFrom="page">
              <wp14:pctHeight>0</wp14:pctHeight>
            </wp14:sizeRelV>
          </wp:anchor>
        </w:drawing>
      </w:r>
    </w:p>
    <w:p w14:paraId="672FF27F" w14:textId="77777777" w:rsidR="004834D5" w:rsidRPr="00D50210" w:rsidRDefault="004834D5" w:rsidP="008A095B">
      <w:pPr>
        <w:jc w:val="right"/>
        <w:rPr>
          <w:rStyle w:val="a3"/>
          <w:rFonts w:ascii="Arial" w:hAnsi="Arial" w:cs="Arial"/>
          <w:bCs/>
        </w:rPr>
      </w:pPr>
    </w:p>
    <w:p w14:paraId="72BFBFEA" w14:textId="0E55A421" w:rsidR="00BA5034" w:rsidRPr="00CA146A" w:rsidRDefault="00BA5034" w:rsidP="00D9461C">
      <w:pPr>
        <w:ind w:firstLine="0"/>
        <w:rPr>
          <w:rStyle w:val="a3"/>
          <w:rFonts w:ascii="Arial" w:hAnsi="Arial" w:cs="Arial"/>
          <w:bCs/>
        </w:rPr>
      </w:pPr>
      <w:bookmarkStart w:id="17" w:name="_GoBack"/>
      <w:bookmarkEnd w:id="16"/>
      <w:bookmarkEnd w:id="17"/>
    </w:p>
    <w:sectPr w:rsidR="00BA5034" w:rsidRPr="00CA146A" w:rsidSect="00D45E26">
      <w:headerReference w:type="default" r:id="rId12"/>
      <w:footerReference w:type="default" r:id="rId13"/>
      <w:pgSz w:w="11900" w:h="16800"/>
      <w:pgMar w:top="1440" w:right="800" w:bottom="1134" w:left="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ECB4B" w14:textId="77777777" w:rsidR="008C3C3A" w:rsidRDefault="008C3C3A">
      <w:r>
        <w:separator/>
      </w:r>
    </w:p>
  </w:endnote>
  <w:endnote w:type="continuationSeparator" w:id="0">
    <w:p w14:paraId="5922C8DF" w14:textId="77777777" w:rsidR="008C3C3A" w:rsidRDefault="008C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103031" w14:paraId="0D6BC915" w14:textId="77777777">
      <w:tc>
        <w:tcPr>
          <w:tcW w:w="3433" w:type="dxa"/>
          <w:tcBorders>
            <w:top w:val="nil"/>
            <w:left w:val="nil"/>
            <w:bottom w:val="nil"/>
            <w:right w:val="nil"/>
          </w:tcBorders>
        </w:tcPr>
        <w:p w14:paraId="0584890B" w14:textId="77777777" w:rsidR="00103031" w:rsidRDefault="00103031">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88A18DA" w14:textId="77777777" w:rsidR="00103031" w:rsidRDefault="00103031">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74E84353" w14:textId="77777777" w:rsidR="00103031" w:rsidRDefault="00103031">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545C2" w14:textId="77777777" w:rsidR="008C3C3A" w:rsidRDefault="008C3C3A">
      <w:r>
        <w:separator/>
      </w:r>
    </w:p>
  </w:footnote>
  <w:footnote w:type="continuationSeparator" w:id="0">
    <w:p w14:paraId="122DE66F" w14:textId="77777777" w:rsidR="008C3C3A" w:rsidRDefault="008C3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843580"/>
      <w:docPartObj>
        <w:docPartGallery w:val="Page Numbers (Top of Page)"/>
        <w:docPartUnique/>
      </w:docPartObj>
    </w:sdtPr>
    <w:sdtEndPr/>
    <w:sdtContent>
      <w:p w14:paraId="746BD967" w14:textId="181DE43E" w:rsidR="00D45E26" w:rsidRDefault="00D45E26">
        <w:pPr>
          <w:pStyle w:val="af"/>
          <w:jc w:val="center"/>
        </w:pPr>
        <w:r>
          <w:fldChar w:fldCharType="begin"/>
        </w:r>
        <w:r>
          <w:instrText>PAGE   \* MERGEFORMAT</w:instrText>
        </w:r>
        <w:r>
          <w:fldChar w:fldCharType="separate"/>
        </w:r>
        <w:r w:rsidR="00D9461C">
          <w:rPr>
            <w:noProof/>
          </w:rPr>
          <w:t>5</w:t>
        </w:r>
        <w:r>
          <w:fldChar w:fldCharType="end"/>
        </w:r>
      </w:p>
    </w:sdtContent>
  </w:sdt>
  <w:p w14:paraId="6F4F8720" w14:textId="77777777" w:rsidR="00D45E26" w:rsidRDefault="00D45E2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47"/>
    <w:rsid w:val="0001225F"/>
    <w:rsid w:val="000253C9"/>
    <w:rsid w:val="00026F86"/>
    <w:rsid w:val="00094D60"/>
    <w:rsid w:val="000A435B"/>
    <w:rsid w:val="000E0D1E"/>
    <w:rsid w:val="00102BC7"/>
    <w:rsid w:val="00103031"/>
    <w:rsid w:val="001519E6"/>
    <w:rsid w:val="001559F2"/>
    <w:rsid w:val="00156A44"/>
    <w:rsid w:val="001A2571"/>
    <w:rsid w:val="001B7631"/>
    <w:rsid w:val="001E45FA"/>
    <w:rsid w:val="002008DB"/>
    <w:rsid w:val="002425B1"/>
    <w:rsid w:val="00270ABF"/>
    <w:rsid w:val="0029181E"/>
    <w:rsid w:val="00295B67"/>
    <w:rsid w:val="002B68D1"/>
    <w:rsid w:val="002E0F7B"/>
    <w:rsid w:val="002F1133"/>
    <w:rsid w:val="00311F51"/>
    <w:rsid w:val="0031531F"/>
    <w:rsid w:val="003203C2"/>
    <w:rsid w:val="0033752B"/>
    <w:rsid w:val="003442D1"/>
    <w:rsid w:val="00344D46"/>
    <w:rsid w:val="003527D3"/>
    <w:rsid w:val="00362770"/>
    <w:rsid w:val="003733D8"/>
    <w:rsid w:val="003D795D"/>
    <w:rsid w:val="003E2B9B"/>
    <w:rsid w:val="0040532B"/>
    <w:rsid w:val="004321EB"/>
    <w:rsid w:val="004337AE"/>
    <w:rsid w:val="00470E0C"/>
    <w:rsid w:val="00471042"/>
    <w:rsid w:val="004834D5"/>
    <w:rsid w:val="004A3DBC"/>
    <w:rsid w:val="004E2736"/>
    <w:rsid w:val="0055281A"/>
    <w:rsid w:val="005A538F"/>
    <w:rsid w:val="005B217F"/>
    <w:rsid w:val="005D2C0B"/>
    <w:rsid w:val="005D4CEF"/>
    <w:rsid w:val="005E3912"/>
    <w:rsid w:val="005E6E67"/>
    <w:rsid w:val="00607F23"/>
    <w:rsid w:val="00612EA8"/>
    <w:rsid w:val="00614D5E"/>
    <w:rsid w:val="00653AD2"/>
    <w:rsid w:val="00662E77"/>
    <w:rsid w:val="00673C53"/>
    <w:rsid w:val="006C1E80"/>
    <w:rsid w:val="006C57D0"/>
    <w:rsid w:val="006E2D10"/>
    <w:rsid w:val="0070149C"/>
    <w:rsid w:val="00710900"/>
    <w:rsid w:val="00756C7D"/>
    <w:rsid w:val="007A0E6A"/>
    <w:rsid w:val="007A23E1"/>
    <w:rsid w:val="007A4901"/>
    <w:rsid w:val="007C2B53"/>
    <w:rsid w:val="007E2E86"/>
    <w:rsid w:val="00832E8D"/>
    <w:rsid w:val="008460A5"/>
    <w:rsid w:val="008544FE"/>
    <w:rsid w:val="008573C0"/>
    <w:rsid w:val="008A095B"/>
    <w:rsid w:val="008A689E"/>
    <w:rsid w:val="008C3C3A"/>
    <w:rsid w:val="008C5397"/>
    <w:rsid w:val="008D12C5"/>
    <w:rsid w:val="008D2134"/>
    <w:rsid w:val="00902199"/>
    <w:rsid w:val="0092256F"/>
    <w:rsid w:val="00927012"/>
    <w:rsid w:val="00957317"/>
    <w:rsid w:val="00957D98"/>
    <w:rsid w:val="00965A15"/>
    <w:rsid w:val="009822C6"/>
    <w:rsid w:val="00993F58"/>
    <w:rsid w:val="009B1C81"/>
    <w:rsid w:val="009D1438"/>
    <w:rsid w:val="009D7461"/>
    <w:rsid w:val="00A006E6"/>
    <w:rsid w:val="00A04149"/>
    <w:rsid w:val="00A55E31"/>
    <w:rsid w:val="00A81EE9"/>
    <w:rsid w:val="00A92902"/>
    <w:rsid w:val="00AA089C"/>
    <w:rsid w:val="00B43526"/>
    <w:rsid w:val="00BA5034"/>
    <w:rsid w:val="00BC1B7D"/>
    <w:rsid w:val="00BD44D8"/>
    <w:rsid w:val="00BE296C"/>
    <w:rsid w:val="00BF389C"/>
    <w:rsid w:val="00BF4FA7"/>
    <w:rsid w:val="00C265B5"/>
    <w:rsid w:val="00C348F9"/>
    <w:rsid w:val="00C40170"/>
    <w:rsid w:val="00C51309"/>
    <w:rsid w:val="00C71900"/>
    <w:rsid w:val="00C7397C"/>
    <w:rsid w:val="00C76C00"/>
    <w:rsid w:val="00CA146A"/>
    <w:rsid w:val="00CA71FD"/>
    <w:rsid w:val="00D45E26"/>
    <w:rsid w:val="00D50210"/>
    <w:rsid w:val="00D56003"/>
    <w:rsid w:val="00D73413"/>
    <w:rsid w:val="00D9461C"/>
    <w:rsid w:val="00D96E06"/>
    <w:rsid w:val="00DA105A"/>
    <w:rsid w:val="00DC070D"/>
    <w:rsid w:val="00DC0E06"/>
    <w:rsid w:val="00DD0C97"/>
    <w:rsid w:val="00DF66E1"/>
    <w:rsid w:val="00E2306B"/>
    <w:rsid w:val="00E278C3"/>
    <w:rsid w:val="00E73454"/>
    <w:rsid w:val="00EA0DA6"/>
    <w:rsid w:val="00EC7E08"/>
    <w:rsid w:val="00EE60AA"/>
    <w:rsid w:val="00EF4247"/>
    <w:rsid w:val="00F02C11"/>
    <w:rsid w:val="00F3013A"/>
    <w:rsid w:val="00F6582C"/>
    <w:rsid w:val="00F823AB"/>
    <w:rsid w:val="00FC0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7966A0"/>
  <w14:defaultImageDpi w14:val="0"/>
  <w15:docId w15:val="{F54A4368-E602-495B-8D71-2B0502E6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39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CYR"/>
      <w:sz w:val="24"/>
      <w:szCs w:val="24"/>
    </w:rPr>
  </w:style>
  <w:style w:type="paragraph" w:styleId="af3">
    <w:name w:val="Balloon Text"/>
    <w:basedOn w:val="a"/>
    <w:link w:val="af4"/>
    <w:uiPriority w:val="99"/>
    <w:semiHidden/>
    <w:unhideWhenUsed/>
    <w:rsid w:val="00EF4247"/>
    <w:rPr>
      <w:rFonts w:ascii="Segoe UI" w:hAnsi="Segoe UI" w:cs="Segoe UI"/>
      <w:sz w:val="18"/>
      <w:szCs w:val="18"/>
    </w:rPr>
  </w:style>
  <w:style w:type="character" w:customStyle="1" w:styleId="af4">
    <w:name w:val="Текст выноски Знак"/>
    <w:basedOn w:val="a0"/>
    <w:link w:val="af3"/>
    <w:uiPriority w:val="99"/>
    <w:semiHidden/>
    <w:locked/>
    <w:rsid w:val="00EF4247"/>
    <w:rPr>
      <w:rFonts w:ascii="Segoe UI" w:hAnsi="Segoe UI" w:cs="Segoe UI"/>
      <w:sz w:val="18"/>
      <w:szCs w:val="18"/>
    </w:rPr>
  </w:style>
  <w:style w:type="paragraph" w:customStyle="1" w:styleId="s3">
    <w:name w:val="s_3"/>
    <w:basedOn w:val="a"/>
    <w:rsid w:val="005B217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5">
    <w:name w:val="Emphasis"/>
    <w:basedOn w:val="a0"/>
    <w:uiPriority w:val="20"/>
    <w:qFormat/>
    <w:rsid w:val="005B217F"/>
    <w:rPr>
      <w:i/>
    </w:rPr>
  </w:style>
  <w:style w:type="paragraph" w:customStyle="1" w:styleId="s1">
    <w:name w:val="s_1"/>
    <w:basedOn w:val="a"/>
    <w:rsid w:val="005B217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6">
    <w:name w:val="Hyperlink"/>
    <w:basedOn w:val="a0"/>
    <w:uiPriority w:val="99"/>
    <w:semiHidden/>
    <w:unhideWhenUsed/>
    <w:rsid w:val="005B2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68385">
      <w:marLeft w:val="0"/>
      <w:marRight w:val="0"/>
      <w:marTop w:val="0"/>
      <w:marBottom w:val="0"/>
      <w:divBdr>
        <w:top w:val="none" w:sz="0" w:space="0" w:color="auto"/>
        <w:left w:val="none" w:sz="0" w:space="0" w:color="auto"/>
        <w:bottom w:val="none" w:sz="0" w:space="0" w:color="auto"/>
        <w:right w:val="none" w:sz="0" w:space="0" w:color="auto"/>
      </w:divBdr>
    </w:div>
    <w:div w:id="1008868386">
      <w:marLeft w:val="0"/>
      <w:marRight w:val="0"/>
      <w:marTop w:val="0"/>
      <w:marBottom w:val="0"/>
      <w:divBdr>
        <w:top w:val="none" w:sz="0" w:space="0" w:color="auto"/>
        <w:left w:val="none" w:sz="0" w:space="0" w:color="auto"/>
        <w:bottom w:val="none" w:sz="0" w:space="0" w:color="auto"/>
        <w:right w:val="none" w:sz="0" w:space="0" w:color="auto"/>
      </w:divBdr>
    </w:div>
    <w:div w:id="1008868390">
      <w:marLeft w:val="0"/>
      <w:marRight w:val="0"/>
      <w:marTop w:val="0"/>
      <w:marBottom w:val="0"/>
      <w:divBdr>
        <w:top w:val="none" w:sz="0" w:space="0" w:color="auto"/>
        <w:left w:val="none" w:sz="0" w:space="0" w:color="auto"/>
        <w:bottom w:val="none" w:sz="0" w:space="0" w:color="auto"/>
        <w:right w:val="none" w:sz="0" w:space="0" w:color="auto"/>
      </w:divBdr>
      <w:divsChild>
        <w:div w:id="1008868381">
          <w:marLeft w:val="0"/>
          <w:marRight w:val="0"/>
          <w:marTop w:val="0"/>
          <w:marBottom w:val="0"/>
          <w:divBdr>
            <w:top w:val="none" w:sz="0" w:space="0" w:color="auto"/>
            <w:left w:val="none" w:sz="0" w:space="0" w:color="auto"/>
            <w:bottom w:val="none" w:sz="0" w:space="0" w:color="auto"/>
            <w:right w:val="none" w:sz="0" w:space="0" w:color="auto"/>
          </w:divBdr>
        </w:div>
        <w:div w:id="1008868382">
          <w:marLeft w:val="0"/>
          <w:marRight w:val="0"/>
          <w:marTop w:val="0"/>
          <w:marBottom w:val="0"/>
          <w:divBdr>
            <w:top w:val="none" w:sz="0" w:space="0" w:color="auto"/>
            <w:left w:val="none" w:sz="0" w:space="0" w:color="auto"/>
            <w:bottom w:val="none" w:sz="0" w:space="0" w:color="auto"/>
            <w:right w:val="none" w:sz="0" w:space="0" w:color="auto"/>
          </w:divBdr>
        </w:div>
        <w:div w:id="1008868383">
          <w:marLeft w:val="0"/>
          <w:marRight w:val="0"/>
          <w:marTop w:val="0"/>
          <w:marBottom w:val="0"/>
          <w:divBdr>
            <w:top w:val="none" w:sz="0" w:space="0" w:color="auto"/>
            <w:left w:val="none" w:sz="0" w:space="0" w:color="auto"/>
            <w:bottom w:val="none" w:sz="0" w:space="0" w:color="auto"/>
            <w:right w:val="none" w:sz="0" w:space="0" w:color="auto"/>
          </w:divBdr>
        </w:div>
        <w:div w:id="1008868384">
          <w:marLeft w:val="0"/>
          <w:marRight w:val="0"/>
          <w:marTop w:val="0"/>
          <w:marBottom w:val="0"/>
          <w:divBdr>
            <w:top w:val="none" w:sz="0" w:space="0" w:color="auto"/>
            <w:left w:val="none" w:sz="0" w:space="0" w:color="auto"/>
            <w:bottom w:val="none" w:sz="0" w:space="0" w:color="auto"/>
            <w:right w:val="none" w:sz="0" w:space="0" w:color="auto"/>
          </w:divBdr>
        </w:div>
        <w:div w:id="1008868387">
          <w:marLeft w:val="0"/>
          <w:marRight w:val="0"/>
          <w:marTop w:val="0"/>
          <w:marBottom w:val="0"/>
          <w:divBdr>
            <w:top w:val="none" w:sz="0" w:space="0" w:color="auto"/>
            <w:left w:val="none" w:sz="0" w:space="0" w:color="auto"/>
            <w:bottom w:val="none" w:sz="0" w:space="0" w:color="auto"/>
            <w:right w:val="none" w:sz="0" w:space="0" w:color="auto"/>
          </w:divBdr>
        </w:div>
        <w:div w:id="1008868388">
          <w:marLeft w:val="0"/>
          <w:marRight w:val="0"/>
          <w:marTop w:val="0"/>
          <w:marBottom w:val="0"/>
          <w:divBdr>
            <w:top w:val="none" w:sz="0" w:space="0" w:color="auto"/>
            <w:left w:val="none" w:sz="0" w:space="0" w:color="auto"/>
            <w:bottom w:val="none" w:sz="0" w:space="0" w:color="auto"/>
            <w:right w:val="none" w:sz="0" w:space="0" w:color="auto"/>
          </w:divBdr>
        </w:div>
        <w:div w:id="100886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17520999/27" TargetMode="External"/><Relationship Id="rId4" Type="http://schemas.openxmlformats.org/officeDocument/2006/relationships/settings" Target="settings.xml"/><Relationship Id="rId9" Type="http://schemas.openxmlformats.org/officeDocument/2006/relationships/hyperlink" Target="https://internet.garant.ru/document/redirect/17520999/2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2267C-D0BD-414D-BBA3-67224C95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2370</Words>
  <Characters>19131</Characters>
  <Application>Microsoft Office Word</Application>
  <DocSecurity>0</DocSecurity>
  <Lines>159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Веселова Мария Александровна</cp:lastModifiedBy>
  <cp:revision>6</cp:revision>
  <cp:lastPrinted>2025-02-03T07:59:00Z</cp:lastPrinted>
  <dcterms:created xsi:type="dcterms:W3CDTF">2025-02-03T08:07:00Z</dcterms:created>
  <dcterms:modified xsi:type="dcterms:W3CDTF">2025-02-05T08:42:00Z</dcterms:modified>
</cp:coreProperties>
</file>