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2A7820" w:rsidRPr="002A7820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A7820" w:rsidRPr="002A7820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2A7820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B4E72" w:rsidRPr="00AB4E72" w:rsidRDefault="00AB4E72" w:rsidP="00AB4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6/7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B4E72" w:rsidRPr="00AB4E72" w:rsidRDefault="00AB4E72" w:rsidP="00AB4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B4E7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6/7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Pr="002A7820" w:rsidRDefault="00A71D2D">
      <w:pPr>
        <w:rPr>
          <w:lang w:val="en-US"/>
        </w:rPr>
      </w:pPr>
    </w:p>
    <w:p w:rsidR="002C0306" w:rsidRDefault="002C0306" w:rsidP="00FE1120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Молодежном парламенте при Собрании депутатов </w:t>
      </w:r>
      <w:proofErr w:type="spellStart"/>
      <w:r w:rsidRPr="002A7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Pr="002A7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  <w:r w:rsidRPr="002C0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FA2BBA" w:rsidRPr="002A7820" w:rsidRDefault="00FA2BBA" w:rsidP="00FE1120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2BBA" w:rsidRPr="002A7820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A2BBA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3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и в целях создания условий для включения молодежи в социально-экономическую, политическую и культурную жизнь и содействия формированию осознанной и активной гражданской позиции у молодежи, проживающей на территории города,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2BBA"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="00FA2BBA"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="00FA2BBA"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 Чувашской Республики решило:</w:t>
      </w:r>
    </w:p>
    <w:p w:rsidR="002A7820" w:rsidRPr="00FA2BBA" w:rsidRDefault="002A7820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2BBA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прилагаемое Положение о Молодежном парламенте при Собрании депутатов </w:t>
      </w:r>
      <w:proofErr w:type="spellStart"/>
      <w:r w:rsid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2C0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2579FD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утратившими силу</w:t>
      </w:r>
      <w:r w:rsid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79FD" w:rsidRDefault="002579FD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Собрания депутатов </w:t>
      </w:r>
      <w:r w:rsid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Республики от 18 мая 2023 г. № 36/5 «</w:t>
      </w:r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Молодежном парламенте при Собрании депутатов </w:t>
      </w:r>
      <w:r w:rsid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Республики»;</w:t>
      </w:r>
    </w:p>
    <w:p w:rsidR="00D11104" w:rsidRDefault="002579FD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Собрания депутатов </w:t>
      </w:r>
      <w:proofErr w:type="spellStart"/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публики от 26 сентября 2023 г. № 17/3 «</w:t>
      </w:r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Молодежном парламенте при Собрании депутатов </w:t>
      </w:r>
      <w:proofErr w:type="spellStart"/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25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округа Чувашской Республики».</w:t>
      </w:r>
    </w:p>
    <w:p w:rsidR="002C0306" w:rsidRDefault="00D11104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  <w:r w:rsidR="002C0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0306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306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306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306" w:rsidRPr="00FA2BBA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Канашского</w:t>
      </w:r>
      <w:proofErr w:type="spellEnd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Чувашской Республики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="00AB4E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О.В. Савчук 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Исполняющий полномочия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главы </w:t>
      </w:r>
      <w:proofErr w:type="spellStart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Канашского</w:t>
      </w:r>
      <w:proofErr w:type="spellEnd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A3707F" w:rsidRPr="00A3707F" w:rsidRDefault="00A3707F" w:rsidP="00A37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Чувашской Республики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="008804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B4E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Н.И. Белов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BBA" w:rsidRPr="00FA2BBA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BBA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820" w:rsidRDefault="002A7820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104" w:rsidRDefault="00D11104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104" w:rsidRDefault="00D11104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820" w:rsidRPr="00FA2BBA" w:rsidRDefault="002A7820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BBA" w:rsidRPr="00014145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sub_1000"/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Утверждено</w:t>
      </w:r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41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</w:t>
      </w:r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Собрания депутатов</w:t>
      </w:r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Канашского</w:t>
      </w:r>
      <w:proofErr w:type="spellEnd"/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округа Чувашской Республики</w:t>
      </w:r>
      <w:r w:rsidRPr="00014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 w:rsidR="00AB4E72" w:rsidRPr="00AB4E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19.11.2024 г. № 6/7</w:t>
      </w:r>
      <w:bookmarkStart w:id="1" w:name="_GoBack"/>
      <w:bookmarkEnd w:id="1"/>
    </w:p>
    <w:bookmarkEnd w:id="0"/>
    <w:p w:rsidR="00D11104" w:rsidRPr="00D11104" w:rsidRDefault="00D11104" w:rsidP="00D111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1104" w:rsidRPr="00D11104" w:rsidRDefault="00D11104" w:rsidP="00D111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D11104" w:rsidRPr="00D11104" w:rsidRDefault="00D11104" w:rsidP="00D111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Молодежном парламенте при Собрании депутатов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D11104" w:rsidRPr="00D11104" w:rsidRDefault="00D11104" w:rsidP="00D111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1104" w:rsidRPr="00D11104" w:rsidRDefault="00D11104" w:rsidP="00D111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D11104" w:rsidRPr="00D11104" w:rsidRDefault="00D11104" w:rsidP="00D111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Молодежный парламент при Собрании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(далее – Молодежный парламент) является совещательным и консультативным органом и осуществляет свою деятельность на общественных началах в соответствии с настоящим Положением и Регламентом Молодежного парламента. 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Деятельность Молодежного парламента основывается на принципах приоритета прав и свобод человека и гражданина, законности, коллегиальности, равноправия, гласности и учета общественного мнения. 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Положение о Молодежном парламенте принимается решением 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Молодежный парламент не является юридическим лицом.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цели и задачи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Основные цели Молодежного парламента: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Приобщение молодежи к парламентской деятельности, формирование правовой и политической культуры молодежи.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Развитие патриотизма и гражданской ответственности, профессиональных и лидерских качеств, поддержка социальной активности и инициатив молодежи.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Разработка проектов муниципальных нормативных правовых актов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подготовка предложений по совершенствованию регионального и федерального законодательства по вопросам государственной молодежной политики.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Основные задачи Молодежного парламента: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Внесение предложений по совершенствованию муниципальных нормативных правовых актов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по вопросам молодежной политики.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Взаимодействие с органами местного самоуправления, органами государственной власти Чувашской Республики, молодежными общественными объединениями по вопросам реализации молодежной политики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2.2.3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Проведение в молодежной среде разъяснительной работы, направленной на повышение правовой культуры молодежи и формирование активной гражданской позиции.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2.2.4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Представление интересов молодежи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системе молодежного парламентского движения на региональном и федеральном уровне, развитие межпарламентского сотрудничества в сфере молодежной политики.</w:t>
      </w:r>
    </w:p>
    <w:p w:rsidR="00D11104" w:rsidRPr="00D11104" w:rsidRDefault="00D11104" w:rsidP="00D1110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Полномочия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3.1. Молодежный парламент вправе: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вносить предложения и рекомендации по проектам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нормативных правовых актов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и проектам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>законов Чувашской Республики, затрагивающим права и законные интересы молодежи;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взаимодействовать в пределах своей компетенции с органами местного самоуправления, органами государственной власти Чувашской Республики, государственными организациями по вопросам реализации молодежной политики;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проводить совещания, семинары, конференции, "круглые столы" и иные мероприятия в рамках подготовки и рассмотрения вопросов, входящих в компетенцию Молодежного парламента, и приглашать на эти мероприятия представителей органов местного самоуправления, органов государственной власти и сторонних организаций;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оказывать содействие в реализации программ общественных объединений, направленных на решение молодежных проблем;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участвовать на заседаниях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при рассмотрении вопросов, затрагивающих права и законные интересы молодых граждан;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принимать решения по организации своей деятельности.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3.2. Решения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носят рекомендательный характер.</w:t>
      </w:r>
    </w:p>
    <w:p w:rsidR="00D11104" w:rsidRPr="00D11104" w:rsidRDefault="00D11104" w:rsidP="00D1110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4. Состав и порядок формирования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4.1.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формируется на добровольной основе из числа граждан Российской Федерации в возрасте от 16 до 35 лет, проживающих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Чувашской Республики.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Член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достигший тридцатипятилетнего возраста, сохраняет полномочия члена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до окончания срока полномочий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соответствующего состава.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4.2. Не позднее 30 дней со дня первого заседания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нового созыва принимается решение об образовании конкурсной комиссии по формированию состава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(далее – конкурсная комиссия). В состав конкурсной комиссии могут входить депутаты 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представители органов местного самоуправления, представители молодежных общественных организаций (по согласованию), представители общественной Молодежной палаты при Государственном Совете Чувашской Республики. 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Уведомление о начале процедуры формирования состава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размещается на официальном сайте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города Канаш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Чувашской Республики в информационно-телекоммуникационной сети "Интернет" (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https://gkan.cap.ru/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), а также иных средствах массовой информации, в том числе местных печатных изданиях, не позднее 30 дней со дня первого заседания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нового созыва.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Кандидаты в члены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направляют в Собрание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Чувашской Республики следующие документы: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1) анкета с биографическими сведениями о кандидате (фамилия, имя, отчество (при наличии), дата рождения, сведения о гражданстве, место жительства, место работы, иные сведения);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2) копии трудовой книжки, иных документов о трудовой и (или) общественной деятельности кандидата;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3) копии документов об образовании кандидата, а также по желанию кандидата – о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присвоении почетных званий;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4) письменное заявление о согласии кандидата на выдвижение в члены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5) письменное согласие кандидата на обработку персональных данных, оформленное в соответствии с Федеральным законом от 27 июля 2006 года № 152-ФЗ "О персональных данных";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6)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 xml:space="preserve">Письменные предложения по кандидатурам направляются 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течение 14 дней 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 дня первого размещения уведомления, указанного в абзаце втором настоящего пункта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4.3. В течение 7 календарных дней со дня окончания срока приема письменных предложений по кандидатам в члены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конкурсная комиссия рассматривает поступившие письменные предложения и направляет свои рекомендации по составу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председателю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Состав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утверждается на заседании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 срок полномочий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Полномочия Молодежного парламента прежнего состава прекращаются со дня первого заседания Молодежного парламента нового состава.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4.4. Кандидаты, не прошедшие конкурсный отбор в состав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могут быть зачислены в резерв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. Лица, находящиеся в резерве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имеют преимущественное право на замещение вакантных мест в составе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4.5. Порядок деятельности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определяется Регламентом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который принимается на первом заседании.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4.6. Полномочия члена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прекращаются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Собранием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досрочно в случае: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1) подачи им заявления о выходе из состава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2) систематического (более трех раз подряд без уважительных причин) отсутствия на заседаниях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3) вступления в законную силу вынесенного в отношении него обвинительного приговора суда;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4) признания его недееспособным либо ограниченно дееспособным, смерти, признания безвестно отсутствующим или объявления умершим на основании решения суда, вступившего в законную силу;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5) утраты им гражданства Российской Федерации;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6) выбытия его на постоянное место жительства за пределы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7) смерти.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4.7. В случае досрочного прекращения полномочий члена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вакантное место замещается из числа лиц, указанных в пункте 4.1 настоящего Положения. Решение об утверждении кандидатуры на вакантное место члена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принимается в порядке, предусмотренном настоящим Положением при формировании состава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4.8. Полномочия члена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приостанавливаются по его заявлению решением Совета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которое принимается в случае: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1) прохождения военной службы;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2) отпуска по беременности и родам или отпуска по уходу за ребенком до достижения им возраста трех лет;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3) длительной временной нетрудоспособности вследствие заболевания или травмы продолжительностью более шести месяцев.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5. Организация работы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5.1. Заседания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проводятся не реже двух раз в год. В случае необходимости могут проводиться внеочередные заседания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5.2. Заседание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правомочно, если на нем присутствует более половины от общего числа членов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5.3. Решения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считаются принятыми, если за них проголосовало большинство членов Молодежного парламента, присутствовавших на заседании.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lastRenderedPageBreak/>
        <w:t xml:space="preserve">5.4. Первое заседание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открывает Председатель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или его заместитель. На первом заседании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утверждает Регламент и Совет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избирает председателя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, образует из своего состава комитеты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избирает председателей этих комитетов. Председатели комитетов Молодежного парламента также являются заместителями председателя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5.5.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для организации повседневной работы образует из своего состава Совет.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Совет возглавляет председатель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 В состав Совета также входят председатели комитетов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5.6. Совет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: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созывает очередные и внеочередные заседания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организует и координирует работу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ее рабочих органов;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разрабатывает планы работы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 представляет их на утверждение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в период между заседаниями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обеспечивает выполнение планов ее работы;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в случае необходимости готовит предложения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Собранию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о прекращении полномочий отдельных членов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парламента;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принимает решение о приостановлении полномочий члена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 случаях, предусмотренных пунктом 4.8 настоящего Положения.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5.7. Совет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для осуществления отдельных направлений деятельности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в соответствии с ее целями и задачами может образовывать рабочие органы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К работе рабочих органов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могут привлекаться представители молодежных общественных объединений, ученые и специалисты.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5.8. Ежегодно о результатах проведенной работы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информирует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5.9. Информационное, организационное и техническое обеспечение работы Совета, заседаний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парламента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курирует заместитель председателя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6. Прекращение деятельности Молодежного парламента.</w:t>
      </w: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:rsidR="00D11104" w:rsidRPr="00D11104" w:rsidRDefault="00D11104" w:rsidP="00D1110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11104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6.1. Решение о прекращении деятельности Молодежного парламента принимается 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Собранием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1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D11104" w:rsidRPr="00D11104" w:rsidRDefault="00D11104" w:rsidP="00D111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A2BBA" w:rsidRPr="00FA2BBA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A2BBA" w:rsidRPr="00FA2BBA" w:rsidSect="00014145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14145"/>
    <w:rsid w:val="000316FC"/>
    <w:rsid w:val="0005571E"/>
    <w:rsid w:val="000D6B86"/>
    <w:rsid w:val="001C0588"/>
    <w:rsid w:val="0024628B"/>
    <w:rsid w:val="002579FD"/>
    <w:rsid w:val="002A7820"/>
    <w:rsid w:val="002C0306"/>
    <w:rsid w:val="00310FC1"/>
    <w:rsid w:val="0032255E"/>
    <w:rsid w:val="003A1C32"/>
    <w:rsid w:val="00437C6C"/>
    <w:rsid w:val="00451BDE"/>
    <w:rsid w:val="004A77FA"/>
    <w:rsid w:val="004D4AE1"/>
    <w:rsid w:val="00553E91"/>
    <w:rsid w:val="00592931"/>
    <w:rsid w:val="005B0FED"/>
    <w:rsid w:val="005C6B1B"/>
    <w:rsid w:val="00673D10"/>
    <w:rsid w:val="007001E3"/>
    <w:rsid w:val="007B2B11"/>
    <w:rsid w:val="00873EE0"/>
    <w:rsid w:val="00880415"/>
    <w:rsid w:val="0089023E"/>
    <w:rsid w:val="008E3482"/>
    <w:rsid w:val="0096665F"/>
    <w:rsid w:val="009A5B4F"/>
    <w:rsid w:val="009D5E8C"/>
    <w:rsid w:val="00A3707F"/>
    <w:rsid w:val="00A6471D"/>
    <w:rsid w:val="00A71D2D"/>
    <w:rsid w:val="00AB4E72"/>
    <w:rsid w:val="00BD09AA"/>
    <w:rsid w:val="00C462E8"/>
    <w:rsid w:val="00CB24B5"/>
    <w:rsid w:val="00D01C70"/>
    <w:rsid w:val="00D11104"/>
    <w:rsid w:val="00D14105"/>
    <w:rsid w:val="00DD2339"/>
    <w:rsid w:val="00EE049E"/>
    <w:rsid w:val="00FA2BBA"/>
    <w:rsid w:val="00FE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F170"/>
  <w15:docId w15:val="{CA143062-D9C6-474A-9EDB-7D642CAA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10C5A-25BD-498F-B0B7-9C6E97C8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2074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4</cp:revision>
  <cp:lastPrinted>2024-11-19T07:31:00Z</cp:lastPrinted>
  <dcterms:created xsi:type="dcterms:W3CDTF">2024-11-19T07:30:00Z</dcterms:created>
  <dcterms:modified xsi:type="dcterms:W3CDTF">2024-11-19T07:31:00Z</dcterms:modified>
</cp:coreProperties>
</file>