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1" w:rsidRPr="007A15A1" w:rsidRDefault="007A15A1" w:rsidP="007A15A1">
      <w:pPr>
        <w:jc w:val="both"/>
        <w:rPr>
          <w:rFonts w:ascii="TimesET" w:eastAsia="Times New Roman" w:hAnsi="TimesET" w:cs="Times New Roman"/>
          <w:szCs w:val="24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A15A1" w:rsidRPr="007A15A1" w:rsidTr="00747BA8">
        <w:trPr>
          <w:cantSplit/>
          <w:trHeight w:val="420"/>
        </w:trPr>
        <w:tc>
          <w:tcPr>
            <w:tcW w:w="4195" w:type="dxa"/>
          </w:tcPr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7A15A1" w:rsidRPr="007A15A1" w:rsidRDefault="007A15A1" w:rsidP="007A15A1">
            <w:pPr>
              <w:spacing w:after="200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7A15A1" w:rsidRPr="007A15A1" w:rsidRDefault="007A15A1" w:rsidP="007A15A1">
            <w:pPr>
              <w:spacing w:after="20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2"/>
                <w:szCs w:val="24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4"/>
                <w:lang w:eastAsia="ru-RU"/>
              </w:rPr>
              <w:t>МУНИЦИПАЛЬНЫЙ ОКРУГ</w:t>
            </w:r>
          </w:p>
        </w:tc>
      </w:tr>
      <w:tr w:rsidR="007A15A1" w:rsidRPr="007A15A1" w:rsidTr="00747BA8">
        <w:trPr>
          <w:cantSplit/>
          <w:trHeight w:val="1441"/>
        </w:trPr>
        <w:tc>
          <w:tcPr>
            <w:tcW w:w="4195" w:type="dxa"/>
          </w:tcPr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  <w:p w:rsidR="00771586" w:rsidRPr="007A15A1" w:rsidRDefault="00771586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7A15A1" w:rsidRPr="007A15A1" w:rsidTr="00747BA8">
        <w:trPr>
          <w:cantSplit/>
          <w:trHeight w:val="637"/>
        </w:trPr>
        <w:tc>
          <w:tcPr>
            <w:tcW w:w="4195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D27F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06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июня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202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№ 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 </w:t>
            </w:r>
            <w:r w:rsidR="00D27F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443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7A15A1" w:rsidRDefault="007A15A1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771586" w:rsidRDefault="00771586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771586" w:rsidRPr="007A15A1" w:rsidRDefault="00771586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1A695B" w:rsidRDefault="001A695B" w:rsidP="007A15A1">
      <w:pPr>
        <w:ind w:firstLine="709"/>
        <w:jc w:val="both"/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786"/>
      </w:tblGrid>
      <w:tr w:rsidR="005E2F58" w:rsidTr="007A348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2F58" w:rsidRDefault="005E2F58" w:rsidP="007A3485">
            <w:pPr>
              <w:jc w:val="both"/>
            </w:pPr>
            <w:r>
              <w:t>О проведении муниципального конкурса</w:t>
            </w:r>
            <w:r w:rsidR="00B80634" w:rsidRPr="002811C8">
              <w:rPr>
                <w:rFonts w:ascii="TimesET" w:eastAsia="Times New Roman" w:hAnsi="TimesET" w:cs="Times New Roman"/>
                <w:szCs w:val="24"/>
                <w:lang w:eastAsia="ru-RU"/>
              </w:rPr>
              <w:t xml:space="preserve"> </w:t>
            </w:r>
            <w:r w:rsidR="007A3485" w:rsidRPr="000F1295">
              <w:rPr>
                <w:szCs w:val="24"/>
              </w:rPr>
              <w:t xml:space="preserve">среди территориальных отделов управления по благоустройству и развитию территорий администрации Шемуршинского муниципального округа, </w:t>
            </w:r>
            <w:r w:rsidR="007A3485">
              <w:rPr>
                <w:szCs w:val="24"/>
              </w:rPr>
              <w:t xml:space="preserve">частных домовладений, </w:t>
            </w:r>
            <w:r w:rsidR="007A3485" w:rsidRPr="000F1295">
              <w:rPr>
                <w:szCs w:val="24"/>
              </w:rPr>
              <w:t>предприятий, учреждений и организаций Шемуршинского муниципального округа</w:t>
            </w:r>
            <w:r w:rsidR="007A3485">
              <w:rPr>
                <w:szCs w:val="24"/>
              </w:rPr>
              <w:t xml:space="preserve"> Чувашской Республики </w:t>
            </w:r>
            <w:r w:rsidR="007A3485" w:rsidRPr="000F1295">
              <w:rPr>
                <w:szCs w:val="24"/>
              </w:rPr>
              <w:t xml:space="preserve"> «Лучшее озеленение и благоустройство </w:t>
            </w:r>
            <w:r w:rsidR="007A3485">
              <w:rPr>
                <w:szCs w:val="24"/>
              </w:rPr>
              <w:t>территории</w:t>
            </w:r>
            <w:r w:rsidR="007A3485" w:rsidRPr="000F1295">
              <w:rPr>
                <w:szCs w:val="24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2F58" w:rsidRDefault="005E2F58" w:rsidP="00FF33C7"/>
        </w:tc>
      </w:tr>
    </w:tbl>
    <w:p w:rsidR="005E2F58" w:rsidRDefault="005E2F58" w:rsidP="005E2F58"/>
    <w:p w:rsidR="00771586" w:rsidRDefault="00771586" w:rsidP="005E2F58"/>
    <w:p w:rsidR="00771586" w:rsidRDefault="00771586" w:rsidP="005E2F58"/>
    <w:p w:rsidR="00447EE8" w:rsidRPr="000F1295" w:rsidRDefault="000F1295" w:rsidP="00EB13F9">
      <w:pPr>
        <w:ind w:firstLine="708"/>
        <w:jc w:val="both"/>
        <w:rPr>
          <w:szCs w:val="24"/>
        </w:rPr>
      </w:pPr>
      <w:r w:rsidRPr="000F1295">
        <w:rPr>
          <w:rFonts w:cs="Times New Roman"/>
          <w:color w:val="000000"/>
          <w:szCs w:val="24"/>
        </w:rPr>
        <w:t>В целях увеличения площадей зеленых насаждений, пропаганды, распространения и практического применения опыта озеленения и эстетического оформления, новаторских подходов и идей, улучшения качества работ по содержанию объектов внешнего благоустройства в</w:t>
      </w:r>
      <w:r>
        <w:rPr>
          <w:rFonts w:cs="Times New Roman"/>
          <w:color w:val="000000"/>
          <w:szCs w:val="24"/>
        </w:rPr>
        <w:t xml:space="preserve"> Шемуршинском муниципальном округе</w:t>
      </w:r>
      <w:r w:rsidR="007A3485">
        <w:rPr>
          <w:rFonts w:cs="Times New Roman"/>
          <w:color w:val="000000"/>
          <w:szCs w:val="24"/>
        </w:rPr>
        <w:t xml:space="preserve"> Чувашской Республики</w:t>
      </w:r>
      <w:r>
        <w:rPr>
          <w:rFonts w:cs="Times New Roman"/>
          <w:color w:val="000000"/>
          <w:szCs w:val="24"/>
        </w:rPr>
        <w:t>, ад</w:t>
      </w:r>
      <w:r w:rsidRPr="000F1295">
        <w:rPr>
          <w:szCs w:val="24"/>
        </w:rPr>
        <w:t>министрация Шемуршинского муниципального округа Чувашской Республики</w:t>
      </w:r>
      <w:r w:rsidR="00343442" w:rsidRPr="000F1295">
        <w:rPr>
          <w:szCs w:val="24"/>
        </w:rPr>
        <w:t xml:space="preserve"> постановляет</w:t>
      </w:r>
      <w:r w:rsidR="00447EE8" w:rsidRPr="000F1295">
        <w:rPr>
          <w:szCs w:val="24"/>
        </w:rPr>
        <w:t>:</w:t>
      </w:r>
    </w:p>
    <w:p w:rsidR="002C20D3" w:rsidRPr="000F1295" w:rsidRDefault="002C20D3" w:rsidP="00EB13F9">
      <w:pPr>
        <w:ind w:firstLine="708"/>
        <w:jc w:val="both"/>
        <w:rPr>
          <w:szCs w:val="24"/>
        </w:rPr>
      </w:pPr>
      <w:r w:rsidRPr="000F1295">
        <w:rPr>
          <w:szCs w:val="24"/>
        </w:rPr>
        <w:t>1. Объявить муниципальный конкурс среди территориальных отделов</w:t>
      </w:r>
      <w:r w:rsidR="002811C8" w:rsidRPr="000F1295">
        <w:rPr>
          <w:szCs w:val="24"/>
        </w:rPr>
        <w:t xml:space="preserve"> управления по благоустройству и развитию территорий администрации Шемуршинского муниципального округа</w:t>
      </w:r>
      <w:r w:rsidRPr="000F1295">
        <w:rPr>
          <w:szCs w:val="24"/>
        </w:rPr>
        <w:t xml:space="preserve">, </w:t>
      </w:r>
      <w:r w:rsidR="007A3485">
        <w:rPr>
          <w:szCs w:val="24"/>
        </w:rPr>
        <w:t xml:space="preserve">частных домовладений, </w:t>
      </w:r>
      <w:r w:rsidRPr="000F1295">
        <w:rPr>
          <w:szCs w:val="24"/>
        </w:rPr>
        <w:t xml:space="preserve">предприятий, учреждений и организаций Шемуршинского </w:t>
      </w:r>
      <w:r w:rsidR="002811C8" w:rsidRPr="000F1295">
        <w:rPr>
          <w:szCs w:val="24"/>
        </w:rPr>
        <w:t>муниципального округа</w:t>
      </w:r>
      <w:r w:rsidR="007A3485">
        <w:rPr>
          <w:szCs w:val="24"/>
        </w:rPr>
        <w:t xml:space="preserve"> Чувашской Республики </w:t>
      </w:r>
      <w:r w:rsidR="00475ED6" w:rsidRPr="000F1295">
        <w:rPr>
          <w:szCs w:val="24"/>
        </w:rPr>
        <w:t xml:space="preserve"> «Лучшее озеленение и благоустройство </w:t>
      </w:r>
      <w:r w:rsidR="007A3485">
        <w:rPr>
          <w:szCs w:val="24"/>
        </w:rPr>
        <w:t>территории</w:t>
      </w:r>
      <w:r w:rsidR="00475ED6" w:rsidRPr="000F1295">
        <w:rPr>
          <w:szCs w:val="24"/>
        </w:rPr>
        <w:t>».</w:t>
      </w:r>
    </w:p>
    <w:p w:rsidR="002C20D3" w:rsidRDefault="002811C8" w:rsidP="00EB13F9">
      <w:pPr>
        <w:ind w:firstLine="708"/>
        <w:jc w:val="both"/>
      </w:pPr>
      <w:r>
        <w:t>2. У</w:t>
      </w:r>
      <w:r w:rsidR="002C20D3">
        <w:t>твердит</w:t>
      </w:r>
      <w:r w:rsidR="004C077D">
        <w:t>ь</w:t>
      </w:r>
      <w:r w:rsidR="002C20D3">
        <w:t>:</w:t>
      </w:r>
    </w:p>
    <w:p w:rsidR="002C20D3" w:rsidRDefault="002C20D3" w:rsidP="001A695B">
      <w:pPr>
        <w:ind w:firstLine="708"/>
        <w:jc w:val="both"/>
      </w:pPr>
      <w:r>
        <w:t xml:space="preserve">положение о муниципальном конкурсе </w:t>
      </w:r>
      <w:r w:rsidR="00407FFB" w:rsidRPr="000F1295">
        <w:rPr>
          <w:szCs w:val="24"/>
        </w:rPr>
        <w:t xml:space="preserve">среди территориальных отделов управления по благоустройству и развитию территорий администрации Шемуршинского муниципального округа, </w:t>
      </w:r>
      <w:r w:rsidR="00407FFB">
        <w:rPr>
          <w:szCs w:val="24"/>
        </w:rPr>
        <w:t xml:space="preserve">частных домовладений, </w:t>
      </w:r>
      <w:r w:rsidR="00407FFB" w:rsidRPr="000F1295">
        <w:rPr>
          <w:szCs w:val="24"/>
        </w:rPr>
        <w:t>предприятий, учреждений и организаций Шемуршинского муниципального округа</w:t>
      </w:r>
      <w:r w:rsidR="00407FFB">
        <w:rPr>
          <w:szCs w:val="24"/>
        </w:rPr>
        <w:t xml:space="preserve"> Чувашской Республики </w:t>
      </w:r>
      <w:r w:rsidR="00407FFB" w:rsidRPr="000F1295">
        <w:rPr>
          <w:szCs w:val="24"/>
        </w:rPr>
        <w:t xml:space="preserve"> «Лучшее озеленение и благоустройство </w:t>
      </w:r>
      <w:r w:rsidR="00407FFB">
        <w:rPr>
          <w:szCs w:val="24"/>
        </w:rPr>
        <w:t>территории</w:t>
      </w:r>
      <w:r w:rsidR="00407FFB" w:rsidRPr="000F1295">
        <w:rPr>
          <w:szCs w:val="24"/>
        </w:rPr>
        <w:t>»</w:t>
      </w:r>
      <w:r w:rsidR="002811C8" w:rsidRPr="002811C8">
        <w:rPr>
          <w:rFonts w:ascii="TimesET" w:eastAsia="Times New Roman" w:hAnsi="TimesET" w:cs="Times New Roman"/>
          <w:szCs w:val="24"/>
          <w:lang w:eastAsia="ru-RU"/>
        </w:rPr>
        <w:t xml:space="preserve"> </w:t>
      </w:r>
      <w:r w:rsidR="002811C8">
        <w:t>согласно приложению № 1 к настоящему постановлению;</w:t>
      </w:r>
    </w:p>
    <w:p w:rsidR="001A695B" w:rsidRDefault="001A695B" w:rsidP="001A695B">
      <w:pPr>
        <w:ind w:firstLine="708"/>
        <w:jc w:val="both"/>
      </w:pPr>
      <w:r>
        <w:t>перечень показателей оценки озеленения и благоустройства</w:t>
      </w:r>
      <w:r w:rsidRPr="001A695B">
        <w:t xml:space="preserve"> </w:t>
      </w:r>
      <w:r>
        <w:t xml:space="preserve">согласно приложению </w:t>
      </w:r>
      <w:r w:rsidR="00407FFB">
        <w:t xml:space="preserve">  </w:t>
      </w:r>
      <w:r>
        <w:t xml:space="preserve">№ </w:t>
      </w:r>
      <w:r w:rsidR="0076795E">
        <w:t>2</w:t>
      </w:r>
      <w:r>
        <w:t xml:space="preserve"> к настоящему постановлению;</w:t>
      </w:r>
    </w:p>
    <w:p w:rsidR="001A695B" w:rsidRDefault="001A695B" w:rsidP="001A695B">
      <w:pPr>
        <w:ind w:firstLine="708"/>
        <w:jc w:val="both"/>
      </w:pPr>
      <w:r>
        <w:t xml:space="preserve">состав комиссии по подведению итогов  муниципального конкурса  </w:t>
      </w:r>
      <w:r w:rsidR="00407FFB" w:rsidRPr="000F1295">
        <w:rPr>
          <w:szCs w:val="24"/>
        </w:rPr>
        <w:t xml:space="preserve">среди территориальных отделов управления по благоустройству и развитию территорий администрации Шемуршинского муниципального округа, </w:t>
      </w:r>
      <w:r w:rsidR="00407FFB">
        <w:rPr>
          <w:szCs w:val="24"/>
        </w:rPr>
        <w:t xml:space="preserve">частных домовладений, </w:t>
      </w:r>
      <w:r w:rsidR="00407FFB" w:rsidRPr="000F1295">
        <w:rPr>
          <w:szCs w:val="24"/>
        </w:rPr>
        <w:t>предприятий, учреждений и организаций Шемуршинского муниципального округа</w:t>
      </w:r>
      <w:r w:rsidR="00407FFB">
        <w:rPr>
          <w:szCs w:val="24"/>
        </w:rPr>
        <w:t xml:space="preserve"> </w:t>
      </w:r>
      <w:r w:rsidR="00407FFB">
        <w:rPr>
          <w:szCs w:val="24"/>
        </w:rPr>
        <w:lastRenderedPageBreak/>
        <w:t xml:space="preserve">Чувашской Республики </w:t>
      </w:r>
      <w:r w:rsidR="00407FFB" w:rsidRPr="000F1295">
        <w:rPr>
          <w:szCs w:val="24"/>
        </w:rPr>
        <w:t xml:space="preserve"> «Лучшее озеленение и благоустройство </w:t>
      </w:r>
      <w:r w:rsidR="00407FFB">
        <w:rPr>
          <w:szCs w:val="24"/>
        </w:rPr>
        <w:t>территории</w:t>
      </w:r>
      <w:r w:rsidR="00407FFB" w:rsidRPr="000F1295">
        <w:rPr>
          <w:szCs w:val="24"/>
        </w:rPr>
        <w:t>»</w:t>
      </w:r>
      <w:r w:rsidR="00407FFB">
        <w:rPr>
          <w:szCs w:val="24"/>
        </w:rPr>
        <w:t xml:space="preserve"> согласно приложению № </w:t>
      </w:r>
      <w:r w:rsidR="0076795E">
        <w:rPr>
          <w:szCs w:val="24"/>
        </w:rPr>
        <w:t>3</w:t>
      </w:r>
      <w:r w:rsidR="00407FFB">
        <w:rPr>
          <w:szCs w:val="24"/>
        </w:rPr>
        <w:t xml:space="preserve"> к настоящему постановлению.</w:t>
      </w:r>
    </w:p>
    <w:p w:rsidR="002C20D3" w:rsidRDefault="0028630B" w:rsidP="00EB13F9">
      <w:pPr>
        <w:ind w:firstLine="708"/>
        <w:jc w:val="both"/>
      </w:pPr>
      <w:r>
        <w:t>3</w:t>
      </w:r>
      <w:r w:rsidR="00475ED6">
        <w:t xml:space="preserve">. </w:t>
      </w:r>
      <w:proofErr w:type="gramStart"/>
      <w:r w:rsidR="00475ED6">
        <w:t xml:space="preserve">Контроль </w:t>
      </w:r>
      <w:r w:rsidR="002C20D3">
        <w:t>за</w:t>
      </w:r>
      <w:proofErr w:type="gramEnd"/>
      <w:r w:rsidR="002C20D3">
        <w:t xml:space="preserve"> выполнением настоящего постановления возложить на </w:t>
      </w:r>
      <w:r w:rsidR="002E343D">
        <w:t xml:space="preserve">заместителя главы </w:t>
      </w:r>
      <w:r w:rsidR="002C20D3">
        <w:t>администрации Шемур</w:t>
      </w:r>
      <w:r w:rsidR="002811C8">
        <w:t xml:space="preserve">шинского муниципального округа </w:t>
      </w:r>
      <w:r w:rsidR="002E343D">
        <w:t xml:space="preserve">-  начальника управления по благоустройству и развитию территорий </w:t>
      </w:r>
      <w:proofErr w:type="spellStart"/>
      <w:r w:rsidR="002E343D">
        <w:t>Кокуркина</w:t>
      </w:r>
      <w:proofErr w:type="spellEnd"/>
      <w:r w:rsidR="002E343D">
        <w:t xml:space="preserve"> А.А.</w:t>
      </w:r>
    </w:p>
    <w:p w:rsidR="00B80634" w:rsidRDefault="0028630B" w:rsidP="00EB13F9">
      <w:pPr>
        <w:ind w:firstLine="708"/>
        <w:jc w:val="both"/>
      </w:pPr>
      <w:r>
        <w:t>4</w:t>
      </w:r>
      <w:r w:rsidR="00B80634">
        <w:t>. Настоящее постановление вступает в силу после его официального опубликования.</w:t>
      </w:r>
    </w:p>
    <w:p w:rsidR="00A14305" w:rsidRDefault="00A14305" w:rsidP="007A15A1">
      <w:pPr>
        <w:jc w:val="both"/>
        <w:rPr>
          <w:rFonts w:eastAsia="Times New Roman" w:cs="Times New Roman"/>
          <w:szCs w:val="24"/>
          <w:lang w:eastAsia="ru-RU"/>
        </w:rPr>
      </w:pPr>
    </w:p>
    <w:p w:rsidR="002E343D" w:rsidRDefault="002E343D" w:rsidP="007A15A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</w:t>
      </w:r>
      <w:r w:rsidR="007A15A1" w:rsidRPr="007A15A1">
        <w:rPr>
          <w:rFonts w:eastAsia="Times New Roman" w:cs="Times New Roman"/>
          <w:szCs w:val="24"/>
          <w:lang w:eastAsia="ru-RU"/>
        </w:rPr>
        <w:t>лав</w:t>
      </w:r>
      <w:r>
        <w:rPr>
          <w:rFonts w:eastAsia="Times New Roman" w:cs="Times New Roman"/>
          <w:szCs w:val="24"/>
          <w:lang w:eastAsia="ru-RU"/>
        </w:rPr>
        <w:t>а</w:t>
      </w:r>
      <w:r w:rsidR="007A15A1" w:rsidRPr="007A15A1">
        <w:rPr>
          <w:rFonts w:eastAsia="Times New Roman" w:cs="Times New Roman"/>
          <w:szCs w:val="24"/>
          <w:lang w:eastAsia="ru-RU"/>
        </w:rPr>
        <w:t xml:space="preserve"> Шемуршинского</w:t>
      </w:r>
    </w:p>
    <w:p w:rsidR="002E343D" w:rsidRDefault="007A15A1" w:rsidP="005E2F58">
      <w:pPr>
        <w:jc w:val="both"/>
        <w:rPr>
          <w:rFonts w:eastAsia="Times New Roman" w:cs="Times New Roman"/>
          <w:szCs w:val="24"/>
          <w:lang w:eastAsia="ru-RU"/>
        </w:rPr>
      </w:pPr>
      <w:r w:rsidRPr="007A15A1">
        <w:rPr>
          <w:rFonts w:eastAsia="Times New Roman" w:cs="Times New Roman"/>
          <w:szCs w:val="24"/>
          <w:lang w:eastAsia="ru-RU"/>
        </w:rPr>
        <w:t>муниципального округа</w:t>
      </w:r>
    </w:p>
    <w:p w:rsidR="002C20D3" w:rsidRPr="002E343D" w:rsidRDefault="007A15A1" w:rsidP="005E2F58">
      <w:pPr>
        <w:jc w:val="both"/>
        <w:rPr>
          <w:rFonts w:eastAsia="Times New Roman" w:cs="Times New Roman"/>
          <w:szCs w:val="24"/>
          <w:lang w:eastAsia="ru-RU"/>
        </w:rPr>
      </w:pPr>
      <w:r w:rsidRPr="007A15A1">
        <w:rPr>
          <w:rFonts w:eastAsia="Times New Roman" w:cs="Times New Roman"/>
          <w:szCs w:val="24"/>
          <w:lang w:eastAsia="ru-RU"/>
        </w:rPr>
        <w:t>Чувашской</w:t>
      </w:r>
      <w:r w:rsidR="00EB13F9">
        <w:rPr>
          <w:rFonts w:eastAsia="Times New Roman" w:cs="Times New Roman"/>
          <w:szCs w:val="24"/>
          <w:lang w:eastAsia="ru-RU"/>
        </w:rPr>
        <w:t xml:space="preserve"> </w:t>
      </w:r>
      <w:r w:rsidRPr="007A15A1">
        <w:rPr>
          <w:rFonts w:eastAsia="Times New Roman" w:cs="Times New Roman"/>
          <w:szCs w:val="24"/>
          <w:lang w:eastAsia="ru-RU"/>
        </w:rPr>
        <w:t xml:space="preserve">Республики                                                </w:t>
      </w:r>
      <w:r w:rsidR="002C20D3">
        <w:rPr>
          <w:rFonts w:eastAsia="Times New Roman" w:cs="Times New Roman"/>
          <w:szCs w:val="24"/>
          <w:lang w:eastAsia="ru-RU"/>
        </w:rPr>
        <w:t xml:space="preserve">           </w:t>
      </w:r>
      <w:r w:rsidR="002E343D">
        <w:rPr>
          <w:rFonts w:eastAsia="Times New Roman" w:cs="Times New Roman"/>
          <w:szCs w:val="24"/>
          <w:lang w:eastAsia="ru-RU"/>
        </w:rPr>
        <w:t xml:space="preserve">                </w:t>
      </w:r>
      <w:r w:rsidR="00EB13F9">
        <w:rPr>
          <w:rFonts w:eastAsia="Times New Roman" w:cs="Times New Roman"/>
          <w:szCs w:val="24"/>
          <w:lang w:eastAsia="ru-RU"/>
        </w:rPr>
        <w:t xml:space="preserve">                  </w:t>
      </w:r>
      <w:r w:rsidR="001A695B">
        <w:rPr>
          <w:rFonts w:eastAsia="Times New Roman" w:cs="Times New Roman"/>
          <w:szCs w:val="24"/>
          <w:lang w:eastAsia="ru-RU"/>
        </w:rPr>
        <w:t xml:space="preserve"> </w:t>
      </w:r>
      <w:r w:rsidR="002C20D3">
        <w:rPr>
          <w:rFonts w:eastAsia="Times New Roman" w:cs="Times New Roman"/>
          <w:szCs w:val="24"/>
          <w:lang w:eastAsia="ru-RU"/>
        </w:rPr>
        <w:t>С.А.</w:t>
      </w:r>
      <w:r w:rsidR="001A695B">
        <w:rPr>
          <w:rFonts w:eastAsia="Times New Roman" w:cs="Times New Roman"/>
          <w:szCs w:val="24"/>
          <w:lang w:eastAsia="ru-RU"/>
        </w:rPr>
        <w:t xml:space="preserve"> </w:t>
      </w:r>
      <w:r w:rsidR="002C20D3">
        <w:rPr>
          <w:rFonts w:eastAsia="Times New Roman" w:cs="Times New Roman"/>
          <w:szCs w:val="24"/>
          <w:lang w:eastAsia="ru-RU"/>
        </w:rPr>
        <w:t>Галкин</w:t>
      </w:r>
    </w:p>
    <w:p w:rsidR="002C20D3" w:rsidRDefault="002C20D3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2C20D3" w:rsidRDefault="002C20D3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76795E" w:rsidRDefault="0076795E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  <w:gridCol w:w="4499"/>
      </w:tblGrid>
      <w:tr w:rsidR="002811C8" w:rsidRPr="002811C8" w:rsidTr="00407FFB">
        <w:tc>
          <w:tcPr>
            <w:tcW w:w="5349" w:type="dxa"/>
          </w:tcPr>
          <w:p w:rsidR="002811C8" w:rsidRPr="002811C8" w:rsidRDefault="002811C8" w:rsidP="002811C8">
            <w:pPr>
              <w:jc w:val="right"/>
              <w:rPr>
                <w:rFonts w:ascii="TimesET" w:eastAsia="Times New Roman" w:hAnsi="TimesET" w:cs="Times New Roman"/>
                <w:b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2811C8" w:rsidRPr="002811C8" w:rsidRDefault="002811C8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Приложение №</w:t>
            </w:r>
            <w:r w:rsidR="00407F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811C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2811C8" w:rsidRPr="002811C8" w:rsidRDefault="002811C8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к постановлению администрации</w:t>
            </w:r>
          </w:p>
          <w:p w:rsidR="002811C8" w:rsidRDefault="002811C8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Шемуршинского муниципального округа</w:t>
            </w:r>
            <w:r w:rsidR="00407F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407FFB">
              <w:rPr>
                <w:rFonts w:eastAsia="Times New Roman" w:cs="Times New Roman"/>
                <w:szCs w:val="24"/>
                <w:lang w:eastAsia="ru-RU"/>
              </w:rPr>
              <w:t>Чувашской</w:t>
            </w:r>
            <w:proofErr w:type="gramEnd"/>
            <w:r w:rsidR="00407FFB">
              <w:rPr>
                <w:rFonts w:eastAsia="Times New Roman" w:cs="Times New Roman"/>
                <w:szCs w:val="24"/>
                <w:lang w:eastAsia="ru-RU"/>
              </w:rPr>
              <w:t xml:space="preserve"> Республики</w:t>
            </w:r>
          </w:p>
          <w:p w:rsidR="00407FFB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="00D27F9B">
              <w:rPr>
                <w:rFonts w:eastAsia="Times New Roman" w:cs="Times New Roman"/>
                <w:szCs w:val="24"/>
                <w:lang w:eastAsia="ru-RU"/>
              </w:rPr>
              <w:t>06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D27F9B">
              <w:rPr>
                <w:rFonts w:eastAsia="Times New Roman" w:cs="Times New Roman"/>
                <w:szCs w:val="24"/>
                <w:lang w:eastAsia="ru-RU"/>
              </w:rPr>
              <w:t xml:space="preserve"> июня  2024 г. № 443</w:t>
            </w:r>
          </w:p>
          <w:p w:rsidR="00407FFB" w:rsidRPr="002811C8" w:rsidRDefault="00407FFB" w:rsidP="002811C8">
            <w:pPr>
              <w:ind w:left="150" w:right="15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811C8" w:rsidRPr="002811C8" w:rsidRDefault="002811C8" w:rsidP="00407FFB">
            <w:pPr>
              <w:ind w:left="150" w:right="150"/>
              <w:jc w:val="both"/>
              <w:rPr>
                <w:rFonts w:ascii="TimesET" w:eastAsia="Times New Roman" w:hAnsi="TimesET" w:cs="Times New Roman"/>
                <w:b/>
                <w:szCs w:val="24"/>
                <w:lang w:eastAsia="ru-RU"/>
              </w:rPr>
            </w:pPr>
          </w:p>
        </w:tc>
      </w:tr>
    </w:tbl>
    <w:p w:rsidR="002811C8" w:rsidRPr="002811C8" w:rsidRDefault="002811C8" w:rsidP="002811C8">
      <w:pPr>
        <w:ind w:firstLine="709"/>
        <w:jc w:val="right"/>
        <w:rPr>
          <w:rFonts w:ascii="TimesET" w:eastAsia="Times New Roman" w:hAnsi="TimesET" w:cs="Times New Roman"/>
          <w:szCs w:val="24"/>
          <w:lang w:eastAsia="ru-RU"/>
        </w:rPr>
      </w:pPr>
      <w:r w:rsidRPr="002811C8">
        <w:rPr>
          <w:rFonts w:ascii="TimesET" w:eastAsia="Times New Roman" w:hAnsi="TimesET" w:cs="Times New Roman"/>
          <w:b/>
          <w:szCs w:val="24"/>
          <w:lang w:eastAsia="ru-RU"/>
        </w:rPr>
        <w:tab/>
      </w:r>
    </w:p>
    <w:p w:rsidR="002811C8" w:rsidRPr="002811C8" w:rsidRDefault="002811C8" w:rsidP="00EB13F9">
      <w:pPr>
        <w:ind w:firstLine="709"/>
        <w:jc w:val="center"/>
        <w:rPr>
          <w:rFonts w:ascii="TimesET" w:eastAsia="Times New Roman" w:hAnsi="TimesET" w:cs="Times New Roman"/>
          <w:b/>
          <w:szCs w:val="24"/>
          <w:lang w:eastAsia="ru-RU"/>
        </w:rPr>
      </w:pPr>
      <w:r w:rsidRPr="002811C8">
        <w:rPr>
          <w:rFonts w:ascii="TimesET" w:eastAsia="Times New Roman" w:hAnsi="TimesET" w:cs="Times New Roman"/>
          <w:b/>
          <w:szCs w:val="24"/>
          <w:lang w:eastAsia="ru-RU"/>
        </w:rPr>
        <w:t>ПОЛОЖЕНИЕ</w:t>
      </w:r>
    </w:p>
    <w:p w:rsidR="002811C8" w:rsidRPr="00407FFB" w:rsidRDefault="002811C8" w:rsidP="00407FFB">
      <w:pPr>
        <w:jc w:val="center"/>
        <w:rPr>
          <w:rFonts w:ascii="TimesET" w:eastAsia="Times New Roman" w:hAnsi="TimesET" w:cs="Times New Roman"/>
          <w:b/>
          <w:szCs w:val="24"/>
          <w:lang w:eastAsia="ru-RU"/>
        </w:rPr>
      </w:pPr>
      <w:r w:rsidRPr="00407FFB">
        <w:rPr>
          <w:rFonts w:ascii="TimesET" w:eastAsia="Times New Roman" w:hAnsi="TimesET" w:cs="Times New Roman"/>
          <w:b/>
          <w:szCs w:val="24"/>
          <w:lang w:eastAsia="ru-RU"/>
        </w:rPr>
        <w:t xml:space="preserve">о муниципальном конкурсе </w:t>
      </w:r>
      <w:r w:rsidR="00407FFB" w:rsidRPr="00407FFB">
        <w:rPr>
          <w:b/>
          <w:szCs w:val="24"/>
        </w:rPr>
        <w:t>среди территориальных отделов управления по благоустройству и развитию территорий администрации Шемуршинского муниципального округа, частных домовладений, предприятий, учреждений и организаций Шемуршинского муниципального округа Чувашской Республики  «Лучшее озеленение и благоустройство территории»</w:t>
      </w:r>
    </w:p>
    <w:p w:rsidR="002E343D" w:rsidRDefault="002E343D" w:rsidP="00EB13F9">
      <w:pPr>
        <w:ind w:left="360" w:firstLine="851"/>
        <w:jc w:val="center"/>
        <w:rPr>
          <w:rFonts w:ascii="TimesET" w:eastAsia="Times New Roman" w:hAnsi="TimesET" w:cs="Times New Roman"/>
          <w:b/>
          <w:szCs w:val="24"/>
          <w:lang w:eastAsia="ru-RU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11"/>
        </w:numPr>
        <w:tabs>
          <w:tab w:val="left" w:pos="4244"/>
        </w:tabs>
        <w:autoSpaceDE w:val="0"/>
        <w:autoSpaceDN w:val="0"/>
        <w:ind w:left="4244" w:hanging="195"/>
        <w:contextualSpacing w:val="0"/>
        <w:jc w:val="both"/>
        <w:rPr>
          <w:rFonts w:cs="Times New Roman"/>
          <w:b/>
          <w:szCs w:val="24"/>
        </w:rPr>
      </w:pPr>
      <w:r w:rsidRPr="00EB13F9">
        <w:rPr>
          <w:rFonts w:cs="Times New Roman"/>
          <w:b/>
          <w:color w:val="26282D"/>
          <w:szCs w:val="24"/>
        </w:rPr>
        <w:t>Общие</w:t>
      </w:r>
      <w:r w:rsidRPr="00EB13F9">
        <w:rPr>
          <w:rFonts w:cs="Times New Roman"/>
          <w:b/>
          <w:color w:val="26282D"/>
          <w:spacing w:val="-5"/>
          <w:szCs w:val="24"/>
        </w:rPr>
        <w:t xml:space="preserve"> </w:t>
      </w:r>
      <w:r w:rsidRPr="00EB13F9">
        <w:rPr>
          <w:rFonts w:cs="Times New Roman"/>
          <w:b/>
          <w:color w:val="26282D"/>
          <w:spacing w:val="-2"/>
          <w:szCs w:val="24"/>
        </w:rPr>
        <w:t>положения</w:t>
      </w:r>
    </w:p>
    <w:p w:rsidR="002E343D" w:rsidRPr="00EB13F9" w:rsidRDefault="002E343D" w:rsidP="00EB13F9">
      <w:pPr>
        <w:pStyle w:val="a7"/>
        <w:spacing w:before="104"/>
        <w:jc w:val="both"/>
        <w:rPr>
          <w:b/>
          <w:sz w:val="24"/>
          <w:szCs w:val="24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 xml:space="preserve">Настоящее Положение определяет правила, порядок и условия проведения </w:t>
      </w:r>
      <w:r w:rsidR="00407FFB">
        <w:rPr>
          <w:rFonts w:cs="Times New Roman"/>
          <w:szCs w:val="24"/>
        </w:rPr>
        <w:t xml:space="preserve">муниципального конкурса </w:t>
      </w:r>
      <w:r w:rsidRPr="00EB13F9">
        <w:rPr>
          <w:rFonts w:cs="Times New Roman"/>
          <w:szCs w:val="24"/>
        </w:rPr>
        <w:t xml:space="preserve"> на лучшее озеленение и благоустройство</w:t>
      </w:r>
      <w:r w:rsidR="00407FFB">
        <w:rPr>
          <w:rFonts w:cs="Times New Roman"/>
          <w:szCs w:val="24"/>
        </w:rPr>
        <w:t xml:space="preserve"> территории </w:t>
      </w:r>
      <w:r w:rsidRPr="00EB13F9">
        <w:rPr>
          <w:rFonts w:cs="Times New Roman"/>
          <w:szCs w:val="24"/>
        </w:rPr>
        <w:t>в Шемуршинском муниципальном округе Чувашской Республики</w:t>
      </w:r>
      <w:r w:rsidR="00407FFB">
        <w:rPr>
          <w:rFonts w:cs="Times New Roman"/>
          <w:szCs w:val="24"/>
        </w:rPr>
        <w:t xml:space="preserve"> (далее – муниципальный конкурс)</w:t>
      </w:r>
      <w:r w:rsidRPr="00EB13F9">
        <w:rPr>
          <w:rFonts w:cs="Times New Roman"/>
          <w:szCs w:val="24"/>
        </w:rPr>
        <w:t>.</w:t>
      </w:r>
    </w:p>
    <w:p w:rsidR="00EB13F9" w:rsidRPr="00EB13F9" w:rsidRDefault="00EB13F9" w:rsidP="00EB13F9">
      <w:pPr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B13F9">
        <w:rPr>
          <w:rFonts w:eastAsia="Times New Roman" w:cs="Times New Roman"/>
          <w:szCs w:val="24"/>
          <w:lang w:eastAsia="ru-RU"/>
        </w:rPr>
        <w:t xml:space="preserve">1.2. Организатором </w:t>
      </w:r>
      <w:r w:rsidR="00407FFB">
        <w:rPr>
          <w:rFonts w:eastAsia="Times New Roman" w:cs="Times New Roman"/>
          <w:szCs w:val="24"/>
          <w:lang w:eastAsia="ru-RU"/>
        </w:rPr>
        <w:t xml:space="preserve">муниципального </w:t>
      </w:r>
      <w:r w:rsidRPr="00EB13F9">
        <w:rPr>
          <w:rFonts w:eastAsia="Times New Roman" w:cs="Times New Roman"/>
          <w:szCs w:val="24"/>
          <w:lang w:eastAsia="ru-RU"/>
        </w:rPr>
        <w:t>конкурса является администрация Шемуршинского муниципального округа</w:t>
      </w:r>
      <w:r w:rsidR="00407FFB">
        <w:rPr>
          <w:rFonts w:eastAsia="Times New Roman" w:cs="Times New Roman"/>
          <w:szCs w:val="24"/>
          <w:lang w:eastAsia="ru-RU"/>
        </w:rPr>
        <w:t xml:space="preserve"> Чувашская Республика</w:t>
      </w:r>
      <w:r w:rsidR="00660F1F">
        <w:rPr>
          <w:rFonts w:eastAsia="Times New Roman" w:cs="Times New Roman"/>
          <w:szCs w:val="24"/>
          <w:lang w:eastAsia="ru-RU"/>
        </w:rPr>
        <w:t xml:space="preserve"> (далее – Администрация)</w:t>
      </w:r>
      <w:r w:rsidRPr="00EB13F9">
        <w:rPr>
          <w:rFonts w:eastAsia="Times New Roman" w:cs="Times New Roman"/>
          <w:szCs w:val="24"/>
          <w:lang w:eastAsia="ru-RU"/>
        </w:rPr>
        <w:t>.</w:t>
      </w:r>
    </w:p>
    <w:p w:rsidR="00EB13F9" w:rsidRPr="00EB13F9" w:rsidRDefault="00EB13F9" w:rsidP="00EB13F9">
      <w:pPr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B13F9">
        <w:rPr>
          <w:rFonts w:eastAsia="Times New Roman" w:cs="Times New Roman"/>
          <w:szCs w:val="24"/>
          <w:lang w:eastAsia="ru-RU"/>
        </w:rPr>
        <w:t xml:space="preserve">1.3. Информация о проведении </w:t>
      </w:r>
      <w:r w:rsidR="00407FFB">
        <w:rPr>
          <w:rFonts w:eastAsia="Times New Roman" w:cs="Times New Roman"/>
          <w:szCs w:val="24"/>
          <w:lang w:eastAsia="ru-RU"/>
        </w:rPr>
        <w:t xml:space="preserve">муниципального </w:t>
      </w:r>
      <w:r w:rsidRPr="00EB13F9">
        <w:rPr>
          <w:rFonts w:eastAsia="Times New Roman" w:cs="Times New Roman"/>
          <w:szCs w:val="24"/>
          <w:lang w:eastAsia="ru-RU"/>
        </w:rPr>
        <w:t xml:space="preserve">конкурса размещается на официальном сайте </w:t>
      </w:r>
      <w:r w:rsidR="00660F1F">
        <w:rPr>
          <w:rFonts w:eastAsia="Times New Roman" w:cs="Times New Roman"/>
          <w:szCs w:val="24"/>
          <w:lang w:eastAsia="ru-RU"/>
        </w:rPr>
        <w:t>Администрации</w:t>
      </w:r>
      <w:r w:rsidRPr="00EB13F9">
        <w:rPr>
          <w:rFonts w:eastAsia="Times New Roman" w:cs="Times New Roman"/>
          <w:szCs w:val="24"/>
          <w:lang w:eastAsia="ru-RU"/>
        </w:rPr>
        <w:t xml:space="preserve">. </w:t>
      </w:r>
    </w:p>
    <w:p w:rsidR="00EB13F9" w:rsidRPr="00EB13F9" w:rsidRDefault="00EB13F9" w:rsidP="00EB13F9">
      <w:pPr>
        <w:widowControl w:val="0"/>
        <w:tabs>
          <w:tab w:val="left" w:pos="1236"/>
        </w:tabs>
        <w:autoSpaceDE w:val="0"/>
        <w:autoSpaceDN w:val="0"/>
        <w:spacing w:line="237" w:lineRule="auto"/>
        <w:jc w:val="both"/>
        <w:rPr>
          <w:rFonts w:cs="Times New Roman"/>
          <w:szCs w:val="24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11"/>
        </w:numPr>
        <w:tabs>
          <w:tab w:val="left" w:pos="3620"/>
        </w:tabs>
        <w:autoSpaceDE w:val="0"/>
        <w:autoSpaceDN w:val="0"/>
        <w:ind w:left="3620" w:hanging="281"/>
        <w:contextualSpacing w:val="0"/>
        <w:jc w:val="both"/>
        <w:rPr>
          <w:rFonts w:cs="Times New Roman"/>
          <w:b/>
          <w:szCs w:val="24"/>
        </w:rPr>
      </w:pPr>
      <w:r w:rsidRPr="00EB13F9">
        <w:rPr>
          <w:rFonts w:cs="Times New Roman"/>
          <w:b/>
          <w:color w:val="26282D"/>
          <w:szCs w:val="24"/>
        </w:rPr>
        <w:t>Цели</w:t>
      </w:r>
      <w:r w:rsidRPr="00EB13F9">
        <w:rPr>
          <w:rFonts w:cs="Times New Roman"/>
          <w:b/>
          <w:color w:val="26282D"/>
          <w:spacing w:val="-4"/>
          <w:szCs w:val="24"/>
        </w:rPr>
        <w:t xml:space="preserve"> </w:t>
      </w:r>
      <w:r w:rsidRPr="00EB13F9">
        <w:rPr>
          <w:rFonts w:cs="Times New Roman"/>
          <w:b/>
          <w:color w:val="26282D"/>
          <w:szCs w:val="24"/>
        </w:rPr>
        <w:t>и</w:t>
      </w:r>
      <w:r w:rsidRPr="00EB13F9">
        <w:rPr>
          <w:rFonts w:cs="Times New Roman"/>
          <w:b/>
          <w:color w:val="26282D"/>
          <w:spacing w:val="-4"/>
          <w:szCs w:val="24"/>
        </w:rPr>
        <w:t xml:space="preserve"> </w:t>
      </w:r>
      <w:r w:rsidRPr="00EB13F9">
        <w:rPr>
          <w:rFonts w:cs="Times New Roman"/>
          <w:b/>
          <w:color w:val="26282D"/>
          <w:szCs w:val="24"/>
        </w:rPr>
        <w:t>задачи</w:t>
      </w:r>
      <w:r w:rsidRPr="00EB13F9">
        <w:rPr>
          <w:rFonts w:cs="Times New Roman"/>
          <w:b/>
          <w:color w:val="26282D"/>
          <w:spacing w:val="-3"/>
          <w:szCs w:val="24"/>
        </w:rPr>
        <w:t xml:space="preserve"> </w:t>
      </w:r>
      <w:r w:rsidR="00660F1F">
        <w:rPr>
          <w:rFonts w:cs="Times New Roman"/>
          <w:b/>
          <w:color w:val="26282D"/>
          <w:szCs w:val="24"/>
        </w:rPr>
        <w:t>муниципального конкурса</w:t>
      </w:r>
    </w:p>
    <w:p w:rsidR="002E343D" w:rsidRPr="00EB13F9" w:rsidRDefault="002E343D" w:rsidP="00EB13F9">
      <w:pPr>
        <w:pStyle w:val="a7"/>
        <w:spacing w:before="102"/>
        <w:jc w:val="both"/>
        <w:rPr>
          <w:b/>
          <w:sz w:val="24"/>
          <w:szCs w:val="24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9"/>
        </w:numPr>
        <w:tabs>
          <w:tab w:val="left" w:pos="1225"/>
        </w:tabs>
        <w:autoSpaceDE w:val="0"/>
        <w:autoSpaceDN w:val="0"/>
        <w:spacing w:line="251" w:lineRule="exact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Цели</w:t>
      </w:r>
      <w:r w:rsidRPr="00EB13F9">
        <w:rPr>
          <w:rFonts w:cs="Times New Roman"/>
          <w:spacing w:val="-10"/>
          <w:szCs w:val="24"/>
        </w:rPr>
        <w:t xml:space="preserve"> </w:t>
      </w:r>
      <w:r w:rsidRPr="00EB13F9">
        <w:rPr>
          <w:rFonts w:cs="Times New Roman"/>
          <w:szCs w:val="24"/>
        </w:rPr>
        <w:t>проведения</w:t>
      </w:r>
      <w:r w:rsidRPr="00EB13F9">
        <w:rPr>
          <w:rFonts w:cs="Times New Roman"/>
          <w:spacing w:val="-10"/>
          <w:szCs w:val="24"/>
        </w:rPr>
        <w:t xml:space="preserve"> </w:t>
      </w:r>
      <w:r w:rsidR="00407FFB">
        <w:rPr>
          <w:rFonts w:cs="Times New Roman"/>
          <w:szCs w:val="24"/>
        </w:rPr>
        <w:t>муниципального конкурса</w:t>
      </w:r>
      <w:r w:rsidRPr="00EB13F9">
        <w:rPr>
          <w:rFonts w:cs="Times New Roman"/>
          <w:spacing w:val="-2"/>
          <w:szCs w:val="24"/>
        </w:rPr>
        <w:t>: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968"/>
        </w:tabs>
        <w:autoSpaceDE w:val="0"/>
        <w:autoSpaceDN w:val="0"/>
        <w:spacing w:line="250" w:lineRule="exact"/>
        <w:ind w:left="968" w:hanging="128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увеличение</w:t>
      </w:r>
      <w:r w:rsidRPr="00EB13F9">
        <w:rPr>
          <w:rFonts w:cs="Times New Roman"/>
          <w:spacing w:val="-7"/>
          <w:szCs w:val="24"/>
        </w:rPr>
        <w:t xml:space="preserve"> </w:t>
      </w:r>
      <w:r w:rsidRPr="00EB13F9">
        <w:rPr>
          <w:rFonts w:cs="Times New Roman"/>
          <w:szCs w:val="24"/>
        </w:rPr>
        <w:t>площадей</w:t>
      </w:r>
      <w:r w:rsidRPr="00EB13F9">
        <w:rPr>
          <w:rFonts w:cs="Times New Roman"/>
          <w:spacing w:val="-6"/>
          <w:szCs w:val="24"/>
        </w:rPr>
        <w:t xml:space="preserve"> </w:t>
      </w:r>
      <w:r w:rsidRPr="00EB13F9">
        <w:rPr>
          <w:rFonts w:cs="Times New Roman"/>
          <w:szCs w:val="24"/>
        </w:rPr>
        <w:t>зеленых</w:t>
      </w:r>
      <w:r w:rsidRPr="00EB13F9">
        <w:rPr>
          <w:rFonts w:cs="Times New Roman"/>
          <w:spacing w:val="-5"/>
          <w:szCs w:val="24"/>
        </w:rPr>
        <w:t xml:space="preserve"> </w:t>
      </w:r>
      <w:r w:rsidRPr="00EB13F9">
        <w:rPr>
          <w:rFonts w:cs="Times New Roman"/>
          <w:spacing w:val="-2"/>
          <w:szCs w:val="24"/>
        </w:rPr>
        <w:t>насаждений;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1004"/>
        </w:tabs>
        <w:autoSpaceDE w:val="0"/>
        <w:autoSpaceDN w:val="0"/>
        <w:spacing w:before="1"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пропаганда,</w:t>
      </w:r>
      <w:r w:rsidRPr="00EB13F9">
        <w:rPr>
          <w:rFonts w:cs="Times New Roman"/>
          <w:spacing w:val="30"/>
          <w:szCs w:val="24"/>
        </w:rPr>
        <w:t xml:space="preserve"> </w:t>
      </w:r>
      <w:r w:rsidRPr="00EB13F9">
        <w:rPr>
          <w:rFonts w:cs="Times New Roman"/>
          <w:szCs w:val="24"/>
        </w:rPr>
        <w:t>распространение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и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практическое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применение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опыта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озеленения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и</w:t>
      </w:r>
      <w:r w:rsidRPr="00EB13F9">
        <w:rPr>
          <w:rFonts w:cs="Times New Roman"/>
          <w:spacing w:val="29"/>
          <w:szCs w:val="24"/>
        </w:rPr>
        <w:t xml:space="preserve"> </w:t>
      </w:r>
      <w:r w:rsidRPr="00EB13F9">
        <w:rPr>
          <w:rFonts w:cs="Times New Roman"/>
          <w:szCs w:val="24"/>
        </w:rPr>
        <w:t>эстетического оформления, новаторских подходов и идей;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968"/>
        </w:tabs>
        <w:autoSpaceDE w:val="0"/>
        <w:autoSpaceDN w:val="0"/>
        <w:spacing w:line="249" w:lineRule="exact"/>
        <w:ind w:left="968" w:hanging="128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улучшение</w:t>
      </w:r>
      <w:r w:rsidRPr="00EB13F9">
        <w:rPr>
          <w:rFonts w:cs="Times New Roman"/>
          <w:spacing w:val="-6"/>
          <w:szCs w:val="24"/>
        </w:rPr>
        <w:t xml:space="preserve"> </w:t>
      </w:r>
      <w:r w:rsidRPr="00EB13F9">
        <w:rPr>
          <w:rFonts w:cs="Times New Roman"/>
          <w:szCs w:val="24"/>
        </w:rPr>
        <w:t>качества</w:t>
      </w:r>
      <w:r w:rsidRPr="00EB13F9">
        <w:rPr>
          <w:rFonts w:cs="Times New Roman"/>
          <w:spacing w:val="-5"/>
          <w:szCs w:val="24"/>
        </w:rPr>
        <w:t xml:space="preserve"> </w:t>
      </w:r>
      <w:r w:rsidRPr="00EB13F9">
        <w:rPr>
          <w:rFonts w:cs="Times New Roman"/>
          <w:szCs w:val="24"/>
        </w:rPr>
        <w:t>работ</w:t>
      </w:r>
      <w:r w:rsidRPr="00EB13F9">
        <w:rPr>
          <w:rFonts w:cs="Times New Roman"/>
          <w:spacing w:val="-5"/>
          <w:szCs w:val="24"/>
        </w:rPr>
        <w:t xml:space="preserve"> </w:t>
      </w:r>
      <w:r w:rsidRPr="00EB13F9">
        <w:rPr>
          <w:rFonts w:cs="Times New Roman"/>
          <w:szCs w:val="24"/>
        </w:rPr>
        <w:t>по</w:t>
      </w:r>
      <w:r w:rsidRPr="00EB13F9">
        <w:rPr>
          <w:rFonts w:cs="Times New Roman"/>
          <w:spacing w:val="-4"/>
          <w:szCs w:val="24"/>
        </w:rPr>
        <w:t xml:space="preserve"> </w:t>
      </w:r>
      <w:r w:rsidRPr="00EB13F9">
        <w:rPr>
          <w:rFonts w:cs="Times New Roman"/>
          <w:szCs w:val="24"/>
        </w:rPr>
        <w:t>содержанию</w:t>
      </w:r>
      <w:r w:rsidRPr="00EB13F9">
        <w:rPr>
          <w:rFonts w:cs="Times New Roman"/>
          <w:spacing w:val="-6"/>
          <w:szCs w:val="24"/>
        </w:rPr>
        <w:t xml:space="preserve"> </w:t>
      </w:r>
      <w:r w:rsidRPr="00EB13F9">
        <w:rPr>
          <w:rFonts w:cs="Times New Roman"/>
          <w:szCs w:val="24"/>
        </w:rPr>
        <w:t>объектов</w:t>
      </w:r>
      <w:r w:rsidRPr="00EB13F9">
        <w:rPr>
          <w:rFonts w:cs="Times New Roman"/>
          <w:spacing w:val="-5"/>
          <w:szCs w:val="24"/>
        </w:rPr>
        <w:t xml:space="preserve"> </w:t>
      </w:r>
      <w:r w:rsidRPr="00EB13F9">
        <w:rPr>
          <w:rFonts w:cs="Times New Roman"/>
          <w:szCs w:val="24"/>
        </w:rPr>
        <w:t>внешнего</w:t>
      </w:r>
      <w:r w:rsidRPr="00EB13F9">
        <w:rPr>
          <w:rFonts w:cs="Times New Roman"/>
          <w:spacing w:val="-4"/>
          <w:szCs w:val="24"/>
        </w:rPr>
        <w:t xml:space="preserve"> </w:t>
      </w:r>
      <w:r w:rsidRPr="00EB13F9">
        <w:rPr>
          <w:rFonts w:cs="Times New Roman"/>
          <w:spacing w:val="-2"/>
          <w:szCs w:val="24"/>
        </w:rPr>
        <w:t>благоустройства.</w:t>
      </w:r>
    </w:p>
    <w:p w:rsidR="002E343D" w:rsidRPr="00EB13F9" w:rsidRDefault="002E343D" w:rsidP="00EB13F9">
      <w:pPr>
        <w:pStyle w:val="a3"/>
        <w:widowControl w:val="0"/>
        <w:numPr>
          <w:ilvl w:val="1"/>
          <w:numId w:val="9"/>
        </w:numPr>
        <w:tabs>
          <w:tab w:val="left" w:pos="1225"/>
        </w:tabs>
        <w:autoSpaceDE w:val="0"/>
        <w:autoSpaceDN w:val="0"/>
        <w:spacing w:line="250" w:lineRule="exact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Задачи</w:t>
      </w:r>
      <w:r w:rsidRPr="00EB13F9">
        <w:rPr>
          <w:rFonts w:cs="Times New Roman"/>
          <w:spacing w:val="-12"/>
          <w:szCs w:val="24"/>
        </w:rPr>
        <w:t xml:space="preserve"> </w:t>
      </w:r>
      <w:r w:rsidR="00407FFB">
        <w:rPr>
          <w:rFonts w:cs="Times New Roman"/>
          <w:szCs w:val="24"/>
        </w:rPr>
        <w:t>муниципального конкурса</w:t>
      </w:r>
      <w:r w:rsidRPr="00EB13F9">
        <w:rPr>
          <w:rFonts w:cs="Times New Roman"/>
          <w:spacing w:val="-2"/>
          <w:szCs w:val="24"/>
        </w:rPr>
        <w:t>: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1022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привлечение населения и учреждений к озеленению и благоустройству населенных пунктов;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968"/>
        </w:tabs>
        <w:autoSpaceDE w:val="0"/>
        <w:autoSpaceDN w:val="0"/>
        <w:spacing w:line="249" w:lineRule="exact"/>
        <w:ind w:left="968" w:hanging="128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развитие</w:t>
      </w:r>
      <w:r w:rsidRPr="00EB13F9">
        <w:rPr>
          <w:rFonts w:cs="Times New Roman"/>
          <w:spacing w:val="-8"/>
          <w:szCs w:val="24"/>
        </w:rPr>
        <w:t xml:space="preserve"> </w:t>
      </w:r>
      <w:r w:rsidRPr="00EB13F9">
        <w:rPr>
          <w:rFonts w:cs="Times New Roman"/>
          <w:szCs w:val="24"/>
        </w:rPr>
        <w:t>творческой</w:t>
      </w:r>
      <w:r w:rsidRPr="00EB13F9">
        <w:rPr>
          <w:rFonts w:cs="Times New Roman"/>
          <w:spacing w:val="-8"/>
          <w:szCs w:val="24"/>
        </w:rPr>
        <w:t xml:space="preserve"> </w:t>
      </w:r>
      <w:r w:rsidRPr="00EB13F9">
        <w:rPr>
          <w:rFonts w:cs="Times New Roman"/>
          <w:szCs w:val="24"/>
        </w:rPr>
        <w:t>инициативы</w:t>
      </w:r>
      <w:r w:rsidRPr="00EB13F9">
        <w:rPr>
          <w:rFonts w:cs="Times New Roman"/>
          <w:spacing w:val="-7"/>
          <w:szCs w:val="24"/>
        </w:rPr>
        <w:t xml:space="preserve"> </w:t>
      </w:r>
      <w:r w:rsidRPr="00EB13F9">
        <w:rPr>
          <w:rFonts w:cs="Times New Roman"/>
          <w:szCs w:val="24"/>
        </w:rPr>
        <w:t>населения</w:t>
      </w:r>
      <w:r w:rsidRPr="00EB13F9">
        <w:rPr>
          <w:rFonts w:cs="Times New Roman"/>
          <w:spacing w:val="-8"/>
          <w:szCs w:val="24"/>
        </w:rPr>
        <w:t xml:space="preserve"> </w:t>
      </w:r>
      <w:r w:rsidRPr="00EB13F9">
        <w:rPr>
          <w:rFonts w:cs="Times New Roman"/>
          <w:szCs w:val="24"/>
        </w:rPr>
        <w:t>в</w:t>
      </w:r>
      <w:r w:rsidRPr="00EB13F9">
        <w:rPr>
          <w:rFonts w:cs="Times New Roman"/>
          <w:spacing w:val="-8"/>
          <w:szCs w:val="24"/>
        </w:rPr>
        <w:t xml:space="preserve"> </w:t>
      </w:r>
      <w:r w:rsidRPr="00EB13F9">
        <w:rPr>
          <w:rFonts w:cs="Times New Roman"/>
          <w:szCs w:val="24"/>
        </w:rPr>
        <w:t>эстетическом</w:t>
      </w:r>
      <w:r w:rsidRPr="00EB13F9">
        <w:rPr>
          <w:rFonts w:cs="Times New Roman"/>
          <w:spacing w:val="-7"/>
          <w:szCs w:val="24"/>
        </w:rPr>
        <w:t xml:space="preserve"> </w:t>
      </w:r>
      <w:r w:rsidRPr="00EB13F9">
        <w:rPr>
          <w:rFonts w:cs="Times New Roman"/>
          <w:szCs w:val="24"/>
        </w:rPr>
        <w:t>оформлении</w:t>
      </w:r>
      <w:r w:rsidRPr="00EB13F9">
        <w:rPr>
          <w:rFonts w:cs="Times New Roman"/>
          <w:spacing w:val="-8"/>
          <w:szCs w:val="24"/>
        </w:rPr>
        <w:t xml:space="preserve"> </w:t>
      </w:r>
      <w:r w:rsidRPr="00EB13F9">
        <w:rPr>
          <w:rFonts w:cs="Times New Roman"/>
          <w:szCs w:val="24"/>
        </w:rPr>
        <w:t>населенных</w:t>
      </w:r>
      <w:r w:rsidRPr="00EB13F9">
        <w:rPr>
          <w:rFonts w:cs="Times New Roman"/>
          <w:spacing w:val="-6"/>
          <w:szCs w:val="24"/>
        </w:rPr>
        <w:t xml:space="preserve"> </w:t>
      </w:r>
      <w:r w:rsidRPr="00EB13F9">
        <w:rPr>
          <w:rFonts w:cs="Times New Roman"/>
          <w:spacing w:val="-2"/>
          <w:szCs w:val="24"/>
        </w:rPr>
        <w:t>пунктов;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1007"/>
        </w:tabs>
        <w:autoSpaceDE w:val="0"/>
        <w:autoSpaceDN w:val="0"/>
        <w:spacing w:before="1"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воспитание у населения ответственного отношения к общему имуществу и стимулирование проявления инициативы по благоустройству придомовой территории;</w:t>
      </w:r>
    </w:p>
    <w:p w:rsidR="002E343D" w:rsidRPr="00EB13F9" w:rsidRDefault="002E343D" w:rsidP="00EB13F9">
      <w:pPr>
        <w:pStyle w:val="a3"/>
        <w:widowControl w:val="0"/>
        <w:numPr>
          <w:ilvl w:val="2"/>
          <w:numId w:val="9"/>
        </w:numPr>
        <w:tabs>
          <w:tab w:val="left" w:pos="1122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 xml:space="preserve">выявление учреждений </w:t>
      </w:r>
      <w:r w:rsidR="007B3775">
        <w:rPr>
          <w:rFonts w:cs="Times New Roman"/>
          <w:szCs w:val="24"/>
        </w:rPr>
        <w:t>и организаций</w:t>
      </w:r>
      <w:r w:rsidRPr="00EB13F9">
        <w:rPr>
          <w:rFonts w:cs="Times New Roman"/>
          <w:szCs w:val="24"/>
        </w:rPr>
        <w:t>, обеспечивающих наилучшее содержание территорий в границах предоставленного участка, а также прилегающих территорий, наиболее благоустроенных и озелененных улиц частного сектора, придомовых территорий многоквартирных домов, приусадебных земельных участков индивидуальных жилых домов, уголков отдыха.</w:t>
      </w:r>
    </w:p>
    <w:p w:rsidR="002E343D" w:rsidRPr="00EB13F9" w:rsidRDefault="002E343D" w:rsidP="00EB13F9">
      <w:pPr>
        <w:pStyle w:val="a3"/>
        <w:widowControl w:val="0"/>
        <w:numPr>
          <w:ilvl w:val="1"/>
          <w:numId w:val="11"/>
        </w:numPr>
        <w:tabs>
          <w:tab w:val="left" w:pos="3821"/>
        </w:tabs>
        <w:autoSpaceDE w:val="0"/>
        <w:autoSpaceDN w:val="0"/>
        <w:spacing w:before="191"/>
        <w:ind w:left="3821" w:hanging="366"/>
        <w:contextualSpacing w:val="0"/>
        <w:jc w:val="both"/>
        <w:rPr>
          <w:rFonts w:cs="Times New Roman"/>
          <w:b/>
          <w:szCs w:val="24"/>
        </w:rPr>
      </w:pPr>
      <w:r w:rsidRPr="00EB13F9">
        <w:rPr>
          <w:rFonts w:cs="Times New Roman"/>
          <w:b/>
          <w:color w:val="26282D"/>
          <w:szCs w:val="24"/>
        </w:rPr>
        <w:t>Участники</w:t>
      </w:r>
      <w:r w:rsidRPr="00EB13F9">
        <w:rPr>
          <w:rFonts w:cs="Times New Roman"/>
          <w:b/>
          <w:color w:val="26282D"/>
          <w:spacing w:val="-9"/>
          <w:szCs w:val="24"/>
        </w:rPr>
        <w:t xml:space="preserve"> </w:t>
      </w:r>
      <w:r w:rsidR="00660F1F">
        <w:rPr>
          <w:rFonts w:cs="Times New Roman"/>
          <w:b/>
          <w:color w:val="26282D"/>
          <w:szCs w:val="24"/>
        </w:rPr>
        <w:t>муниципального конкурса</w:t>
      </w:r>
    </w:p>
    <w:p w:rsidR="002E343D" w:rsidRPr="00EB13F9" w:rsidRDefault="002E343D" w:rsidP="00EB13F9">
      <w:pPr>
        <w:pStyle w:val="a7"/>
        <w:spacing w:before="104"/>
        <w:jc w:val="both"/>
        <w:rPr>
          <w:b/>
          <w:sz w:val="24"/>
          <w:szCs w:val="24"/>
        </w:rPr>
      </w:pPr>
    </w:p>
    <w:p w:rsidR="002E343D" w:rsidRPr="00EB13F9" w:rsidRDefault="002E343D" w:rsidP="00EB13F9">
      <w:pPr>
        <w:pStyle w:val="a7"/>
        <w:spacing w:before="1" w:line="237" w:lineRule="auto"/>
        <w:ind w:left="120" w:firstLine="720"/>
        <w:jc w:val="both"/>
        <w:rPr>
          <w:sz w:val="24"/>
          <w:szCs w:val="24"/>
        </w:rPr>
      </w:pPr>
      <w:r w:rsidRPr="00EB13F9">
        <w:rPr>
          <w:sz w:val="24"/>
          <w:szCs w:val="24"/>
        </w:rPr>
        <w:t xml:space="preserve">Участниками </w:t>
      </w:r>
      <w:r w:rsidR="00660F1F">
        <w:rPr>
          <w:sz w:val="24"/>
          <w:szCs w:val="24"/>
        </w:rPr>
        <w:t>муниципального конкурс</w:t>
      </w:r>
      <w:r w:rsidR="00407FFB">
        <w:rPr>
          <w:sz w:val="24"/>
          <w:szCs w:val="24"/>
        </w:rPr>
        <w:t>а</w:t>
      </w:r>
      <w:r w:rsidRPr="00EB13F9">
        <w:rPr>
          <w:sz w:val="24"/>
          <w:szCs w:val="24"/>
        </w:rPr>
        <w:t xml:space="preserve"> являются организации и предприятия независимо от форм собственности, учреждения социальной сферы, а также жители </w:t>
      </w:r>
      <w:r w:rsidR="00EB13F9">
        <w:rPr>
          <w:sz w:val="24"/>
          <w:szCs w:val="24"/>
        </w:rPr>
        <w:t>села</w:t>
      </w:r>
      <w:r w:rsidRPr="00EB13F9">
        <w:rPr>
          <w:sz w:val="24"/>
          <w:szCs w:val="24"/>
        </w:rPr>
        <w:t>, проживающие в частном</w:t>
      </w:r>
      <w:r w:rsidRPr="00EB13F9">
        <w:rPr>
          <w:spacing w:val="40"/>
          <w:sz w:val="24"/>
          <w:szCs w:val="24"/>
        </w:rPr>
        <w:t xml:space="preserve"> </w:t>
      </w:r>
      <w:r w:rsidRPr="00EB13F9">
        <w:rPr>
          <w:spacing w:val="-2"/>
          <w:sz w:val="24"/>
          <w:szCs w:val="24"/>
        </w:rPr>
        <w:t>секторе.</w:t>
      </w:r>
    </w:p>
    <w:p w:rsidR="002E343D" w:rsidRPr="00EB13F9" w:rsidRDefault="002E343D" w:rsidP="00EB13F9">
      <w:pPr>
        <w:pStyle w:val="a7"/>
        <w:spacing w:before="101"/>
        <w:jc w:val="both"/>
        <w:rPr>
          <w:sz w:val="24"/>
          <w:szCs w:val="24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11"/>
        </w:numPr>
        <w:tabs>
          <w:tab w:val="left" w:pos="3019"/>
        </w:tabs>
        <w:autoSpaceDE w:val="0"/>
        <w:autoSpaceDN w:val="0"/>
        <w:ind w:left="3019" w:hanging="354"/>
        <w:contextualSpacing w:val="0"/>
        <w:jc w:val="both"/>
        <w:rPr>
          <w:rFonts w:cs="Times New Roman"/>
          <w:b/>
          <w:szCs w:val="24"/>
        </w:rPr>
      </w:pPr>
      <w:r w:rsidRPr="00EB13F9">
        <w:rPr>
          <w:rFonts w:cs="Times New Roman"/>
          <w:b/>
          <w:color w:val="26282D"/>
          <w:szCs w:val="24"/>
        </w:rPr>
        <w:lastRenderedPageBreak/>
        <w:t>Организация</w:t>
      </w:r>
      <w:r w:rsidRPr="00EB13F9">
        <w:rPr>
          <w:rFonts w:cs="Times New Roman"/>
          <w:b/>
          <w:color w:val="26282D"/>
          <w:spacing w:val="-4"/>
          <w:szCs w:val="24"/>
        </w:rPr>
        <w:t xml:space="preserve"> </w:t>
      </w:r>
      <w:r w:rsidRPr="00EB13F9">
        <w:rPr>
          <w:rFonts w:cs="Times New Roman"/>
          <w:b/>
          <w:color w:val="26282D"/>
          <w:szCs w:val="24"/>
        </w:rPr>
        <w:t>и</w:t>
      </w:r>
      <w:r w:rsidRPr="00EB13F9">
        <w:rPr>
          <w:rFonts w:cs="Times New Roman"/>
          <w:b/>
          <w:color w:val="26282D"/>
          <w:spacing w:val="-4"/>
          <w:szCs w:val="24"/>
        </w:rPr>
        <w:t xml:space="preserve"> </w:t>
      </w:r>
      <w:r w:rsidRPr="00EB13F9">
        <w:rPr>
          <w:rFonts w:cs="Times New Roman"/>
          <w:b/>
          <w:color w:val="26282D"/>
          <w:szCs w:val="24"/>
        </w:rPr>
        <w:t>проведение</w:t>
      </w:r>
      <w:r w:rsidRPr="00EB13F9">
        <w:rPr>
          <w:rFonts w:cs="Times New Roman"/>
          <w:b/>
          <w:color w:val="26282D"/>
          <w:spacing w:val="-3"/>
          <w:szCs w:val="24"/>
        </w:rPr>
        <w:t xml:space="preserve"> </w:t>
      </w:r>
      <w:r w:rsidR="00660F1F">
        <w:rPr>
          <w:rFonts w:cs="Times New Roman"/>
          <w:b/>
          <w:color w:val="26282D"/>
          <w:szCs w:val="24"/>
        </w:rPr>
        <w:t>муниципального конкурса</w:t>
      </w:r>
    </w:p>
    <w:p w:rsidR="002E343D" w:rsidRPr="00EB13F9" w:rsidRDefault="002E343D" w:rsidP="00EB13F9">
      <w:pPr>
        <w:pStyle w:val="a7"/>
        <w:spacing w:before="102"/>
        <w:jc w:val="both"/>
        <w:rPr>
          <w:b/>
          <w:sz w:val="24"/>
          <w:szCs w:val="24"/>
        </w:rPr>
      </w:pPr>
    </w:p>
    <w:p w:rsidR="002E343D" w:rsidRPr="00660F1F" w:rsidRDefault="00407FFB" w:rsidP="00660F1F">
      <w:pPr>
        <w:pStyle w:val="a3"/>
        <w:widowControl w:val="0"/>
        <w:numPr>
          <w:ilvl w:val="1"/>
          <w:numId w:val="13"/>
        </w:numPr>
        <w:tabs>
          <w:tab w:val="left" w:pos="1005"/>
        </w:tabs>
        <w:autoSpaceDE w:val="0"/>
        <w:autoSpaceDN w:val="0"/>
        <w:spacing w:line="251" w:lineRule="exact"/>
        <w:ind w:hanging="514"/>
        <w:jc w:val="both"/>
        <w:rPr>
          <w:rFonts w:cs="Times New Roman"/>
          <w:szCs w:val="24"/>
        </w:rPr>
      </w:pPr>
      <w:r w:rsidRPr="00660F1F">
        <w:rPr>
          <w:rFonts w:cs="Times New Roman"/>
          <w:szCs w:val="24"/>
        </w:rPr>
        <w:t>Муниципальный конкурс</w:t>
      </w:r>
      <w:r w:rsidR="002E343D" w:rsidRPr="00660F1F">
        <w:rPr>
          <w:rFonts w:cs="Times New Roman"/>
          <w:spacing w:val="-3"/>
          <w:szCs w:val="24"/>
        </w:rPr>
        <w:t xml:space="preserve"> </w:t>
      </w:r>
      <w:r w:rsidR="002E343D" w:rsidRPr="00660F1F">
        <w:rPr>
          <w:rFonts w:cs="Times New Roman"/>
          <w:szCs w:val="24"/>
        </w:rPr>
        <w:t>проводится</w:t>
      </w:r>
      <w:r w:rsidR="002E343D" w:rsidRPr="00660F1F">
        <w:rPr>
          <w:rFonts w:cs="Times New Roman"/>
          <w:spacing w:val="-3"/>
          <w:szCs w:val="24"/>
        </w:rPr>
        <w:t xml:space="preserve"> </w:t>
      </w:r>
      <w:r w:rsidR="002E343D" w:rsidRPr="00660F1F">
        <w:rPr>
          <w:rFonts w:cs="Times New Roman"/>
          <w:szCs w:val="24"/>
        </w:rPr>
        <w:t>по</w:t>
      </w:r>
      <w:r w:rsidR="002E343D" w:rsidRPr="00660F1F">
        <w:rPr>
          <w:rFonts w:cs="Times New Roman"/>
          <w:spacing w:val="-2"/>
          <w:szCs w:val="24"/>
        </w:rPr>
        <w:t xml:space="preserve"> </w:t>
      </w:r>
      <w:r w:rsidR="00EC6638" w:rsidRPr="00660F1F">
        <w:rPr>
          <w:rFonts w:cs="Times New Roman"/>
          <w:szCs w:val="24"/>
        </w:rPr>
        <w:t>трем номинациям</w:t>
      </w:r>
      <w:r w:rsidR="002E343D" w:rsidRPr="00660F1F">
        <w:rPr>
          <w:rFonts w:cs="Times New Roman"/>
          <w:spacing w:val="-2"/>
          <w:szCs w:val="24"/>
        </w:rPr>
        <w:t>:</w:t>
      </w:r>
    </w:p>
    <w:p w:rsidR="00EC6638" w:rsidRDefault="00407FFB" w:rsidP="00EB13F9">
      <w:pPr>
        <w:pStyle w:val="a7"/>
        <w:spacing w:before="1" w:line="237" w:lineRule="auto"/>
        <w:ind w:left="120" w:firstLine="720"/>
        <w:jc w:val="both"/>
        <w:rPr>
          <w:spacing w:val="27"/>
          <w:sz w:val="24"/>
          <w:szCs w:val="24"/>
        </w:rPr>
      </w:pPr>
      <w:r>
        <w:rPr>
          <w:sz w:val="24"/>
          <w:szCs w:val="24"/>
        </w:rPr>
        <w:t>1)</w:t>
      </w:r>
      <w:r w:rsidR="002E343D" w:rsidRPr="00EB13F9">
        <w:rPr>
          <w:spacing w:val="27"/>
          <w:sz w:val="24"/>
          <w:szCs w:val="24"/>
        </w:rPr>
        <w:t xml:space="preserve"> </w:t>
      </w:r>
      <w:r w:rsidR="00660F1F">
        <w:rPr>
          <w:spacing w:val="27"/>
          <w:sz w:val="24"/>
          <w:szCs w:val="24"/>
        </w:rPr>
        <w:t>«Л</w:t>
      </w:r>
      <w:r w:rsidR="00EC6638">
        <w:rPr>
          <w:sz w:val="24"/>
          <w:szCs w:val="24"/>
        </w:rPr>
        <w:t>учший территориальный отдел</w:t>
      </w:r>
      <w:r w:rsidR="00660F1F">
        <w:rPr>
          <w:sz w:val="24"/>
          <w:szCs w:val="24"/>
        </w:rPr>
        <w:t xml:space="preserve"> управления по благоустройству и развитию территорий администрации Шемуршинского муниципального округа Чувашской Республики»</w:t>
      </w:r>
      <w:r w:rsidR="00EC6638">
        <w:rPr>
          <w:sz w:val="24"/>
          <w:szCs w:val="24"/>
        </w:rPr>
        <w:t>;</w:t>
      </w:r>
    </w:p>
    <w:p w:rsidR="0028630B" w:rsidRDefault="00407FFB" w:rsidP="00EB13F9">
      <w:pPr>
        <w:pStyle w:val="a7"/>
        <w:spacing w:before="1" w:line="237" w:lineRule="auto"/>
        <w:ind w:left="1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60F1F">
        <w:rPr>
          <w:sz w:val="24"/>
          <w:szCs w:val="24"/>
        </w:rPr>
        <w:t>«Л</w:t>
      </w:r>
      <w:r w:rsidR="0028630B">
        <w:rPr>
          <w:sz w:val="24"/>
          <w:szCs w:val="24"/>
        </w:rPr>
        <w:t xml:space="preserve">учшая благоустроенная территория </w:t>
      </w:r>
      <w:r w:rsidR="00F75739">
        <w:rPr>
          <w:sz w:val="24"/>
          <w:szCs w:val="24"/>
        </w:rPr>
        <w:t xml:space="preserve"> предприятия, учреждения и организации,</w:t>
      </w:r>
      <w:r w:rsidR="008962F1">
        <w:rPr>
          <w:sz w:val="24"/>
          <w:szCs w:val="24"/>
        </w:rPr>
        <w:t xml:space="preserve"> в том числе объекта торговли</w:t>
      </w:r>
      <w:r w:rsidR="00660F1F">
        <w:rPr>
          <w:sz w:val="24"/>
          <w:szCs w:val="24"/>
        </w:rPr>
        <w:t>»</w:t>
      </w:r>
      <w:r w:rsidR="00771586">
        <w:rPr>
          <w:sz w:val="24"/>
          <w:szCs w:val="24"/>
        </w:rPr>
        <w:t>;</w:t>
      </w:r>
      <w:r w:rsidR="0028630B">
        <w:rPr>
          <w:sz w:val="24"/>
          <w:szCs w:val="24"/>
        </w:rPr>
        <w:t xml:space="preserve"> </w:t>
      </w:r>
    </w:p>
    <w:p w:rsidR="008962F1" w:rsidRDefault="00660F1F" w:rsidP="00EB13F9">
      <w:pPr>
        <w:pStyle w:val="a7"/>
        <w:spacing w:before="1" w:line="237" w:lineRule="auto"/>
        <w:ind w:left="120" w:firstLine="720"/>
        <w:jc w:val="both"/>
        <w:rPr>
          <w:sz w:val="24"/>
          <w:szCs w:val="24"/>
        </w:rPr>
      </w:pPr>
      <w:r>
        <w:rPr>
          <w:sz w:val="24"/>
          <w:szCs w:val="24"/>
        </w:rPr>
        <w:t>3) «Л</w:t>
      </w:r>
      <w:r w:rsidR="008962F1">
        <w:rPr>
          <w:sz w:val="24"/>
          <w:szCs w:val="24"/>
        </w:rPr>
        <w:t>учшая благоустроенная т</w:t>
      </w:r>
      <w:r>
        <w:rPr>
          <w:sz w:val="24"/>
          <w:szCs w:val="24"/>
        </w:rPr>
        <w:t>ерритория частного домовладения».</w:t>
      </w:r>
    </w:p>
    <w:p w:rsidR="002E343D" w:rsidRPr="00EB13F9" w:rsidRDefault="002E343D" w:rsidP="00EB13F9">
      <w:pPr>
        <w:pStyle w:val="a7"/>
        <w:spacing w:before="1" w:line="237" w:lineRule="auto"/>
        <w:ind w:left="120" w:firstLine="720"/>
        <w:jc w:val="both"/>
        <w:rPr>
          <w:sz w:val="24"/>
          <w:szCs w:val="24"/>
        </w:rPr>
      </w:pPr>
      <w:r w:rsidRPr="00EB13F9">
        <w:rPr>
          <w:sz w:val="24"/>
          <w:szCs w:val="24"/>
        </w:rPr>
        <w:t xml:space="preserve">4.2. Администрация создает </w:t>
      </w:r>
      <w:r w:rsidR="00660F1F">
        <w:rPr>
          <w:sz w:val="24"/>
          <w:szCs w:val="24"/>
        </w:rPr>
        <w:t>комиссию</w:t>
      </w:r>
      <w:r w:rsidRPr="00EB13F9">
        <w:rPr>
          <w:sz w:val="24"/>
          <w:szCs w:val="24"/>
        </w:rPr>
        <w:t>, созданную из специалистов по озеленению, благоустройству, жилищно-ко</w:t>
      </w:r>
      <w:r w:rsidR="00F75739">
        <w:rPr>
          <w:sz w:val="24"/>
          <w:szCs w:val="24"/>
        </w:rPr>
        <w:t>ммунальному хозяйству, экологии</w:t>
      </w:r>
      <w:r w:rsidR="006201E2">
        <w:rPr>
          <w:sz w:val="24"/>
          <w:szCs w:val="24"/>
        </w:rPr>
        <w:t>.</w:t>
      </w:r>
    </w:p>
    <w:p w:rsidR="002E343D" w:rsidRPr="00EB13F9" w:rsidRDefault="002E343D" w:rsidP="00EB13F9">
      <w:pPr>
        <w:pStyle w:val="a7"/>
        <w:spacing w:before="104"/>
        <w:jc w:val="both"/>
        <w:rPr>
          <w:sz w:val="24"/>
          <w:szCs w:val="24"/>
        </w:rPr>
      </w:pPr>
    </w:p>
    <w:p w:rsidR="002E343D" w:rsidRPr="00A857CF" w:rsidRDefault="00A857CF" w:rsidP="00A857CF">
      <w:pPr>
        <w:widowControl w:val="0"/>
        <w:tabs>
          <w:tab w:val="left" w:pos="408"/>
        </w:tabs>
        <w:autoSpaceDE w:val="0"/>
        <w:autoSpaceDN w:val="0"/>
        <w:spacing w:before="1" w:line="237" w:lineRule="auto"/>
        <w:ind w:left="14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color w:val="26282D"/>
          <w:szCs w:val="24"/>
          <w:lang w:val="en-US"/>
        </w:rPr>
        <w:t>V</w:t>
      </w:r>
      <w:r>
        <w:rPr>
          <w:rFonts w:cs="Times New Roman"/>
          <w:b/>
          <w:color w:val="26282D"/>
          <w:szCs w:val="24"/>
        </w:rPr>
        <w:t xml:space="preserve">. </w:t>
      </w:r>
      <w:r w:rsidR="002E343D" w:rsidRPr="00A857CF">
        <w:rPr>
          <w:rFonts w:cs="Times New Roman"/>
          <w:b/>
          <w:color w:val="26282D"/>
          <w:szCs w:val="24"/>
        </w:rPr>
        <w:t>Условия</w:t>
      </w:r>
      <w:r w:rsidR="002E343D" w:rsidRPr="00A857CF">
        <w:rPr>
          <w:rFonts w:cs="Times New Roman"/>
          <w:b/>
          <w:color w:val="26282D"/>
          <w:spacing w:val="-5"/>
          <w:szCs w:val="24"/>
        </w:rPr>
        <w:t xml:space="preserve"> </w:t>
      </w:r>
      <w:r w:rsidR="00660F1F" w:rsidRPr="00A857CF">
        <w:rPr>
          <w:rFonts w:cs="Times New Roman"/>
          <w:b/>
          <w:color w:val="26282D"/>
          <w:szCs w:val="24"/>
        </w:rPr>
        <w:t>муниципального конкурса</w:t>
      </w:r>
      <w:r w:rsidR="002E343D" w:rsidRPr="00A857CF">
        <w:rPr>
          <w:rFonts w:cs="Times New Roman"/>
          <w:b/>
          <w:color w:val="26282D"/>
          <w:szCs w:val="24"/>
        </w:rPr>
        <w:t>,</w:t>
      </w:r>
      <w:r w:rsidR="002E343D" w:rsidRPr="00A857CF">
        <w:rPr>
          <w:rFonts w:cs="Times New Roman"/>
          <w:b/>
          <w:color w:val="26282D"/>
          <w:spacing w:val="-5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показатели</w:t>
      </w:r>
      <w:r w:rsidR="002E343D" w:rsidRPr="00A857CF">
        <w:rPr>
          <w:rFonts w:cs="Times New Roman"/>
          <w:b/>
          <w:color w:val="26282D"/>
          <w:spacing w:val="-6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оценки</w:t>
      </w:r>
      <w:r w:rsidR="002E343D" w:rsidRPr="00A857CF">
        <w:rPr>
          <w:rFonts w:cs="Times New Roman"/>
          <w:b/>
          <w:color w:val="26282D"/>
          <w:spacing w:val="-6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конкурсных</w:t>
      </w:r>
      <w:r w:rsidR="002E343D" w:rsidRPr="00A857CF">
        <w:rPr>
          <w:rFonts w:cs="Times New Roman"/>
          <w:b/>
          <w:color w:val="26282D"/>
          <w:spacing w:val="-5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материалов</w:t>
      </w:r>
      <w:r w:rsidR="002E343D" w:rsidRPr="00A857CF">
        <w:rPr>
          <w:rFonts w:cs="Times New Roman"/>
          <w:b/>
          <w:color w:val="26282D"/>
          <w:spacing w:val="-5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(требования</w:t>
      </w:r>
      <w:r w:rsidR="002E343D" w:rsidRPr="00A857CF">
        <w:rPr>
          <w:rFonts w:cs="Times New Roman"/>
          <w:b/>
          <w:color w:val="26282D"/>
          <w:spacing w:val="-5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>к</w:t>
      </w:r>
      <w:r w:rsidR="002E343D" w:rsidRPr="00A857CF">
        <w:rPr>
          <w:rFonts w:cs="Times New Roman"/>
          <w:b/>
          <w:color w:val="26282D"/>
          <w:spacing w:val="-6"/>
          <w:szCs w:val="24"/>
        </w:rPr>
        <w:t xml:space="preserve"> </w:t>
      </w:r>
      <w:r w:rsidR="002E343D" w:rsidRPr="00A857CF">
        <w:rPr>
          <w:rFonts w:cs="Times New Roman"/>
          <w:b/>
          <w:color w:val="26282D"/>
          <w:szCs w:val="24"/>
        </w:rPr>
        <w:t xml:space="preserve">объектам </w:t>
      </w:r>
      <w:r w:rsidR="002E343D" w:rsidRPr="00A857CF">
        <w:rPr>
          <w:rFonts w:cs="Times New Roman"/>
          <w:b/>
          <w:color w:val="26282D"/>
          <w:spacing w:val="-2"/>
          <w:szCs w:val="24"/>
        </w:rPr>
        <w:t>озеленения)</w:t>
      </w:r>
    </w:p>
    <w:p w:rsidR="002E343D" w:rsidRPr="00EB13F9" w:rsidRDefault="002E343D" w:rsidP="00660F1F">
      <w:pPr>
        <w:pStyle w:val="a7"/>
        <w:spacing w:before="104"/>
        <w:jc w:val="center"/>
        <w:rPr>
          <w:b/>
          <w:sz w:val="24"/>
          <w:szCs w:val="24"/>
        </w:rPr>
      </w:pPr>
    </w:p>
    <w:p w:rsidR="002E343D" w:rsidRPr="00EB13F9" w:rsidRDefault="002E343D" w:rsidP="00EB13F9">
      <w:pPr>
        <w:pStyle w:val="a3"/>
        <w:widowControl w:val="0"/>
        <w:numPr>
          <w:ilvl w:val="1"/>
          <w:numId w:val="7"/>
        </w:numPr>
        <w:tabs>
          <w:tab w:val="left" w:pos="1281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 xml:space="preserve">Сведения о </w:t>
      </w:r>
      <w:r w:rsidR="00A857CF">
        <w:rPr>
          <w:rFonts w:cs="Times New Roman"/>
          <w:szCs w:val="24"/>
        </w:rPr>
        <w:t>муниципальном конкурсе</w:t>
      </w:r>
      <w:r w:rsidRPr="00EB13F9">
        <w:rPr>
          <w:rFonts w:cs="Times New Roman"/>
          <w:szCs w:val="24"/>
        </w:rPr>
        <w:t xml:space="preserve"> и условия его проведения размещаются на </w:t>
      </w:r>
      <w:hyperlink r:id="rId9">
        <w:r w:rsidRPr="00A857CF">
          <w:rPr>
            <w:rFonts w:cs="Times New Roman"/>
            <w:szCs w:val="24"/>
          </w:rPr>
          <w:t>официальном</w:t>
        </w:r>
      </w:hyperlink>
      <w:r w:rsidRPr="00A857CF">
        <w:rPr>
          <w:rFonts w:cs="Times New Roman"/>
          <w:szCs w:val="24"/>
        </w:rPr>
        <w:t xml:space="preserve"> </w:t>
      </w:r>
      <w:hyperlink r:id="rId10">
        <w:r w:rsidRPr="00A857CF">
          <w:rPr>
            <w:rFonts w:cs="Times New Roman"/>
            <w:szCs w:val="24"/>
          </w:rPr>
          <w:t>сайте</w:t>
        </w:r>
      </w:hyperlink>
      <w:r w:rsidRPr="00EB13F9">
        <w:rPr>
          <w:rFonts w:cs="Times New Roman"/>
          <w:color w:val="0F6BBF"/>
          <w:szCs w:val="24"/>
        </w:rPr>
        <w:t xml:space="preserve"> </w:t>
      </w:r>
      <w:r w:rsidR="00A857CF">
        <w:rPr>
          <w:rFonts w:cs="Times New Roman"/>
          <w:szCs w:val="24"/>
        </w:rPr>
        <w:t>Администрации</w:t>
      </w:r>
      <w:r w:rsidRPr="00EB13F9">
        <w:rPr>
          <w:rFonts w:cs="Times New Roman"/>
          <w:szCs w:val="24"/>
        </w:rPr>
        <w:t>.</w:t>
      </w:r>
    </w:p>
    <w:p w:rsidR="002E343D" w:rsidRPr="0076795E" w:rsidRDefault="0076795E" w:rsidP="0076795E">
      <w:pPr>
        <w:pStyle w:val="a3"/>
        <w:widowControl w:val="0"/>
        <w:numPr>
          <w:ilvl w:val="1"/>
          <w:numId w:val="7"/>
        </w:numPr>
        <w:tabs>
          <w:tab w:val="left" w:pos="1285"/>
        </w:tabs>
        <w:autoSpaceDE w:val="0"/>
        <w:autoSpaceDN w:val="0"/>
        <w:spacing w:line="237" w:lineRule="auto"/>
        <w:ind w:firstLine="720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 xml:space="preserve">Комиссия осуществляет осмотр </w:t>
      </w:r>
      <w:r w:rsidRPr="0076795E">
        <w:rPr>
          <w:szCs w:val="24"/>
        </w:rPr>
        <w:t>территориальных отделов управления по благоустройству и развитию территорий администрации Шемуршинского муниципального округа, частных домовладений, предприятий, учреждений и организаций Шемуршинского муниципального округа Чувашской Республики</w:t>
      </w:r>
      <w:r w:rsidR="005E008B">
        <w:rPr>
          <w:szCs w:val="24"/>
        </w:rPr>
        <w:t>, в том числе объектов торговли</w:t>
      </w:r>
      <w:r w:rsidR="002E343D" w:rsidRPr="0076795E">
        <w:rPr>
          <w:szCs w:val="24"/>
        </w:rPr>
        <w:t>.</w:t>
      </w:r>
    </w:p>
    <w:p w:rsidR="002E343D" w:rsidRPr="00EB13F9" w:rsidRDefault="002E343D" w:rsidP="00EB13F9">
      <w:pPr>
        <w:pStyle w:val="a3"/>
        <w:widowControl w:val="0"/>
        <w:numPr>
          <w:ilvl w:val="1"/>
          <w:numId w:val="7"/>
        </w:numPr>
        <w:tabs>
          <w:tab w:val="left" w:pos="1242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 xml:space="preserve">Участник </w:t>
      </w:r>
      <w:r w:rsidR="00A857CF">
        <w:rPr>
          <w:rFonts w:cs="Times New Roman"/>
          <w:szCs w:val="24"/>
        </w:rPr>
        <w:t>муниципального конкурса</w:t>
      </w:r>
      <w:r w:rsidRPr="00EB13F9">
        <w:rPr>
          <w:rFonts w:cs="Times New Roman"/>
          <w:szCs w:val="24"/>
        </w:rPr>
        <w:t xml:space="preserve"> имеет право обращаться в </w:t>
      </w:r>
      <w:r w:rsidR="00A857CF">
        <w:rPr>
          <w:rFonts w:cs="Times New Roman"/>
          <w:szCs w:val="24"/>
        </w:rPr>
        <w:t>комиссию</w:t>
      </w:r>
      <w:r w:rsidRPr="00EB13F9">
        <w:rPr>
          <w:rFonts w:cs="Times New Roman"/>
          <w:szCs w:val="24"/>
        </w:rPr>
        <w:t xml:space="preserve"> за разъяснениями по </w:t>
      </w:r>
      <w:r w:rsidR="0076795E">
        <w:rPr>
          <w:rFonts w:cs="Times New Roman"/>
          <w:szCs w:val="24"/>
        </w:rPr>
        <w:t xml:space="preserve">возникшим </w:t>
      </w:r>
      <w:r w:rsidRPr="00EB13F9">
        <w:rPr>
          <w:rFonts w:cs="Times New Roman"/>
          <w:szCs w:val="24"/>
        </w:rPr>
        <w:t>вопросам.</w:t>
      </w:r>
    </w:p>
    <w:p w:rsidR="002E343D" w:rsidRPr="00EB13F9" w:rsidRDefault="002E343D" w:rsidP="00EB13F9">
      <w:pPr>
        <w:pStyle w:val="a3"/>
        <w:widowControl w:val="0"/>
        <w:numPr>
          <w:ilvl w:val="1"/>
          <w:numId w:val="7"/>
        </w:numPr>
        <w:tabs>
          <w:tab w:val="left" w:pos="1326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>В перечень показателей оценки озеленения и благоустройства включаются наличие согласованных схем (проектов) озеленения; состояние газонов, кустарников, деревьев, цветников, уголков отдыха; общее благоустройство и санитарное состояние территории; эстетика дворов и улиц; содержание элементов малых архитектурных форм, детских и спортивных площадок, проездов, тротуаров, дорог, фасадов зданий (Приложение</w:t>
      </w:r>
      <w:r w:rsidR="00A857CF">
        <w:rPr>
          <w:rFonts w:cs="Times New Roman"/>
          <w:szCs w:val="24"/>
        </w:rPr>
        <w:t xml:space="preserve"> № </w:t>
      </w:r>
      <w:r w:rsidR="0076795E">
        <w:rPr>
          <w:rFonts w:cs="Times New Roman"/>
          <w:szCs w:val="24"/>
        </w:rPr>
        <w:t>2</w:t>
      </w:r>
      <w:r w:rsidR="00A857CF">
        <w:rPr>
          <w:rFonts w:cs="Times New Roman"/>
          <w:szCs w:val="24"/>
        </w:rPr>
        <w:t xml:space="preserve"> к настоящему постановлению</w:t>
      </w:r>
      <w:r w:rsidRPr="00EB13F9">
        <w:rPr>
          <w:rFonts w:cs="Times New Roman"/>
          <w:szCs w:val="24"/>
        </w:rPr>
        <w:t>).</w:t>
      </w:r>
    </w:p>
    <w:p w:rsidR="002E343D" w:rsidRPr="00EB13F9" w:rsidRDefault="002E343D" w:rsidP="00EB13F9">
      <w:pPr>
        <w:pStyle w:val="a3"/>
        <w:widowControl w:val="0"/>
        <w:numPr>
          <w:ilvl w:val="1"/>
          <w:numId w:val="7"/>
        </w:numPr>
        <w:tabs>
          <w:tab w:val="left" w:pos="1238"/>
        </w:tabs>
        <w:autoSpaceDE w:val="0"/>
        <w:autoSpaceDN w:val="0"/>
        <w:spacing w:line="237" w:lineRule="auto"/>
        <w:ind w:firstLine="720"/>
        <w:contextualSpacing w:val="0"/>
        <w:jc w:val="both"/>
        <w:rPr>
          <w:rFonts w:cs="Times New Roman"/>
          <w:szCs w:val="24"/>
        </w:rPr>
      </w:pPr>
      <w:r w:rsidRPr="00EB13F9">
        <w:rPr>
          <w:rFonts w:cs="Times New Roman"/>
          <w:szCs w:val="24"/>
        </w:rPr>
        <w:t xml:space="preserve">Победители, занявшие первые места в одной из номинаций, в следующем году к участию в </w:t>
      </w:r>
      <w:r w:rsidR="00A857CF">
        <w:rPr>
          <w:rFonts w:cs="Times New Roman"/>
          <w:szCs w:val="24"/>
        </w:rPr>
        <w:t>муниципальном конкурсе</w:t>
      </w:r>
      <w:r w:rsidRPr="00EB13F9">
        <w:rPr>
          <w:rFonts w:cs="Times New Roman"/>
          <w:szCs w:val="24"/>
        </w:rPr>
        <w:t xml:space="preserve"> не допускаются.</w:t>
      </w:r>
    </w:p>
    <w:p w:rsidR="002E343D" w:rsidRPr="00EB13F9" w:rsidRDefault="002E343D" w:rsidP="00EB13F9">
      <w:pPr>
        <w:pStyle w:val="a7"/>
        <w:spacing w:before="99"/>
        <w:jc w:val="both"/>
        <w:rPr>
          <w:sz w:val="24"/>
          <w:szCs w:val="24"/>
        </w:rPr>
      </w:pPr>
    </w:p>
    <w:p w:rsidR="002E343D" w:rsidRPr="0076795E" w:rsidRDefault="0076795E" w:rsidP="0076795E">
      <w:pPr>
        <w:widowControl w:val="0"/>
        <w:tabs>
          <w:tab w:val="left" w:pos="3464"/>
        </w:tabs>
        <w:autoSpaceDE w:val="0"/>
        <w:autoSpaceDN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color w:val="26282D"/>
          <w:szCs w:val="24"/>
          <w:lang w:val="en-US"/>
        </w:rPr>
        <w:t>VI</w:t>
      </w:r>
      <w:r>
        <w:rPr>
          <w:rFonts w:cs="Times New Roman"/>
          <w:b/>
          <w:color w:val="26282D"/>
          <w:szCs w:val="24"/>
        </w:rPr>
        <w:t xml:space="preserve">. </w:t>
      </w:r>
      <w:r w:rsidR="002E343D" w:rsidRPr="0076795E">
        <w:rPr>
          <w:rFonts w:cs="Times New Roman"/>
          <w:b/>
          <w:color w:val="26282D"/>
          <w:szCs w:val="24"/>
        </w:rPr>
        <w:t>Подведение</w:t>
      </w:r>
      <w:r w:rsidR="002E343D" w:rsidRPr="0076795E">
        <w:rPr>
          <w:rFonts w:cs="Times New Roman"/>
          <w:b/>
          <w:color w:val="26282D"/>
          <w:spacing w:val="-6"/>
          <w:szCs w:val="24"/>
        </w:rPr>
        <w:t xml:space="preserve"> </w:t>
      </w:r>
      <w:r w:rsidR="002E343D" w:rsidRPr="0076795E">
        <w:rPr>
          <w:rFonts w:cs="Times New Roman"/>
          <w:b/>
          <w:color w:val="26282D"/>
          <w:szCs w:val="24"/>
        </w:rPr>
        <w:t>итогов</w:t>
      </w:r>
      <w:r w:rsidR="002E343D" w:rsidRPr="0076795E">
        <w:rPr>
          <w:rFonts w:cs="Times New Roman"/>
          <w:b/>
          <w:color w:val="26282D"/>
          <w:spacing w:val="-4"/>
          <w:szCs w:val="24"/>
        </w:rPr>
        <w:t xml:space="preserve"> </w:t>
      </w:r>
      <w:r w:rsidR="00A857CF" w:rsidRPr="0076795E">
        <w:rPr>
          <w:rFonts w:cs="Times New Roman"/>
          <w:b/>
          <w:color w:val="26282D"/>
          <w:szCs w:val="24"/>
        </w:rPr>
        <w:t>муниципального конкурса</w:t>
      </w:r>
    </w:p>
    <w:p w:rsidR="002E343D" w:rsidRPr="00EB13F9" w:rsidRDefault="002E343D" w:rsidP="00EB13F9">
      <w:pPr>
        <w:pStyle w:val="a7"/>
        <w:spacing w:before="104"/>
        <w:jc w:val="both"/>
        <w:rPr>
          <w:b/>
          <w:sz w:val="24"/>
          <w:szCs w:val="24"/>
        </w:rPr>
      </w:pPr>
    </w:p>
    <w:p w:rsidR="002E343D" w:rsidRDefault="0076795E" w:rsidP="0076795E">
      <w:pPr>
        <w:widowControl w:val="0"/>
        <w:tabs>
          <w:tab w:val="left" w:pos="1461"/>
        </w:tabs>
        <w:autoSpaceDE w:val="0"/>
        <w:autoSpaceDN w:val="0"/>
        <w:spacing w:before="1" w:line="237" w:lineRule="auto"/>
        <w:jc w:val="both"/>
        <w:rPr>
          <w:rFonts w:cs="Times New Roman"/>
          <w:spacing w:val="-2"/>
          <w:szCs w:val="24"/>
        </w:rPr>
      </w:pPr>
      <w:r>
        <w:rPr>
          <w:rFonts w:cs="Times New Roman"/>
          <w:szCs w:val="24"/>
        </w:rPr>
        <w:t xml:space="preserve">              6.1.1. </w:t>
      </w:r>
      <w:r w:rsidR="002E343D" w:rsidRPr="0076795E">
        <w:rPr>
          <w:rFonts w:cs="Times New Roman"/>
          <w:szCs w:val="24"/>
        </w:rPr>
        <w:t xml:space="preserve">Победителем </w:t>
      </w:r>
      <w:r w:rsidR="00A857CF" w:rsidRPr="0076795E">
        <w:rPr>
          <w:rFonts w:cs="Times New Roman"/>
          <w:szCs w:val="24"/>
        </w:rPr>
        <w:t xml:space="preserve">муниципального </w:t>
      </w:r>
      <w:r w:rsidR="002E343D" w:rsidRPr="0076795E">
        <w:rPr>
          <w:rFonts w:cs="Times New Roman"/>
          <w:szCs w:val="24"/>
        </w:rPr>
        <w:t xml:space="preserve">конкурса по каждому направлению может быть один участник, набравший наибольшее количество баллов в соответствии с перечнем показателей оценки озеленения и </w:t>
      </w:r>
      <w:r w:rsidR="002E343D" w:rsidRPr="0076795E">
        <w:rPr>
          <w:rFonts w:cs="Times New Roman"/>
          <w:spacing w:val="-2"/>
          <w:szCs w:val="24"/>
        </w:rPr>
        <w:t>благоустройства.</w:t>
      </w:r>
    </w:p>
    <w:p w:rsidR="002E343D" w:rsidRDefault="0076795E" w:rsidP="0076795E">
      <w:pPr>
        <w:widowControl w:val="0"/>
        <w:tabs>
          <w:tab w:val="left" w:pos="1461"/>
        </w:tabs>
        <w:autoSpaceDE w:val="0"/>
        <w:autoSpaceDN w:val="0"/>
        <w:spacing w:before="1" w:line="237" w:lineRule="auto"/>
        <w:jc w:val="both"/>
        <w:rPr>
          <w:rFonts w:cs="Times New Roman"/>
          <w:szCs w:val="24"/>
        </w:rPr>
      </w:pPr>
      <w:r>
        <w:rPr>
          <w:rFonts w:cs="Times New Roman"/>
          <w:spacing w:val="-2"/>
          <w:szCs w:val="24"/>
        </w:rPr>
        <w:t xml:space="preserve">              6.1.2. </w:t>
      </w:r>
      <w:r w:rsidR="002E343D" w:rsidRPr="00EB13F9">
        <w:rPr>
          <w:rFonts w:cs="Times New Roman"/>
          <w:szCs w:val="24"/>
        </w:rPr>
        <w:t xml:space="preserve">Подведение итогов </w:t>
      </w:r>
      <w:r w:rsidR="00A857CF">
        <w:rPr>
          <w:rFonts w:cs="Times New Roman"/>
          <w:szCs w:val="24"/>
        </w:rPr>
        <w:t>муниципального конкурса производится 1</w:t>
      </w:r>
      <w:r>
        <w:rPr>
          <w:rFonts w:cs="Times New Roman"/>
          <w:szCs w:val="24"/>
        </w:rPr>
        <w:t>3</w:t>
      </w:r>
      <w:r w:rsidR="00AE5828">
        <w:rPr>
          <w:rFonts w:cs="Times New Roman"/>
          <w:szCs w:val="24"/>
        </w:rPr>
        <w:t xml:space="preserve"> июн</w:t>
      </w:r>
      <w:r w:rsidR="002E343D" w:rsidRPr="00EB13F9">
        <w:rPr>
          <w:rFonts w:cs="Times New Roman"/>
          <w:szCs w:val="24"/>
        </w:rPr>
        <w:t>я</w:t>
      </w:r>
      <w:r w:rsidR="00A857CF">
        <w:rPr>
          <w:rFonts w:cs="Times New Roman"/>
          <w:szCs w:val="24"/>
        </w:rPr>
        <w:t xml:space="preserve"> 2024 года</w:t>
      </w:r>
      <w:r w:rsidR="002E343D" w:rsidRPr="00EB13F9">
        <w:rPr>
          <w:rFonts w:cs="Times New Roman"/>
          <w:szCs w:val="24"/>
        </w:rPr>
        <w:t>, награждени</w:t>
      </w:r>
      <w:r w:rsidR="00AE5828">
        <w:rPr>
          <w:rFonts w:cs="Times New Roman"/>
          <w:szCs w:val="24"/>
        </w:rPr>
        <w:t xml:space="preserve">е победителей производится </w:t>
      </w:r>
      <w:r>
        <w:rPr>
          <w:rFonts w:cs="Times New Roman"/>
          <w:szCs w:val="24"/>
        </w:rPr>
        <w:t xml:space="preserve">15 </w:t>
      </w:r>
      <w:r w:rsidR="00AE5828">
        <w:rPr>
          <w:rFonts w:cs="Times New Roman"/>
          <w:szCs w:val="24"/>
        </w:rPr>
        <w:t>июня</w:t>
      </w:r>
      <w:r w:rsidR="002E343D" w:rsidRPr="00EB13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</w:t>
      </w:r>
      <w:r w:rsidR="002E343D" w:rsidRPr="00EB13F9">
        <w:rPr>
          <w:rFonts w:cs="Times New Roman"/>
          <w:szCs w:val="24"/>
        </w:rPr>
        <w:t xml:space="preserve"> года.</w:t>
      </w:r>
    </w:p>
    <w:p w:rsidR="002E343D" w:rsidRDefault="0076795E" w:rsidP="0076795E">
      <w:pPr>
        <w:widowControl w:val="0"/>
        <w:tabs>
          <w:tab w:val="left" w:pos="1461"/>
        </w:tabs>
        <w:autoSpaceDE w:val="0"/>
        <w:autoSpaceDN w:val="0"/>
        <w:spacing w:before="1" w:line="237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6.1.3. </w:t>
      </w:r>
      <w:r w:rsidR="002E343D" w:rsidRPr="00EB13F9">
        <w:rPr>
          <w:rFonts w:cs="Times New Roman"/>
          <w:szCs w:val="24"/>
        </w:rPr>
        <w:t xml:space="preserve">Итоги </w:t>
      </w:r>
      <w:r w:rsidR="00A857CF">
        <w:rPr>
          <w:rFonts w:cs="Times New Roman"/>
          <w:szCs w:val="24"/>
        </w:rPr>
        <w:t>муниципального конкурса</w:t>
      </w:r>
      <w:r w:rsidR="002E343D" w:rsidRPr="00EB13F9">
        <w:rPr>
          <w:rFonts w:cs="Times New Roman"/>
          <w:szCs w:val="24"/>
        </w:rPr>
        <w:t xml:space="preserve"> размещаются на </w:t>
      </w:r>
      <w:hyperlink r:id="rId11">
        <w:r w:rsidR="002E343D" w:rsidRPr="00A857CF">
          <w:rPr>
            <w:rFonts w:cs="Times New Roman"/>
            <w:szCs w:val="24"/>
          </w:rPr>
          <w:t>официальном сайте</w:t>
        </w:r>
      </w:hyperlink>
      <w:r w:rsidR="002E343D" w:rsidRPr="00EB13F9">
        <w:rPr>
          <w:rFonts w:cs="Times New Roman"/>
          <w:color w:val="0F6BBF"/>
          <w:szCs w:val="24"/>
        </w:rPr>
        <w:t xml:space="preserve"> </w:t>
      </w:r>
      <w:r w:rsidR="00A857CF">
        <w:rPr>
          <w:rFonts w:cs="Times New Roman"/>
          <w:szCs w:val="24"/>
        </w:rPr>
        <w:t>Администрации</w:t>
      </w:r>
      <w:r w:rsidR="002E343D" w:rsidRPr="00EB13F9">
        <w:rPr>
          <w:rFonts w:cs="Times New Roman"/>
          <w:szCs w:val="24"/>
        </w:rPr>
        <w:t>.</w:t>
      </w:r>
    </w:p>
    <w:p w:rsidR="002E343D" w:rsidRPr="00EB13F9" w:rsidRDefault="0076795E" w:rsidP="0076795E">
      <w:pPr>
        <w:widowControl w:val="0"/>
        <w:tabs>
          <w:tab w:val="left" w:pos="1461"/>
        </w:tabs>
        <w:autoSpaceDE w:val="0"/>
        <w:autoSpaceDN w:val="0"/>
        <w:spacing w:before="1" w:line="237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6.1.4. </w:t>
      </w:r>
      <w:r w:rsidR="002E343D" w:rsidRPr="00EB13F9">
        <w:rPr>
          <w:rFonts w:cs="Times New Roman"/>
          <w:szCs w:val="24"/>
        </w:rPr>
        <w:t xml:space="preserve">Победители и призеры </w:t>
      </w:r>
      <w:r w:rsidR="00A857CF">
        <w:rPr>
          <w:rFonts w:cs="Times New Roman"/>
          <w:szCs w:val="24"/>
        </w:rPr>
        <w:t xml:space="preserve">муниципального </w:t>
      </w:r>
      <w:r w:rsidR="002E343D" w:rsidRPr="00EB13F9">
        <w:rPr>
          <w:rFonts w:cs="Times New Roman"/>
          <w:szCs w:val="24"/>
        </w:rPr>
        <w:t>конкурса на лучшее озеленение и благоустройство</w:t>
      </w:r>
      <w:r w:rsidR="002E343D" w:rsidRPr="00EB13F9">
        <w:rPr>
          <w:rFonts w:cs="Times New Roman"/>
          <w:spacing w:val="-6"/>
          <w:szCs w:val="24"/>
        </w:rPr>
        <w:t xml:space="preserve"> </w:t>
      </w:r>
      <w:r w:rsidR="00241BE8">
        <w:rPr>
          <w:rFonts w:cs="Times New Roman"/>
          <w:szCs w:val="24"/>
        </w:rPr>
        <w:t>территории</w:t>
      </w:r>
      <w:r w:rsidR="002E343D" w:rsidRPr="00EB13F9"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награждаются дипломами и ценными подарками</w:t>
      </w:r>
      <w:r w:rsidR="0055532B">
        <w:rPr>
          <w:rFonts w:cs="Times New Roman"/>
          <w:szCs w:val="24"/>
        </w:rPr>
        <w:t>.</w:t>
      </w:r>
    </w:p>
    <w:p w:rsidR="0055532B" w:rsidRDefault="0055532B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  <w:bookmarkStart w:id="0" w:name="_bookmark1"/>
      <w:bookmarkEnd w:id="0"/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811E22" w:rsidRDefault="00811E22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241BE8" w:rsidRDefault="00241BE8" w:rsidP="00EB13F9">
      <w:pPr>
        <w:ind w:left="188" w:right="418"/>
        <w:jc w:val="both"/>
        <w:rPr>
          <w:rFonts w:cs="Times New Roman"/>
          <w:b/>
          <w:color w:val="26282D"/>
          <w:spacing w:val="-2"/>
          <w:szCs w:val="24"/>
        </w:rPr>
      </w:pPr>
    </w:p>
    <w:p w:rsidR="00407FFB" w:rsidRPr="002811C8" w:rsidRDefault="00407FFB" w:rsidP="00407FFB">
      <w:pPr>
        <w:ind w:left="150" w:right="150"/>
        <w:jc w:val="right"/>
        <w:rPr>
          <w:rFonts w:eastAsia="Times New Roman" w:cs="Times New Roman"/>
          <w:szCs w:val="24"/>
          <w:lang w:eastAsia="ru-RU"/>
        </w:rPr>
      </w:pPr>
      <w:r w:rsidRPr="002811C8">
        <w:rPr>
          <w:rFonts w:eastAsia="Times New Roman" w:cs="Times New Roman"/>
          <w:szCs w:val="24"/>
          <w:lang w:eastAsia="ru-RU"/>
        </w:rPr>
        <w:lastRenderedPageBreak/>
        <w:t>Приложение №</w:t>
      </w:r>
      <w:r w:rsidR="0076795E">
        <w:rPr>
          <w:rFonts w:eastAsia="Times New Roman" w:cs="Times New Roman"/>
          <w:szCs w:val="24"/>
          <w:lang w:eastAsia="ru-RU"/>
        </w:rPr>
        <w:t xml:space="preserve"> 2</w:t>
      </w:r>
    </w:p>
    <w:p w:rsidR="00407FFB" w:rsidRPr="002811C8" w:rsidRDefault="00407FFB" w:rsidP="00407FFB">
      <w:pPr>
        <w:ind w:left="150" w:right="150"/>
        <w:jc w:val="right"/>
        <w:rPr>
          <w:rFonts w:eastAsia="Times New Roman" w:cs="Times New Roman"/>
          <w:szCs w:val="24"/>
          <w:lang w:eastAsia="ru-RU"/>
        </w:rPr>
      </w:pPr>
      <w:r w:rsidRPr="002811C8">
        <w:rPr>
          <w:rFonts w:eastAsia="Times New Roman" w:cs="Times New Roman"/>
          <w:szCs w:val="24"/>
          <w:lang w:eastAsia="ru-RU"/>
        </w:rPr>
        <w:t>к постановлению администрации</w:t>
      </w:r>
    </w:p>
    <w:p w:rsidR="00407FFB" w:rsidRDefault="00407FFB" w:rsidP="00407FFB">
      <w:pPr>
        <w:ind w:left="150" w:right="150"/>
        <w:jc w:val="right"/>
        <w:rPr>
          <w:rFonts w:eastAsia="Times New Roman" w:cs="Times New Roman"/>
          <w:szCs w:val="24"/>
          <w:lang w:eastAsia="ru-RU"/>
        </w:rPr>
      </w:pPr>
      <w:r w:rsidRPr="002811C8">
        <w:rPr>
          <w:rFonts w:eastAsia="Times New Roman" w:cs="Times New Roman"/>
          <w:szCs w:val="24"/>
          <w:lang w:eastAsia="ru-RU"/>
        </w:rPr>
        <w:t>Шемуршинского муниципального округа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07FFB" w:rsidRDefault="00407FFB" w:rsidP="00407FFB">
      <w:pPr>
        <w:ind w:left="150" w:right="15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Чувашской Республики</w:t>
      </w:r>
    </w:p>
    <w:p w:rsidR="00407FFB" w:rsidRDefault="00407FFB" w:rsidP="00407FFB">
      <w:pPr>
        <w:ind w:left="150" w:right="15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«</w:t>
      </w:r>
      <w:r w:rsidR="00D27F9B">
        <w:rPr>
          <w:rFonts w:eastAsia="Times New Roman" w:cs="Times New Roman"/>
          <w:szCs w:val="24"/>
          <w:lang w:eastAsia="ru-RU"/>
        </w:rPr>
        <w:t>06</w:t>
      </w:r>
      <w:r>
        <w:rPr>
          <w:rFonts w:eastAsia="Times New Roman" w:cs="Times New Roman"/>
          <w:szCs w:val="24"/>
          <w:lang w:eastAsia="ru-RU"/>
        </w:rPr>
        <w:t>»</w:t>
      </w:r>
      <w:r w:rsidR="00D27F9B">
        <w:rPr>
          <w:rFonts w:eastAsia="Times New Roman" w:cs="Times New Roman"/>
          <w:szCs w:val="24"/>
          <w:lang w:eastAsia="ru-RU"/>
        </w:rPr>
        <w:t xml:space="preserve"> июня  2024 г. №  443</w:t>
      </w:r>
    </w:p>
    <w:p w:rsidR="00735418" w:rsidRDefault="00735418" w:rsidP="00735418">
      <w:pPr>
        <w:pStyle w:val="a7"/>
        <w:spacing w:before="102"/>
        <w:rPr>
          <w:rFonts w:ascii="Arial"/>
          <w:b/>
        </w:rPr>
      </w:pPr>
    </w:p>
    <w:p w:rsidR="00735418" w:rsidRPr="00D47C14" w:rsidRDefault="00735418" w:rsidP="00735418">
      <w:pPr>
        <w:spacing w:before="1" w:line="251" w:lineRule="exact"/>
        <w:ind w:left="187" w:right="645"/>
        <w:jc w:val="center"/>
        <w:rPr>
          <w:rFonts w:cs="Times New Roman"/>
          <w:b/>
          <w:szCs w:val="24"/>
        </w:rPr>
      </w:pPr>
      <w:r w:rsidRPr="00D47C14">
        <w:rPr>
          <w:rFonts w:cs="Times New Roman"/>
          <w:b/>
          <w:color w:val="26282D"/>
          <w:spacing w:val="-2"/>
          <w:szCs w:val="24"/>
        </w:rPr>
        <w:t>Перечень</w:t>
      </w:r>
    </w:p>
    <w:p w:rsidR="00735418" w:rsidRPr="00D47C14" w:rsidRDefault="00735418" w:rsidP="00735418">
      <w:pPr>
        <w:spacing w:line="251" w:lineRule="exact"/>
        <w:ind w:left="189" w:right="645"/>
        <w:jc w:val="center"/>
        <w:rPr>
          <w:rFonts w:cs="Times New Roman"/>
          <w:b/>
          <w:szCs w:val="24"/>
        </w:rPr>
      </w:pPr>
      <w:r w:rsidRPr="00D47C14">
        <w:rPr>
          <w:rFonts w:cs="Times New Roman"/>
          <w:b/>
          <w:color w:val="26282D"/>
          <w:szCs w:val="24"/>
        </w:rPr>
        <w:t>показателей</w:t>
      </w:r>
      <w:r w:rsidRPr="00D47C14">
        <w:rPr>
          <w:rFonts w:cs="Times New Roman"/>
          <w:b/>
          <w:color w:val="26282D"/>
          <w:spacing w:val="-5"/>
          <w:szCs w:val="24"/>
        </w:rPr>
        <w:t xml:space="preserve"> </w:t>
      </w:r>
      <w:r w:rsidRPr="00D47C14">
        <w:rPr>
          <w:rFonts w:cs="Times New Roman"/>
          <w:b/>
          <w:color w:val="26282D"/>
          <w:szCs w:val="24"/>
        </w:rPr>
        <w:t>оценки</w:t>
      </w:r>
      <w:r w:rsidRPr="00D47C14">
        <w:rPr>
          <w:rFonts w:cs="Times New Roman"/>
          <w:b/>
          <w:color w:val="26282D"/>
          <w:spacing w:val="-5"/>
          <w:szCs w:val="24"/>
        </w:rPr>
        <w:t xml:space="preserve"> </w:t>
      </w:r>
      <w:r w:rsidRPr="00D47C14">
        <w:rPr>
          <w:rFonts w:cs="Times New Roman"/>
          <w:b/>
          <w:color w:val="26282D"/>
          <w:szCs w:val="24"/>
        </w:rPr>
        <w:t>озеленения</w:t>
      </w:r>
      <w:r w:rsidRPr="00D47C14">
        <w:rPr>
          <w:rFonts w:cs="Times New Roman"/>
          <w:b/>
          <w:color w:val="26282D"/>
          <w:spacing w:val="-4"/>
          <w:szCs w:val="24"/>
        </w:rPr>
        <w:t xml:space="preserve"> </w:t>
      </w:r>
      <w:r w:rsidRPr="00D47C14">
        <w:rPr>
          <w:rFonts w:cs="Times New Roman"/>
          <w:b/>
          <w:color w:val="26282D"/>
          <w:szCs w:val="24"/>
        </w:rPr>
        <w:t>и</w:t>
      </w:r>
      <w:r w:rsidRPr="00D47C14">
        <w:rPr>
          <w:rFonts w:cs="Times New Roman"/>
          <w:b/>
          <w:color w:val="26282D"/>
          <w:spacing w:val="-4"/>
          <w:szCs w:val="24"/>
        </w:rPr>
        <w:t xml:space="preserve"> </w:t>
      </w:r>
      <w:r w:rsidRPr="00D47C14">
        <w:rPr>
          <w:rFonts w:cs="Times New Roman"/>
          <w:b/>
          <w:color w:val="26282D"/>
          <w:spacing w:val="-2"/>
          <w:szCs w:val="24"/>
        </w:rPr>
        <w:t>благоустройства</w:t>
      </w:r>
    </w:p>
    <w:tbl>
      <w:tblPr>
        <w:tblStyle w:val="TableNormal"/>
        <w:tblW w:w="1034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81"/>
        <w:gridCol w:w="6237"/>
      </w:tblGrid>
      <w:tr w:rsidR="004D2539" w:rsidRPr="00D47C14" w:rsidTr="00241BE8">
        <w:trPr>
          <w:trHeight w:val="607"/>
        </w:trPr>
        <w:tc>
          <w:tcPr>
            <w:tcW w:w="731" w:type="dxa"/>
          </w:tcPr>
          <w:p w:rsidR="004D2539" w:rsidRPr="00D47C14" w:rsidRDefault="004D2539" w:rsidP="00075CE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10"/>
                <w:sz w:val="24"/>
                <w:szCs w:val="24"/>
              </w:rPr>
              <w:t>N</w:t>
            </w:r>
          </w:p>
          <w:p w:rsidR="004D2539" w:rsidRPr="00D47C14" w:rsidRDefault="004D2539" w:rsidP="00075CE9">
            <w:pPr>
              <w:pStyle w:val="TableParagraph"/>
              <w:spacing w:before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381" w:type="dxa"/>
          </w:tcPr>
          <w:p w:rsidR="004D2539" w:rsidRPr="00D47C14" w:rsidRDefault="004D2539" w:rsidP="004D2539">
            <w:pPr>
              <w:pStyle w:val="TableParagraph"/>
              <w:spacing w:before="44" w:line="237" w:lineRule="auto"/>
              <w:ind w:left="482" w:right="358" w:hanging="119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D47C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D2539" w:rsidRPr="004D2539" w:rsidRDefault="004D2539" w:rsidP="00075CE9">
            <w:pPr>
              <w:pStyle w:val="TableParagraph"/>
              <w:ind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Критерия оценки</w:t>
            </w:r>
          </w:p>
        </w:tc>
      </w:tr>
      <w:tr w:rsidR="004D2539" w:rsidRPr="00D47C14" w:rsidTr="00241BE8">
        <w:trPr>
          <w:trHeight w:val="357"/>
        </w:trPr>
        <w:tc>
          <w:tcPr>
            <w:tcW w:w="731" w:type="dxa"/>
          </w:tcPr>
          <w:p w:rsidR="004D2539" w:rsidRPr="00D47C14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4D2539" w:rsidRPr="00D47C14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D2539" w:rsidRPr="004D2539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D2539" w:rsidRPr="00D47C14" w:rsidTr="00241BE8">
        <w:trPr>
          <w:trHeight w:val="704"/>
        </w:trPr>
        <w:tc>
          <w:tcPr>
            <w:tcW w:w="731" w:type="dxa"/>
          </w:tcPr>
          <w:p w:rsidR="004D2539" w:rsidRPr="00D47C14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4D2539" w:rsidRPr="00771586" w:rsidRDefault="00241BE8" w:rsidP="00241BE8">
            <w:pPr>
              <w:pStyle w:val="TableParagraph"/>
              <w:spacing w:before="67" w:line="261" w:lineRule="auto"/>
              <w:ind w:left="8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BE8">
              <w:rPr>
                <w:rFonts w:ascii="Times New Roman" w:hAnsi="Times New Roman"/>
                <w:sz w:val="24"/>
                <w:szCs w:val="24"/>
                <w:lang w:val="ru-RU"/>
              </w:rPr>
              <w:t>Лучший территориальный отдел управления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  <w:tc>
          <w:tcPr>
            <w:tcW w:w="6237" w:type="dxa"/>
          </w:tcPr>
          <w:p w:rsidR="004D2539" w:rsidRPr="004D2539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1. </w:t>
            </w:r>
            <w:r w:rsidR="004D2539" w:rsidRPr="004D2539">
              <w:rPr>
                <w:rFonts w:ascii="Times New Roman" w:hAnsi="Times New Roman"/>
                <w:sz w:val="24"/>
                <w:szCs w:val="24"/>
                <w:lang w:val="ru-RU"/>
              </w:rPr>
              <w:t>Надлежащее санитарное содержание населенных пунктов. Чистота территории населенного пункта (улиц, площадей, скверов (парков), территорий детских садов, школ, рынков, торговых точек, пойм рек, оврагов и др.). Отсутствие несанкционированных свалок.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2. Соблюдение природоохранных норм и правил. Соблюдение законодательства по отходам производства и потребления. Содержание скотомогильников в соответствии с ветеринарно-санитарными правилами. Соблюдение санитарно-защитных зон предприятий.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3. Отсутствие самовольных построек, складирования дров, строительных материалов в неустановленных местах.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4. Наличие схем (проектов) озеленения. Уровень обеспеченности населения зелеными насаждениями и качество озеленения территории. Уход за зелеными насаждениями. Наличие садов, парков, скверов, аллей. Борьба с эрозией почвы.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5. Состояние фасадов зданий. Отсутствие видимых дефектов, загрязненности.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6. Архитектурно-художественная выразительность, самобытность застройки. Оформление въездов в населенный пункт. Наличие малых архитектурных форм.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7. Наличие и содержание памятников истории, культуры и природы.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8. Наличие спортивных сооружений, объектов соцкультбыта, массового отдыха населения (парков, танцплощадок,  детских площадок и т.д.).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9. Соблюдение противопожарных норм. Наличие противопожарных водоемов, подъездов и пирсов к ним, наличие оборудованных водонапорных башен. Оборудование звукового сигнала типа колокол. Наличие добровольной пожарной дружины и ночного дозора.</w:t>
            </w:r>
          </w:p>
          <w:p w:rsidR="004D2539" w:rsidRPr="004D2539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10. Обеспеченность улично-дорожной сети усовершенствованным покрытием (в процентах к общей протяженности улиц населенного пункта). Содержание дорог.</w:t>
            </w:r>
          </w:p>
          <w:p w:rsidR="004D2539" w:rsidRPr="00735418" w:rsidRDefault="004D2539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11. Протяженность линий уличного освещения (в процентах к общей протяженности улиц).</w:t>
            </w:r>
          </w:p>
        </w:tc>
      </w:tr>
      <w:tr w:rsidR="004D2539" w:rsidRPr="00D47C14" w:rsidTr="00241BE8">
        <w:trPr>
          <w:trHeight w:val="1106"/>
        </w:trPr>
        <w:tc>
          <w:tcPr>
            <w:tcW w:w="731" w:type="dxa"/>
          </w:tcPr>
          <w:p w:rsidR="004D2539" w:rsidRPr="00D47C14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1" w:type="dxa"/>
          </w:tcPr>
          <w:p w:rsidR="004D2539" w:rsidRPr="00EB13F9" w:rsidRDefault="00241BE8" w:rsidP="00E31E42">
            <w:pPr>
              <w:pStyle w:val="TableParagraph"/>
              <w:spacing w:before="67"/>
              <w:ind w:left="84" w:right="4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BE8">
              <w:rPr>
                <w:rFonts w:ascii="Times New Roman" w:hAnsi="Times New Roman"/>
                <w:sz w:val="24"/>
                <w:szCs w:val="24"/>
                <w:lang w:val="ru-RU"/>
              </w:rPr>
              <w:t>Лучшая благоустроенная территория организации, учреждения, в том числе объекта торговли</w:t>
            </w:r>
          </w:p>
        </w:tc>
        <w:tc>
          <w:tcPr>
            <w:tcW w:w="6237" w:type="dxa"/>
          </w:tcPr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1</w:t>
            </w: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>. Зонирование территории. Наличие предусмотренных нормами площадок.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2. Состояние фасадов зданий.  Отсутствие дефектов, трещин, загрязненности. Наличие  домового номерного знака. Архитектурно-художественное оформление фасадов, витрин, вывесок, рекламы.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3. Наличие схем (проектов) озеленения. Уровень и качество озеленения территории организации в границах предоставленного участка, а также прилегающей территории. Наличие цветников, клумб, зеленых уголков природы. Уход за зелеными насаждениями на прилегающей территории.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4. Благоустройство территории организации в границах предоставленного участка, а также прилегающей территории. Наличие благоустроенных подъездных и пешеходных путей. Наличие и содержание малых архитектурных форм (скамеек, беседок, скульптур и т.д.).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5. Надлежащее санитарное содержание территории организации в границах предоставленного участка, а также прилегающей территории. Регулярность вывоза бытовых отходов. Чистота территории, уборных, площадок мусоросборников. Наличие урн перед входом в здание.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6. Соответствие правилам и нормам противопожарной безопасности.</w:t>
            </w:r>
          </w:p>
          <w:p w:rsidR="00993996" w:rsidRPr="0099399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7. Соблюдение современных требований в области энергосбережения и энергоэффективности. </w:t>
            </w:r>
          </w:p>
          <w:p w:rsidR="004D2539" w:rsidRPr="00771586" w:rsidRDefault="00993996" w:rsidP="00241BE8">
            <w:pPr>
              <w:pStyle w:val="TableParagraph"/>
              <w:spacing w:before="44" w:line="237" w:lineRule="auto"/>
              <w:ind w:left="84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8. Наличие наглядной агитации - плакатов, стендов и др.</w:t>
            </w:r>
          </w:p>
        </w:tc>
      </w:tr>
      <w:tr w:rsidR="004D2539" w:rsidRPr="00D47C14" w:rsidTr="00241BE8">
        <w:trPr>
          <w:trHeight w:val="420"/>
        </w:trPr>
        <w:tc>
          <w:tcPr>
            <w:tcW w:w="731" w:type="dxa"/>
          </w:tcPr>
          <w:p w:rsidR="004D2539" w:rsidRPr="00D47C14" w:rsidRDefault="004D2539" w:rsidP="00075CE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14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4D2539" w:rsidRPr="00EB13F9" w:rsidRDefault="00241BE8" w:rsidP="00E31E42">
            <w:pPr>
              <w:pStyle w:val="TableParagraph"/>
              <w:spacing w:before="67" w:line="261" w:lineRule="auto"/>
              <w:ind w:left="84" w:right="4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BE8">
              <w:rPr>
                <w:rFonts w:ascii="Times New Roman" w:hAnsi="Times New Roman"/>
                <w:sz w:val="24"/>
                <w:szCs w:val="24"/>
                <w:lang w:val="ru-RU"/>
              </w:rPr>
              <w:t>Лучшая благоустроенная территория частного домовладения</w:t>
            </w:r>
          </w:p>
        </w:tc>
        <w:tc>
          <w:tcPr>
            <w:tcW w:w="6237" w:type="dxa"/>
          </w:tcPr>
          <w:p w:rsidR="00993996" w:rsidRPr="00993996" w:rsidRDefault="00A62C83" w:rsidP="00241BE8">
            <w:pPr>
              <w:pStyle w:val="TableParagraph"/>
              <w:spacing w:line="237" w:lineRule="auto"/>
              <w:ind w:left="84"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1.</w:t>
            </w:r>
            <w:r w:rsidR="00241B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93996" w:rsidRPr="00993996">
              <w:rPr>
                <w:rFonts w:ascii="Times New Roman" w:hAnsi="Times New Roman"/>
                <w:sz w:val="24"/>
                <w:szCs w:val="24"/>
                <w:lang w:val="ru-RU"/>
              </w:rPr>
              <w:t>Надлежащее санитарное содержание личного хозяйства. Чистота территории двора, участка улицы перед домом. Надлежащее содержание колодцев.</w:t>
            </w:r>
          </w:p>
          <w:p w:rsidR="00993996" w:rsidRPr="00993996" w:rsidRDefault="00993996" w:rsidP="00241BE8">
            <w:pPr>
              <w:pStyle w:val="TableParagraph"/>
              <w:spacing w:line="237" w:lineRule="auto"/>
              <w:ind w:left="84"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2. Архитектурно-художественная выразительность застройки участка (фасадов жилого дома, ворот, заборов, хозяйственных построек, колодцев и т.д.). Наличие малых архитектурных форм. Наличие  домового номерного знака.</w:t>
            </w:r>
          </w:p>
          <w:p w:rsidR="00993996" w:rsidRPr="00993996" w:rsidRDefault="00993996" w:rsidP="00241BE8">
            <w:pPr>
              <w:pStyle w:val="TableParagraph"/>
              <w:spacing w:line="237" w:lineRule="auto"/>
              <w:ind w:left="84"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3. Наличие схем (проектов) озеленения. Уровень и качество озеленения. Наличие цветников, плодово-ягодных насаждений в хозяйстве. Наличие зеленых насаждений на участке улицы перед жилым домом, уход за ними (обрезка, стрижка).</w:t>
            </w:r>
          </w:p>
          <w:p w:rsidR="00993996" w:rsidRPr="00993996" w:rsidRDefault="00993996" w:rsidP="00241BE8">
            <w:pPr>
              <w:pStyle w:val="TableParagraph"/>
              <w:spacing w:line="237" w:lineRule="auto"/>
              <w:ind w:left="84"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4. Отсутствие самовольных построек, складирования дров, строительных и других материалов за линией застройки улицы.</w:t>
            </w:r>
          </w:p>
          <w:p w:rsidR="004D2539" w:rsidRPr="00735418" w:rsidRDefault="00993996" w:rsidP="00241BE8">
            <w:pPr>
              <w:pStyle w:val="TableParagraph"/>
              <w:spacing w:before="0" w:line="237" w:lineRule="auto"/>
              <w:ind w:left="84"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5. Соблюдение противопожарных требований. Исправное содержание электрохозяйства и отопительной системы. Обеспеченность первичными средствами пожаротушения.                                                </w:t>
            </w:r>
          </w:p>
        </w:tc>
      </w:tr>
    </w:tbl>
    <w:p w:rsidR="00735418" w:rsidRPr="00D47C14" w:rsidRDefault="00735418" w:rsidP="00735418">
      <w:pPr>
        <w:pStyle w:val="a7"/>
        <w:spacing w:before="43"/>
        <w:rPr>
          <w:b/>
          <w:sz w:val="24"/>
          <w:szCs w:val="24"/>
        </w:rPr>
      </w:pPr>
    </w:p>
    <w:p w:rsidR="00735418" w:rsidRPr="00EB13F9" w:rsidRDefault="00735418" w:rsidP="00EB13F9">
      <w:pPr>
        <w:spacing w:line="187" w:lineRule="exact"/>
        <w:ind w:right="418"/>
        <w:jc w:val="both"/>
        <w:rPr>
          <w:rFonts w:cs="Times New Roman"/>
          <w:szCs w:val="24"/>
        </w:rPr>
        <w:sectPr w:rsidR="00735418" w:rsidRPr="00EB13F9" w:rsidSect="001A695B">
          <w:headerReference w:type="default" r:id="rId12"/>
          <w:footerReference w:type="default" r:id="rId13"/>
          <w:type w:val="nextColumn"/>
          <w:pgSz w:w="11900" w:h="16840"/>
          <w:pgMar w:top="1134" w:right="567" w:bottom="1134" w:left="1701" w:header="289" w:footer="511" w:gutter="0"/>
          <w:cols w:space="720"/>
        </w:sectPr>
      </w:pPr>
    </w:p>
    <w:p w:rsidR="00B80634" w:rsidRDefault="00B80634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80634" w:rsidRPr="00B80634" w:rsidTr="00C41900">
        <w:tc>
          <w:tcPr>
            <w:tcW w:w="4785" w:type="dxa"/>
          </w:tcPr>
          <w:p w:rsidR="00B80634" w:rsidRPr="00B80634" w:rsidRDefault="00B80634" w:rsidP="00B80634">
            <w:pPr>
              <w:spacing w:beforeAutospacing="1" w:afterAutospacing="1"/>
              <w:ind w:right="62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786" w:type="dxa"/>
          </w:tcPr>
          <w:p w:rsidR="00407FFB" w:rsidRPr="002811C8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Приложение №</w:t>
            </w:r>
            <w:r w:rsidR="0076795E">
              <w:rPr>
                <w:rFonts w:eastAsia="Times New Roman" w:cs="Times New Roman"/>
                <w:szCs w:val="24"/>
                <w:lang w:eastAsia="ru-RU"/>
              </w:rPr>
              <w:t xml:space="preserve"> 3</w:t>
            </w:r>
          </w:p>
          <w:p w:rsidR="00407FFB" w:rsidRPr="002811C8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к постановлению администрации</w:t>
            </w:r>
          </w:p>
          <w:p w:rsidR="00407FFB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Шемуршинского муниципального округа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Чувашской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Республики</w:t>
            </w:r>
          </w:p>
          <w:p w:rsidR="00407FFB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="00D27F9B">
              <w:rPr>
                <w:rFonts w:eastAsia="Times New Roman" w:cs="Times New Roman"/>
                <w:szCs w:val="24"/>
                <w:lang w:eastAsia="ru-RU"/>
              </w:rPr>
              <w:t>06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D27F9B">
              <w:rPr>
                <w:rFonts w:eastAsia="Times New Roman" w:cs="Times New Roman"/>
                <w:szCs w:val="24"/>
                <w:lang w:eastAsia="ru-RU"/>
              </w:rPr>
              <w:t xml:space="preserve"> июня  2024 г. № 443</w:t>
            </w:r>
            <w:bookmarkStart w:id="1" w:name="_GoBack"/>
            <w:bookmarkEnd w:id="1"/>
          </w:p>
          <w:p w:rsidR="00B80634" w:rsidRPr="00B80634" w:rsidRDefault="00B80634" w:rsidP="003C6DC0">
            <w:pPr>
              <w:spacing w:beforeAutospacing="1" w:afterAutospacing="1"/>
              <w:ind w:right="62"/>
              <w:rPr>
                <w:rFonts w:eastAsia="Calibri" w:cs="Times New Roman"/>
                <w:szCs w:val="24"/>
              </w:rPr>
            </w:pPr>
          </w:p>
        </w:tc>
      </w:tr>
    </w:tbl>
    <w:p w:rsidR="00B80634" w:rsidRPr="00B80634" w:rsidRDefault="00B80634" w:rsidP="00B80634">
      <w:pPr>
        <w:ind w:left="62" w:right="62" w:firstLine="680"/>
        <w:jc w:val="center"/>
        <w:rPr>
          <w:rFonts w:eastAsia="Calibri" w:cs="Times New Roman"/>
          <w:szCs w:val="24"/>
        </w:rPr>
      </w:pPr>
    </w:p>
    <w:p w:rsidR="00241BE8" w:rsidRDefault="00B80634" w:rsidP="00241BE8">
      <w:pPr>
        <w:ind w:left="62" w:right="62" w:firstLine="680"/>
        <w:jc w:val="center"/>
        <w:rPr>
          <w:rFonts w:eastAsia="Calibri" w:cs="Times New Roman"/>
          <w:b/>
          <w:szCs w:val="24"/>
        </w:rPr>
      </w:pPr>
      <w:r w:rsidRPr="00B80634">
        <w:rPr>
          <w:rFonts w:eastAsia="Calibri" w:cs="Times New Roman"/>
          <w:b/>
          <w:szCs w:val="24"/>
        </w:rPr>
        <w:t xml:space="preserve">Состав комиссии по подведению итогов  муниципального конкурса </w:t>
      </w:r>
    </w:p>
    <w:p w:rsidR="00241BE8" w:rsidRPr="00241BE8" w:rsidRDefault="00B80634" w:rsidP="00241BE8">
      <w:pPr>
        <w:ind w:left="62" w:right="62" w:firstLine="680"/>
        <w:jc w:val="center"/>
        <w:rPr>
          <w:rFonts w:eastAsia="Calibri" w:cs="Times New Roman"/>
          <w:b/>
          <w:szCs w:val="24"/>
        </w:rPr>
      </w:pPr>
      <w:r w:rsidRPr="00B80634">
        <w:rPr>
          <w:rFonts w:eastAsia="Calibri" w:cs="Times New Roman"/>
          <w:b/>
          <w:szCs w:val="24"/>
        </w:rPr>
        <w:t xml:space="preserve"> </w:t>
      </w:r>
      <w:r w:rsidR="00241BE8" w:rsidRPr="00241BE8">
        <w:rPr>
          <w:rFonts w:eastAsia="Calibri" w:cs="Times New Roman"/>
          <w:b/>
          <w:szCs w:val="24"/>
        </w:rPr>
        <w:t>среди территориальных отделов управления по благоустройству и развитию территорий администрации Шемуршинского муниципального округа, частных домовладений, предприятий, учреждений и организаций Шемуршинского муниципального округа Чувашской Республики  «Лучшее озеленение и благоустройство территории»</w:t>
      </w:r>
    </w:p>
    <w:p w:rsidR="00B80634" w:rsidRPr="00B80634" w:rsidRDefault="00B80634" w:rsidP="00241BE8">
      <w:pPr>
        <w:ind w:left="62" w:right="62" w:firstLine="680"/>
        <w:jc w:val="center"/>
        <w:rPr>
          <w:rFonts w:eastAsia="Calibri" w:cs="Times New Roman"/>
          <w:b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2456"/>
        <w:gridCol w:w="7053"/>
      </w:tblGrid>
      <w:tr w:rsidR="00B80634" w:rsidRPr="00B80634" w:rsidTr="00C41900">
        <w:tc>
          <w:tcPr>
            <w:tcW w:w="2456" w:type="dxa"/>
          </w:tcPr>
          <w:p w:rsidR="00B80634" w:rsidRPr="00B80634" w:rsidRDefault="00A451CE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Кокуркин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А.А.</w:t>
            </w:r>
          </w:p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7053" w:type="dxa"/>
          </w:tcPr>
          <w:p w:rsidR="00B80634" w:rsidRPr="00B80634" w:rsidRDefault="00A451CE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 w:rsidRPr="00A451CE">
              <w:rPr>
                <w:rFonts w:eastAsia="Calibri" w:cs="Times New Roman"/>
                <w:szCs w:val="24"/>
              </w:rPr>
              <w:t>заместитель главы администрации Шемуршинского муниципального округа -  начальник управления по благоустройству и развитию территорий</w:t>
            </w:r>
            <w:r>
              <w:rPr>
                <w:rFonts w:eastAsia="Calibri" w:cs="Times New Roman"/>
                <w:szCs w:val="24"/>
              </w:rPr>
              <w:t>, председатель комиссии</w:t>
            </w:r>
          </w:p>
        </w:tc>
      </w:tr>
      <w:tr w:rsidR="00B80634" w:rsidRPr="00B80634" w:rsidTr="00C41900">
        <w:tc>
          <w:tcPr>
            <w:tcW w:w="2456" w:type="dxa"/>
          </w:tcPr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 w:rsidRPr="00B80634">
              <w:rPr>
                <w:rFonts w:eastAsia="Calibri" w:cs="Times New Roman"/>
                <w:szCs w:val="24"/>
              </w:rPr>
              <w:t>Портнова Л.Н.</w:t>
            </w:r>
          </w:p>
        </w:tc>
        <w:tc>
          <w:tcPr>
            <w:tcW w:w="7053" w:type="dxa"/>
          </w:tcPr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 w:rsidRPr="00B80634">
              <w:rPr>
                <w:rFonts w:eastAsia="Calibri" w:cs="Times New Roman"/>
                <w:szCs w:val="24"/>
              </w:rPr>
              <w:t>управляющий делами администрации Шемуршинского муниципального округа</w:t>
            </w:r>
            <w:r w:rsidR="00241BE8">
              <w:rPr>
                <w:rFonts w:eastAsia="Calibri" w:cs="Times New Roman"/>
                <w:szCs w:val="24"/>
              </w:rPr>
              <w:t xml:space="preserve"> – начальник отдела организационной работы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r w:rsidRPr="00B80634">
              <w:rPr>
                <w:rFonts w:eastAsia="Calibri" w:cs="Times New Roman"/>
                <w:szCs w:val="24"/>
              </w:rPr>
              <w:t>заместите</w:t>
            </w:r>
            <w:r>
              <w:rPr>
                <w:rFonts w:eastAsia="Calibri" w:cs="Times New Roman"/>
                <w:szCs w:val="24"/>
              </w:rPr>
              <w:t>ль председателя комиссии</w:t>
            </w:r>
          </w:p>
          <w:p w:rsidR="00B80634" w:rsidRPr="00B80634" w:rsidRDefault="00B80634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A41B51" w:rsidRPr="00B80634" w:rsidTr="00C41900">
        <w:tc>
          <w:tcPr>
            <w:tcW w:w="2456" w:type="dxa"/>
          </w:tcPr>
          <w:p w:rsidR="00A41B51" w:rsidRPr="00B80634" w:rsidRDefault="00A41B51" w:rsidP="00075CE9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Залалтдинов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Л.Ф. </w:t>
            </w:r>
          </w:p>
        </w:tc>
        <w:tc>
          <w:tcPr>
            <w:tcW w:w="7053" w:type="dxa"/>
          </w:tcPr>
          <w:p w:rsidR="00A41B51" w:rsidRDefault="00241BE8" w:rsidP="00241BE8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</w:t>
            </w:r>
            <w:r w:rsidR="00A41B51">
              <w:rPr>
                <w:rFonts w:eastAsia="Calibri" w:cs="Times New Roman"/>
                <w:szCs w:val="24"/>
              </w:rPr>
              <w:t xml:space="preserve">лавный специалист – эксперт отдела строительства и ЖКХ управления по благоустройству и развитию территорий </w:t>
            </w:r>
            <w:r w:rsidR="00A41B51" w:rsidRPr="00B80634">
              <w:rPr>
                <w:rFonts w:eastAsia="Calibri" w:cs="Times New Roman"/>
                <w:szCs w:val="24"/>
              </w:rPr>
              <w:t>администрации Шему</w:t>
            </w:r>
            <w:r w:rsidR="00A41B51">
              <w:rPr>
                <w:rFonts w:eastAsia="Calibri" w:cs="Times New Roman"/>
                <w:szCs w:val="24"/>
              </w:rPr>
              <w:t>ршинского муниципального округа, секретарь комиссии</w:t>
            </w:r>
          </w:p>
          <w:p w:rsidR="00241BE8" w:rsidRPr="00B80634" w:rsidRDefault="00241BE8" w:rsidP="00241BE8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241BE8" w:rsidRPr="00B80634" w:rsidTr="00C41900">
        <w:tc>
          <w:tcPr>
            <w:tcW w:w="2456" w:type="dxa"/>
          </w:tcPr>
          <w:p w:rsidR="00241BE8" w:rsidRPr="00B80634" w:rsidRDefault="00241BE8" w:rsidP="00466E5F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Андреев Е.В.</w:t>
            </w:r>
          </w:p>
        </w:tc>
        <w:tc>
          <w:tcPr>
            <w:tcW w:w="7053" w:type="dxa"/>
          </w:tcPr>
          <w:p w:rsidR="00241BE8" w:rsidRDefault="00241BE8" w:rsidP="00241BE8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ведущий специалист-эксперт отдела строительства и ЖКХ управления по благоустройству и развитию территорий </w:t>
            </w:r>
            <w:r w:rsidRPr="00B80634">
              <w:rPr>
                <w:rFonts w:eastAsia="Calibri" w:cs="Times New Roman"/>
                <w:szCs w:val="24"/>
              </w:rPr>
              <w:t>администрации Шему</w:t>
            </w:r>
            <w:r>
              <w:rPr>
                <w:rFonts w:eastAsia="Calibri" w:cs="Times New Roman"/>
                <w:szCs w:val="24"/>
              </w:rPr>
              <w:t>ршинского муниципального округа</w:t>
            </w:r>
          </w:p>
          <w:p w:rsidR="00241BE8" w:rsidRPr="00B80634" w:rsidRDefault="00241BE8" w:rsidP="00241BE8">
            <w:pPr>
              <w:ind w:right="62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A41B51" w:rsidRPr="00B80634" w:rsidTr="00C41900">
        <w:tc>
          <w:tcPr>
            <w:tcW w:w="2456" w:type="dxa"/>
          </w:tcPr>
          <w:p w:rsidR="00A41B51" w:rsidRPr="00B80634" w:rsidRDefault="00A41B51" w:rsidP="00B80634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 w:rsidRPr="00B80634">
              <w:rPr>
                <w:rFonts w:eastAsia="Calibri" w:cs="Times New Roman"/>
                <w:szCs w:val="24"/>
              </w:rPr>
              <w:t>Павлова С.В.</w:t>
            </w:r>
          </w:p>
        </w:tc>
        <w:tc>
          <w:tcPr>
            <w:tcW w:w="7053" w:type="dxa"/>
          </w:tcPr>
          <w:p w:rsidR="00241BE8" w:rsidRPr="00B80634" w:rsidRDefault="00241BE8" w:rsidP="00241BE8">
            <w:pPr>
              <w:ind w:right="6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заместитель главы администрации Шемуршинского муниципального округа - </w:t>
            </w:r>
            <w:r w:rsidR="00A41B51">
              <w:rPr>
                <w:rFonts w:eastAsia="Calibri" w:cs="Times New Roman"/>
                <w:szCs w:val="24"/>
              </w:rPr>
              <w:t>начальник</w:t>
            </w:r>
            <w:r w:rsidR="00A41B51" w:rsidRPr="00B80634">
              <w:rPr>
                <w:rFonts w:eastAsia="Calibri" w:cs="Times New Roman"/>
                <w:szCs w:val="24"/>
              </w:rPr>
              <w:t xml:space="preserve"> отдела социального развития </w:t>
            </w:r>
          </w:p>
        </w:tc>
      </w:tr>
    </w:tbl>
    <w:p w:rsidR="00B80634" w:rsidRPr="00B80634" w:rsidRDefault="00B80634" w:rsidP="00B80634">
      <w:pPr>
        <w:ind w:right="62"/>
        <w:rPr>
          <w:rFonts w:eastAsia="Calibri" w:cs="Times New Roman"/>
          <w:szCs w:val="24"/>
        </w:rPr>
      </w:pPr>
    </w:p>
    <w:p w:rsidR="00B80634" w:rsidRPr="00B80634" w:rsidRDefault="00B80634" w:rsidP="00B80634">
      <w:pPr>
        <w:ind w:right="62"/>
        <w:jc w:val="both"/>
        <w:rPr>
          <w:rFonts w:eastAsia="Calibri" w:cs="Times New Roman"/>
          <w:szCs w:val="24"/>
        </w:rPr>
      </w:pPr>
      <w:r w:rsidRPr="00B80634">
        <w:rPr>
          <w:rFonts w:eastAsia="Calibri" w:cs="Times New Roman"/>
          <w:szCs w:val="24"/>
        </w:rPr>
        <w:t xml:space="preserve">                </w:t>
      </w:r>
    </w:p>
    <w:p w:rsidR="00B80634" w:rsidRPr="00B80634" w:rsidRDefault="00B80634" w:rsidP="00B80634">
      <w:pPr>
        <w:ind w:right="62"/>
        <w:rPr>
          <w:rFonts w:eastAsia="Calibri" w:cs="Times New Roman"/>
          <w:szCs w:val="24"/>
        </w:rPr>
      </w:pPr>
    </w:p>
    <w:p w:rsidR="00B80634" w:rsidRPr="00B80634" w:rsidRDefault="00B80634" w:rsidP="00B80634">
      <w:pPr>
        <w:ind w:right="62"/>
        <w:rPr>
          <w:rFonts w:eastAsia="Calibri" w:cs="Times New Roman"/>
          <w:szCs w:val="24"/>
        </w:rPr>
      </w:pPr>
    </w:p>
    <w:p w:rsidR="00B80634" w:rsidRPr="00B80634" w:rsidRDefault="00B80634" w:rsidP="00B80634">
      <w:pPr>
        <w:spacing w:before="100" w:beforeAutospacing="1" w:after="100" w:afterAutospacing="1" w:line="360" w:lineRule="auto"/>
        <w:ind w:left="62" w:right="62" w:firstLine="680"/>
        <w:jc w:val="both"/>
        <w:rPr>
          <w:rFonts w:ascii="Calibri" w:eastAsia="Calibri" w:hAnsi="Calibri" w:cs="Times New Roman"/>
          <w:sz w:val="22"/>
          <w:szCs w:val="24"/>
        </w:rPr>
      </w:pPr>
    </w:p>
    <w:p w:rsidR="00B80634" w:rsidRPr="00AF0605" w:rsidRDefault="00B80634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sectPr w:rsidR="00B80634" w:rsidRPr="00AF0605" w:rsidSect="001A69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6C" w:rsidRDefault="003F3A6C" w:rsidP="00735418">
      <w:r>
        <w:separator/>
      </w:r>
    </w:p>
  </w:endnote>
  <w:endnote w:type="continuationSeparator" w:id="0">
    <w:p w:rsidR="003F3A6C" w:rsidRDefault="003F3A6C" w:rsidP="0073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6B" w:rsidRDefault="00D27F9B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6C" w:rsidRDefault="003F3A6C" w:rsidP="00735418">
      <w:r>
        <w:separator/>
      </w:r>
    </w:p>
  </w:footnote>
  <w:footnote w:type="continuationSeparator" w:id="0">
    <w:p w:rsidR="003F3A6C" w:rsidRDefault="003F3A6C" w:rsidP="0073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6B" w:rsidRDefault="004B24B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E9B94F" wp14:editId="2876E34B">
              <wp:simplePos x="0" y="0"/>
              <wp:positionH relativeFrom="page">
                <wp:posOffset>736600</wp:posOffset>
              </wp:positionH>
              <wp:positionV relativeFrom="page">
                <wp:posOffset>170780</wp:posOffset>
              </wp:positionV>
              <wp:extent cx="6079490" cy="16764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94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16B" w:rsidRDefault="00D27F9B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pt;margin-top:13.45pt;width:478.7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" filled="f" stroked="f">
              <v:path arrowok="t"/>
              <v:textbox inset="0,0,0,0">
                <w:txbxContent>
                  <w:p w:rsidR="00CE616B" w:rsidRDefault="003526C1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D17"/>
    <w:multiLevelType w:val="multilevel"/>
    <w:tmpl w:val="D0AE2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">
    <w:nsid w:val="26FC53DF"/>
    <w:multiLevelType w:val="multilevel"/>
    <w:tmpl w:val="9F60AA68"/>
    <w:lvl w:ilvl="0">
      <w:start w:val="6"/>
      <w:numFmt w:val="decimal"/>
      <w:lvlText w:val="%1"/>
      <w:lvlJc w:val="left"/>
      <w:pPr>
        <w:ind w:left="1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2">
    <w:nsid w:val="27EC41AC"/>
    <w:multiLevelType w:val="hybridMultilevel"/>
    <w:tmpl w:val="711CA814"/>
    <w:lvl w:ilvl="0" w:tplc="948C6858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C4752A">
      <w:numFmt w:val="bullet"/>
      <w:lvlText w:val="•"/>
      <w:lvlJc w:val="left"/>
      <w:pPr>
        <w:ind w:left="1168" w:hanging="129"/>
      </w:pPr>
      <w:rPr>
        <w:rFonts w:hint="default"/>
        <w:lang w:val="ru-RU" w:eastAsia="en-US" w:bidi="ar-SA"/>
      </w:rPr>
    </w:lvl>
    <w:lvl w:ilvl="2" w:tplc="36B4EA4E">
      <w:numFmt w:val="bullet"/>
      <w:lvlText w:val="•"/>
      <w:lvlJc w:val="left"/>
      <w:pPr>
        <w:ind w:left="2216" w:hanging="129"/>
      </w:pPr>
      <w:rPr>
        <w:rFonts w:hint="default"/>
        <w:lang w:val="ru-RU" w:eastAsia="en-US" w:bidi="ar-SA"/>
      </w:rPr>
    </w:lvl>
    <w:lvl w:ilvl="3" w:tplc="2F181F66">
      <w:numFmt w:val="bullet"/>
      <w:lvlText w:val="•"/>
      <w:lvlJc w:val="left"/>
      <w:pPr>
        <w:ind w:left="3264" w:hanging="129"/>
      </w:pPr>
      <w:rPr>
        <w:rFonts w:hint="default"/>
        <w:lang w:val="ru-RU" w:eastAsia="en-US" w:bidi="ar-SA"/>
      </w:rPr>
    </w:lvl>
    <w:lvl w:ilvl="4" w:tplc="D1924EA0">
      <w:numFmt w:val="bullet"/>
      <w:lvlText w:val="•"/>
      <w:lvlJc w:val="left"/>
      <w:pPr>
        <w:ind w:left="4312" w:hanging="129"/>
      </w:pPr>
      <w:rPr>
        <w:rFonts w:hint="default"/>
        <w:lang w:val="ru-RU" w:eastAsia="en-US" w:bidi="ar-SA"/>
      </w:rPr>
    </w:lvl>
    <w:lvl w:ilvl="5" w:tplc="E03E62EC">
      <w:numFmt w:val="bullet"/>
      <w:lvlText w:val="•"/>
      <w:lvlJc w:val="left"/>
      <w:pPr>
        <w:ind w:left="5360" w:hanging="129"/>
      </w:pPr>
      <w:rPr>
        <w:rFonts w:hint="default"/>
        <w:lang w:val="ru-RU" w:eastAsia="en-US" w:bidi="ar-SA"/>
      </w:rPr>
    </w:lvl>
    <w:lvl w:ilvl="6" w:tplc="8530051E">
      <w:numFmt w:val="bullet"/>
      <w:lvlText w:val="•"/>
      <w:lvlJc w:val="left"/>
      <w:pPr>
        <w:ind w:left="6408" w:hanging="129"/>
      </w:pPr>
      <w:rPr>
        <w:rFonts w:hint="default"/>
        <w:lang w:val="ru-RU" w:eastAsia="en-US" w:bidi="ar-SA"/>
      </w:rPr>
    </w:lvl>
    <w:lvl w:ilvl="7" w:tplc="AF281C78">
      <w:numFmt w:val="bullet"/>
      <w:lvlText w:val="•"/>
      <w:lvlJc w:val="left"/>
      <w:pPr>
        <w:ind w:left="7456" w:hanging="129"/>
      </w:pPr>
      <w:rPr>
        <w:rFonts w:hint="default"/>
        <w:lang w:val="ru-RU" w:eastAsia="en-US" w:bidi="ar-SA"/>
      </w:rPr>
    </w:lvl>
    <w:lvl w:ilvl="8" w:tplc="A3962E5A">
      <w:numFmt w:val="bullet"/>
      <w:lvlText w:val="•"/>
      <w:lvlJc w:val="left"/>
      <w:pPr>
        <w:ind w:left="8504" w:hanging="129"/>
      </w:pPr>
      <w:rPr>
        <w:rFonts w:hint="default"/>
        <w:lang w:val="ru-RU" w:eastAsia="en-US" w:bidi="ar-SA"/>
      </w:rPr>
    </w:lvl>
  </w:abstractNum>
  <w:abstractNum w:abstractNumId="3">
    <w:nsid w:val="33E223CA"/>
    <w:multiLevelType w:val="multilevel"/>
    <w:tmpl w:val="D2ACD08A"/>
    <w:lvl w:ilvl="0">
      <w:start w:val="7"/>
      <w:numFmt w:val="decimal"/>
      <w:lvlText w:val="%1"/>
      <w:lvlJc w:val="left"/>
      <w:pPr>
        <w:ind w:left="120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6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22"/>
      </w:pPr>
      <w:rPr>
        <w:rFonts w:hint="default"/>
        <w:lang w:val="ru-RU" w:eastAsia="en-US" w:bidi="ar-SA"/>
      </w:rPr>
    </w:lvl>
  </w:abstractNum>
  <w:abstractNum w:abstractNumId="4">
    <w:nsid w:val="436F34DB"/>
    <w:multiLevelType w:val="multilevel"/>
    <w:tmpl w:val="FA263E3E"/>
    <w:lvl w:ilvl="0">
      <w:start w:val="7"/>
      <w:numFmt w:val="decimal"/>
      <w:lvlText w:val="%1"/>
      <w:lvlJc w:val="left"/>
      <w:pPr>
        <w:ind w:left="120" w:hanging="4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64"/>
      </w:pPr>
      <w:rPr>
        <w:rFonts w:hint="default"/>
        <w:lang w:val="ru-RU" w:eastAsia="en-US" w:bidi="ar-SA"/>
      </w:rPr>
    </w:lvl>
  </w:abstractNum>
  <w:abstractNum w:abstractNumId="5">
    <w:nsid w:val="456C0625"/>
    <w:multiLevelType w:val="multilevel"/>
    <w:tmpl w:val="3E40B17C"/>
    <w:lvl w:ilvl="0">
      <w:start w:val="5"/>
      <w:numFmt w:val="decimal"/>
      <w:lvlText w:val="%1"/>
      <w:lvlJc w:val="left"/>
      <w:pPr>
        <w:ind w:left="12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42"/>
      </w:pPr>
      <w:rPr>
        <w:rFonts w:hint="default"/>
        <w:lang w:val="ru-RU" w:eastAsia="en-US" w:bidi="ar-SA"/>
      </w:rPr>
    </w:lvl>
  </w:abstractNum>
  <w:abstractNum w:abstractNumId="6">
    <w:nsid w:val="48AD46F3"/>
    <w:multiLevelType w:val="hybridMultilevel"/>
    <w:tmpl w:val="26E0E78A"/>
    <w:lvl w:ilvl="0" w:tplc="5270F37A">
      <w:start w:val="1"/>
      <w:numFmt w:val="decimal"/>
      <w:lvlText w:val="%1."/>
      <w:lvlJc w:val="left"/>
      <w:pPr>
        <w:ind w:left="12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44F0006E">
      <w:start w:val="1"/>
      <w:numFmt w:val="upperRoman"/>
      <w:lvlText w:val="%2."/>
      <w:lvlJc w:val="left"/>
      <w:pPr>
        <w:ind w:left="4245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CC52F850">
      <w:numFmt w:val="bullet"/>
      <w:lvlText w:val="•"/>
      <w:lvlJc w:val="left"/>
      <w:pPr>
        <w:ind w:left="4946" w:hanging="196"/>
      </w:pPr>
      <w:rPr>
        <w:rFonts w:hint="default"/>
        <w:lang w:val="ru-RU" w:eastAsia="en-US" w:bidi="ar-SA"/>
      </w:rPr>
    </w:lvl>
    <w:lvl w:ilvl="3" w:tplc="9EAA63CE">
      <w:numFmt w:val="bullet"/>
      <w:lvlText w:val="•"/>
      <w:lvlJc w:val="left"/>
      <w:pPr>
        <w:ind w:left="5653" w:hanging="196"/>
      </w:pPr>
      <w:rPr>
        <w:rFonts w:hint="default"/>
        <w:lang w:val="ru-RU" w:eastAsia="en-US" w:bidi="ar-SA"/>
      </w:rPr>
    </w:lvl>
    <w:lvl w:ilvl="4" w:tplc="490A5FCA"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 w:tplc="4322EC3C">
      <w:numFmt w:val="bullet"/>
      <w:lvlText w:val="•"/>
      <w:lvlJc w:val="left"/>
      <w:pPr>
        <w:ind w:left="7066" w:hanging="196"/>
      </w:pPr>
      <w:rPr>
        <w:rFonts w:hint="default"/>
        <w:lang w:val="ru-RU" w:eastAsia="en-US" w:bidi="ar-SA"/>
      </w:rPr>
    </w:lvl>
    <w:lvl w:ilvl="6" w:tplc="68B21478">
      <w:numFmt w:val="bullet"/>
      <w:lvlText w:val="•"/>
      <w:lvlJc w:val="left"/>
      <w:pPr>
        <w:ind w:left="7773" w:hanging="196"/>
      </w:pPr>
      <w:rPr>
        <w:rFonts w:hint="default"/>
        <w:lang w:val="ru-RU" w:eastAsia="en-US" w:bidi="ar-SA"/>
      </w:rPr>
    </w:lvl>
    <w:lvl w:ilvl="7" w:tplc="9DA8DEFC">
      <w:numFmt w:val="bullet"/>
      <w:lvlText w:val="•"/>
      <w:lvlJc w:val="left"/>
      <w:pPr>
        <w:ind w:left="8480" w:hanging="196"/>
      </w:pPr>
      <w:rPr>
        <w:rFonts w:hint="default"/>
        <w:lang w:val="ru-RU" w:eastAsia="en-US" w:bidi="ar-SA"/>
      </w:rPr>
    </w:lvl>
    <w:lvl w:ilvl="8" w:tplc="212638B8">
      <w:numFmt w:val="bullet"/>
      <w:lvlText w:val="•"/>
      <w:lvlJc w:val="left"/>
      <w:pPr>
        <w:ind w:left="9186" w:hanging="196"/>
      </w:pPr>
      <w:rPr>
        <w:rFonts w:hint="default"/>
        <w:lang w:val="ru-RU" w:eastAsia="en-US" w:bidi="ar-SA"/>
      </w:rPr>
    </w:lvl>
  </w:abstractNum>
  <w:abstractNum w:abstractNumId="7">
    <w:nsid w:val="4C2E3E53"/>
    <w:multiLevelType w:val="multilevel"/>
    <w:tmpl w:val="83D61D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" w:hanging="1800"/>
      </w:pPr>
      <w:rPr>
        <w:rFonts w:hint="default"/>
      </w:rPr>
    </w:lvl>
  </w:abstractNum>
  <w:abstractNum w:abstractNumId="8">
    <w:nsid w:val="4EF41A87"/>
    <w:multiLevelType w:val="hybridMultilevel"/>
    <w:tmpl w:val="BF76C82A"/>
    <w:lvl w:ilvl="0" w:tplc="9168D242">
      <w:start w:val="5"/>
      <w:numFmt w:val="upperRoman"/>
      <w:lvlText w:val="%1."/>
      <w:lvlJc w:val="left"/>
      <w:pPr>
        <w:ind w:left="4476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1" w:tplc="BDF4F280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E3E69950">
      <w:numFmt w:val="bullet"/>
      <w:lvlText w:val="•"/>
      <w:lvlJc w:val="left"/>
      <w:pPr>
        <w:ind w:left="5704" w:hanging="269"/>
      </w:pPr>
      <w:rPr>
        <w:rFonts w:hint="default"/>
        <w:lang w:val="ru-RU" w:eastAsia="en-US" w:bidi="ar-SA"/>
      </w:rPr>
    </w:lvl>
    <w:lvl w:ilvl="3" w:tplc="1C0654E8">
      <w:numFmt w:val="bullet"/>
      <w:lvlText w:val="•"/>
      <w:lvlJc w:val="left"/>
      <w:pPr>
        <w:ind w:left="6316" w:hanging="269"/>
      </w:pPr>
      <w:rPr>
        <w:rFonts w:hint="default"/>
        <w:lang w:val="ru-RU" w:eastAsia="en-US" w:bidi="ar-SA"/>
      </w:rPr>
    </w:lvl>
    <w:lvl w:ilvl="4" w:tplc="CAB86940"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5" w:tplc="2CBC7A28">
      <w:numFmt w:val="bullet"/>
      <w:lvlText w:val="•"/>
      <w:lvlJc w:val="left"/>
      <w:pPr>
        <w:ind w:left="7540" w:hanging="269"/>
      </w:pPr>
      <w:rPr>
        <w:rFonts w:hint="default"/>
        <w:lang w:val="ru-RU" w:eastAsia="en-US" w:bidi="ar-SA"/>
      </w:rPr>
    </w:lvl>
    <w:lvl w:ilvl="6" w:tplc="B69AEA40">
      <w:numFmt w:val="bullet"/>
      <w:lvlText w:val="•"/>
      <w:lvlJc w:val="left"/>
      <w:pPr>
        <w:ind w:left="8152" w:hanging="269"/>
      </w:pPr>
      <w:rPr>
        <w:rFonts w:hint="default"/>
        <w:lang w:val="ru-RU" w:eastAsia="en-US" w:bidi="ar-SA"/>
      </w:rPr>
    </w:lvl>
    <w:lvl w:ilvl="7" w:tplc="5B2CFC1E">
      <w:numFmt w:val="bullet"/>
      <w:lvlText w:val="•"/>
      <w:lvlJc w:val="left"/>
      <w:pPr>
        <w:ind w:left="8764" w:hanging="269"/>
      </w:pPr>
      <w:rPr>
        <w:rFonts w:hint="default"/>
        <w:lang w:val="ru-RU" w:eastAsia="en-US" w:bidi="ar-SA"/>
      </w:rPr>
    </w:lvl>
    <w:lvl w:ilvl="8" w:tplc="A2F4DABA">
      <w:numFmt w:val="bullet"/>
      <w:lvlText w:val="•"/>
      <w:lvlJc w:val="left"/>
      <w:pPr>
        <w:ind w:left="9376" w:hanging="269"/>
      </w:pPr>
      <w:rPr>
        <w:rFonts w:hint="default"/>
        <w:lang w:val="ru-RU" w:eastAsia="en-US" w:bidi="ar-SA"/>
      </w:rPr>
    </w:lvl>
  </w:abstractNum>
  <w:abstractNum w:abstractNumId="9">
    <w:nsid w:val="584F1F78"/>
    <w:multiLevelType w:val="multilevel"/>
    <w:tmpl w:val="F42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41D8E"/>
    <w:multiLevelType w:val="multilevel"/>
    <w:tmpl w:val="0EE4B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1">
    <w:nsid w:val="59B7105F"/>
    <w:multiLevelType w:val="multilevel"/>
    <w:tmpl w:val="843457EA"/>
    <w:lvl w:ilvl="0">
      <w:start w:val="2"/>
      <w:numFmt w:val="decimal"/>
      <w:lvlText w:val="%1"/>
      <w:lvlJc w:val="left"/>
      <w:pPr>
        <w:ind w:left="1225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1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1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1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1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29"/>
      </w:pPr>
      <w:rPr>
        <w:rFonts w:hint="default"/>
        <w:lang w:val="ru-RU" w:eastAsia="en-US" w:bidi="ar-SA"/>
      </w:rPr>
    </w:lvl>
  </w:abstractNum>
  <w:abstractNum w:abstractNumId="12">
    <w:nsid w:val="6E3B2AA6"/>
    <w:multiLevelType w:val="multilevel"/>
    <w:tmpl w:val="26DE8CE6"/>
    <w:lvl w:ilvl="0">
      <w:start w:val="1"/>
      <w:numFmt w:val="decimal"/>
      <w:lvlText w:val="%1"/>
      <w:lvlJc w:val="left"/>
      <w:pPr>
        <w:ind w:left="120" w:hanging="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97"/>
      </w:pPr>
      <w:rPr>
        <w:rFonts w:hint="default"/>
        <w:lang w:val="ru-RU" w:eastAsia="en-US" w:bidi="ar-SA"/>
      </w:rPr>
    </w:lvl>
  </w:abstractNum>
  <w:abstractNum w:abstractNumId="13">
    <w:nsid w:val="7757187E"/>
    <w:multiLevelType w:val="hybridMultilevel"/>
    <w:tmpl w:val="204C5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D"/>
    <w:rsid w:val="000F1295"/>
    <w:rsid w:val="00155B81"/>
    <w:rsid w:val="0016452E"/>
    <w:rsid w:val="001A695B"/>
    <w:rsid w:val="001F6C4B"/>
    <w:rsid w:val="00241BE8"/>
    <w:rsid w:val="0027647D"/>
    <w:rsid w:val="00276ED4"/>
    <w:rsid w:val="002811C8"/>
    <w:rsid w:val="0028630B"/>
    <w:rsid w:val="002B404C"/>
    <w:rsid w:val="002C20D3"/>
    <w:rsid w:val="002E343D"/>
    <w:rsid w:val="00343442"/>
    <w:rsid w:val="003526C1"/>
    <w:rsid w:val="00373FF1"/>
    <w:rsid w:val="003B02B2"/>
    <w:rsid w:val="003C6DC0"/>
    <w:rsid w:val="003F3A6C"/>
    <w:rsid w:val="00407FFB"/>
    <w:rsid w:val="00447EE8"/>
    <w:rsid w:val="00473662"/>
    <w:rsid w:val="00475ED6"/>
    <w:rsid w:val="004A5892"/>
    <w:rsid w:val="004B24B8"/>
    <w:rsid w:val="004C077D"/>
    <w:rsid w:val="004C34F3"/>
    <w:rsid w:val="004D2539"/>
    <w:rsid w:val="00544967"/>
    <w:rsid w:val="00554D38"/>
    <w:rsid w:val="0055532B"/>
    <w:rsid w:val="005745FA"/>
    <w:rsid w:val="005B7374"/>
    <w:rsid w:val="005D5981"/>
    <w:rsid w:val="005E008B"/>
    <w:rsid w:val="005E2F58"/>
    <w:rsid w:val="006201E2"/>
    <w:rsid w:val="0063281C"/>
    <w:rsid w:val="00660F1F"/>
    <w:rsid w:val="00734F1B"/>
    <w:rsid w:val="00735418"/>
    <w:rsid w:val="0076795E"/>
    <w:rsid w:val="00771586"/>
    <w:rsid w:val="00795FB2"/>
    <w:rsid w:val="007A15A1"/>
    <w:rsid w:val="007A3485"/>
    <w:rsid w:val="007B3775"/>
    <w:rsid w:val="007C2538"/>
    <w:rsid w:val="00811E22"/>
    <w:rsid w:val="008962F1"/>
    <w:rsid w:val="008F1E5A"/>
    <w:rsid w:val="00962E3E"/>
    <w:rsid w:val="009866B9"/>
    <w:rsid w:val="00993996"/>
    <w:rsid w:val="009B20F7"/>
    <w:rsid w:val="00A14305"/>
    <w:rsid w:val="00A41B51"/>
    <w:rsid w:val="00A451CE"/>
    <w:rsid w:val="00A62C83"/>
    <w:rsid w:val="00A857CF"/>
    <w:rsid w:val="00AD3A4B"/>
    <w:rsid w:val="00AE5828"/>
    <w:rsid w:val="00AF0605"/>
    <w:rsid w:val="00AF4160"/>
    <w:rsid w:val="00B80634"/>
    <w:rsid w:val="00D27F9B"/>
    <w:rsid w:val="00D43BB1"/>
    <w:rsid w:val="00E27062"/>
    <w:rsid w:val="00EB13F9"/>
    <w:rsid w:val="00EC6638"/>
    <w:rsid w:val="00F03247"/>
    <w:rsid w:val="00F75739"/>
    <w:rsid w:val="00FC023D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58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E343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E343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2E343D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E343D"/>
    <w:pPr>
      <w:widowControl w:val="0"/>
      <w:autoSpaceDE w:val="0"/>
      <w:autoSpaceDN w:val="0"/>
      <w:spacing w:before="42"/>
      <w:ind w:left="4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418"/>
  </w:style>
  <w:style w:type="paragraph" w:styleId="ab">
    <w:name w:val="footer"/>
    <w:basedOn w:val="a"/>
    <w:link w:val="ac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58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E343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E343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2E343D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E343D"/>
    <w:pPr>
      <w:widowControl w:val="0"/>
      <w:autoSpaceDE w:val="0"/>
      <w:autoSpaceDN w:val="0"/>
      <w:spacing w:before="42"/>
      <w:ind w:left="4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418"/>
  </w:style>
  <w:style w:type="paragraph" w:styleId="ab">
    <w:name w:val="footer"/>
    <w:basedOn w:val="a"/>
    <w:link w:val="ac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6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73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95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3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4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520999/4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shemeconom</cp:lastModifiedBy>
  <cp:revision>6</cp:revision>
  <cp:lastPrinted>2024-06-07T10:06:00Z</cp:lastPrinted>
  <dcterms:created xsi:type="dcterms:W3CDTF">2024-06-06T14:14:00Z</dcterms:created>
  <dcterms:modified xsi:type="dcterms:W3CDTF">2024-06-07T10:15:00Z</dcterms:modified>
</cp:coreProperties>
</file>