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9F09F45" w14:textId="77777777" w:rsidTr="00FD33F7">
        <w:trPr>
          <w:trHeight w:val="980"/>
        </w:trPr>
        <w:tc>
          <w:tcPr>
            <w:tcW w:w="3970" w:type="dxa"/>
          </w:tcPr>
          <w:p w14:paraId="26242F3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49E4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502FE1F" wp14:editId="6EDBC2DA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EA924AB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9969E5C" w14:textId="77777777" w:rsidTr="00FD33F7">
        <w:tc>
          <w:tcPr>
            <w:tcW w:w="3970" w:type="dxa"/>
          </w:tcPr>
          <w:p w14:paraId="3F1AEA2A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6962DC5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4A66903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50CA692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003028F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9FC5D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74F76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04545F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5C9B3E52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AB2C53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CAED10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24629EF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8C368B3" w14:textId="77777777" w:rsidR="00883694" w:rsidRPr="00883694" w:rsidRDefault="00883694" w:rsidP="00883694">
      <w:pPr>
        <w:pStyle w:val="a8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883694">
        <w:rPr>
          <w:rFonts w:ascii="Times New Roman" w:hAnsi="Times New Roman" w:cs="Times New Roman"/>
          <w:sz w:val="24"/>
          <w:szCs w:val="24"/>
        </w:rPr>
        <w:t>утверждении  Порядка</w:t>
      </w:r>
      <w:proofErr w:type="gramEnd"/>
      <w:r w:rsidRPr="00883694">
        <w:rPr>
          <w:rFonts w:ascii="Times New Roman" w:hAnsi="Times New Roman" w:cs="Times New Roman"/>
          <w:sz w:val="24"/>
          <w:szCs w:val="24"/>
        </w:rPr>
        <w:t xml:space="preserve"> оценки</w:t>
      </w:r>
    </w:p>
    <w:p w14:paraId="7B9481AD" w14:textId="77777777" w:rsidR="00883694" w:rsidRPr="00883694" w:rsidRDefault="00883694" w:rsidP="00883694">
      <w:pPr>
        <w:pStyle w:val="a8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 xml:space="preserve">налоговых    расходов    Порецкого </w:t>
      </w:r>
    </w:p>
    <w:p w14:paraId="0B3FC45C" w14:textId="77777777" w:rsidR="00883694" w:rsidRPr="00883694" w:rsidRDefault="00883694" w:rsidP="00883694">
      <w:pPr>
        <w:pStyle w:val="a8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>муниципального округа Чувашской</w:t>
      </w:r>
    </w:p>
    <w:p w14:paraId="06E43A44" w14:textId="24BD1147" w:rsidR="00883694" w:rsidRPr="00883694" w:rsidRDefault="00883694" w:rsidP="00C34EC4">
      <w:pPr>
        <w:pStyle w:val="a8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 xml:space="preserve">Республики  </w:t>
      </w:r>
    </w:p>
    <w:p w14:paraId="7C9BF055" w14:textId="77777777" w:rsidR="00883694" w:rsidRPr="00883694" w:rsidRDefault="00883694" w:rsidP="00883694">
      <w:pPr>
        <w:tabs>
          <w:tab w:val="left" w:pos="5353"/>
        </w:tabs>
        <w:ind w:right="5073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5FDE79" w14:textId="77777777" w:rsidR="00883694" w:rsidRPr="00883694" w:rsidRDefault="00883694" w:rsidP="00883694">
      <w:pPr>
        <w:tabs>
          <w:tab w:val="left" w:pos="5353"/>
        </w:tabs>
        <w:ind w:right="5073"/>
        <w:rPr>
          <w:rFonts w:ascii="Times New Roman" w:hAnsi="Times New Roman" w:cs="Times New Roman"/>
          <w:sz w:val="24"/>
          <w:szCs w:val="24"/>
        </w:rPr>
      </w:pPr>
    </w:p>
    <w:p w14:paraId="49E68985" w14:textId="77777777" w:rsidR="00883694" w:rsidRPr="00883694" w:rsidRDefault="00883694" w:rsidP="008836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</w:t>
      </w:r>
      <w:hyperlink r:id="rId6" w:history="1">
        <w:r w:rsidRPr="00883694">
          <w:rPr>
            <w:rFonts w:ascii="Times New Roman" w:hAnsi="Times New Roman" w:cs="Times New Roman"/>
            <w:sz w:val="24"/>
            <w:szCs w:val="24"/>
          </w:rPr>
          <w:t>174</w:t>
        </w:r>
        <w:r w:rsidRPr="00883694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8836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8836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36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администрация Порецкого муниципального округа Чувашской Республики п о с т а н о в л я е т:</w:t>
      </w:r>
    </w:p>
    <w:p w14:paraId="2C368AAF" w14:textId="77777777" w:rsidR="00883694" w:rsidRPr="00883694" w:rsidRDefault="00883694" w:rsidP="0088369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694">
        <w:rPr>
          <w:rFonts w:ascii="Times New Roman" w:hAnsi="Times New Roman" w:cs="Times New Roman"/>
          <w:sz w:val="24"/>
          <w:szCs w:val="24"/>
        </w:rPr>
        <w:t>Утвердить прилагаемый Порядок оценки налоговых расходов Порецкого муниципального округа Чувашской Республики.</w:t>
      </w:r>
    </w:p>
    <w:p w14:paraId="43732D79" w14:textId="044C9DE6" w:rsidR="00883694" w:rsidRPr="00883694" w:rsidRDefault="0094745A" w:rsidP="00947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694" w:rsidRPr="00883694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883694" w:rsidRPr="00883694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83694" w:rsidRPr="0088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83694" w:rsidRPr="00883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83694" w:rsidRPr="0088369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385</w:t>
      </w:r>
      <w:r w:rsidR="00883694" w:rsidRPr="00883694">
        <w:rPr>
          <w:rFonts w:ascii="Times New Roman" w:hAnsi="Times New Roman" w:cs="Times New Roman"/>
          <w:sz w:val="24"/>
          <w:szCs w:val="24"/>
        </w:rPr>
        <w:t xml:space="preserve"> «Об утверждении Порядка налоговых </w:t>
      </w:r>
      <w:r>
        <w:rPr>
          <w:rFonts w:ascii="Times New Roman" w:hAnsi="Times New Roman" w:cs="Times New Roman"/>
          <w:sz w:val="24"/>
          <w:szCs w:val="24"/>
        </w:rPr>
        <w:t xml:space="preserve">расходов Порецкого района Чувашской Республики и признании утратившими силу некоторых постановлений администрации Порецкого района </w:t>
      </w:r>
      <w:r w:rsidR="00C34EC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="00883694" w:rsidRPr="00883694">
        <w:rPr>
          <w:rFonts w:ascii="Times New Roman" w:hAnsi="Times New Roman" w:cs="Times New Roman"/>
          <w:sz w:val="24"/>
          <w:szCs w:val="24"/>
        </w:rPr>
        <w:t>».</w:t>
      </w:r>
    </w:p>
    <w:p w14:paraId="34A442E4" w14:textId="77777777" w:rsidR="00883694" w:rsidRPr="0094745A" w:rsidRDefault="00883694" w:rsidP="0094745A">
      <w:pPr>
        <w:pStyle w:val="a6"/>
        <w:spacing w:after="0" w:line="276" w:lineRule="auto"/>
        <w:ind w:firstLine="709"/>
        <w:jc w:val="both"/>
      </w:pPr>
      <w:r w:rsidRPr="00883694">
        <w:t>3. Настоящее постановление вступает в силу после его</w:t>
      </w:r>
      <w:r w:rsidRPr="00883694">
        <w:rPr>
          <w:b/>
        </w:rPr>
        <w:t xml:space="preserve"> </w:t>
      </w:r>
      <w:hyperlink r:id="rId8" w:history="1">
        <w:r w:rsidRPr="0094745A">
          <w:rPr>
            <w:rStyle w:val="a5"/>
            <w:b w:val="0"/>
            <w:color w:val="auto"/>
            <w:sz w:val="24"/>
          </w:rPr>
          <w:t>официального опубликования</w:t>
        </w:r>
      </w:hyperlink>
      <w:r w:rsidR="0094745A">
        <w:rPr>
          <w:b/>
        </w:rPr>
        <w:t xml:space="preserve"> </w:t>
      </w:r>
      <w:r w:rsidR="0094745A" w:rsidRPr="0094745A">
        <w:t>в печатном издании «Вестник Поречья».</w:t>
      </w:r>
    </w:p>
    <w:p w14:paraId="1CA6E6B1" w14:textId="77777777" w:rsidR="00883694" w:rsidRPr="0094745A" w:rsidRDefault="00883694" w:rsidP="00883694">
      <w:pPr>
        <w:tabs>
          <w:tab w:val="left" w:pos="0"/>
        </w:tabs>
        <w:spacing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49ECE12D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F876320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27F28C0E" w14:textId="77777777" w:rsidR="005F54E6" w:rsidRDefault="005F54E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EF3CF3A" w14:textId="77777777" w:rsidR="005F54E6" w:rsidRDefault="005F54E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A61AB41" w14:textId="77777777" w:rsidR="005F54E6" w:rsidRDefault="005F54E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FF3A584" w14:textId="77777777" w:rsidR="005F54E6" w:rsidRDefault="005F54E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121AF0B" w14:textId="77777777" w:rsidR="005F54E6" w:rsidRDefault="005F54E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8093D27" w14:textId="77777777" w:rsidR="00686D44" w:rsidRDefault="00686D44" w:rsidP="005F54E6">
      <w:pPr>
        <w:ind w:left="4730"/>
        <w:jc w:val="center"/>
        <w:rPr>
          <w:rFonts w:ascii="Times New Roman" w:hAnsi="Times New Roman"/>
          <w:caps/>
          <w:color w:val="000000"/>
          <w:sz w:val="26"/>
          <w:szCs w:val="26"/>
        </w:rPr>
      </w:pPr>
    </w:p>
    <w:p w14:paraId="2444F6AA" w14:textId="0F0182F2" w:rsidR="005F54E6" w:rsidRPr="009E6EC6" w:rsidRDefault="005F54E6" w:rsidP="005F54E6">
      <w:pPr>
        <w:ind w:left="473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9E6EC6">
        <w:rPr>
          <w:rFonts w:ascii="Times New Roman" w:hAnsi="Times New Roman"/>
          <w:caps/>
          <w:color w:val="000000"/>
          <w:sz w:val="26"/>
          <w:szCs w:val="26"/>
        </w:rPr>
        <w:lastRenderedPageBreak/>
        <w:t>Утвержден</w:t>
      </w:r>
    </w:p>
    <w:p w14:paraId="04B79E0B" w14:textId="77777777" w:rsidR="005F54E6" w:rsidRDefault="005F54E6" w:rsidP="005F54E6">
      <w:pPr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14:paraId="1336CE03" w14:textId="77777777" w:rsidR="005F54E6" w:rsidRPr="009E6EC6" w:rsidRDefault="005F54E6" w:rsidP="005F54E6">
      <w:pPr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 муниципального округа</w:t>
      </w:r>
    </w:p>
    <w:p w14:paraId="3889FD8A" w14:textId="77777777" w:rsidR="005F54E6" w:rsidRPr="009E6EC6" w:rsidRDefault="005F54E6" w:rsidP="005F54E6">
      <w:pPr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>Чувашской Республики</w:t>
      </w:r>
    </w:p>
    <w:p w14:paraId="20D076AB" w14:textId="468FA032" w:rsidR="005F54E6" w:rsidRPr="009E6EC6" w:rsidRDefault="005F54E6" w:rsidP="005F54E6">
      <w:pPr>
        <w:ind w:left="473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</w:p>
    <w:p w14:paraId="7865484C" w14:textId="77777777" w:rsidR="005F54E6" w:rsidRDefault="005F54E6" w:rsidP="005F54E6">
      <w:pPr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0938511" w14:textId="77777777" w:rsidR="005F54E6" w:rsidRPr="00A77277" w:rsidRDefault="005F54E6" w:rsidP="005F54E6">
      <w:pPr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664C7F4" w14:textId="77777777" w:rsidR="005F54E6" w:rsidRDefault="005F54E6" w:rsidP="005F54E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14:paraId="335788E6" w14:textId="77777777" w:rsidR="005F54E6" w:rsidRDefault="005F54E6" w:rsidP="005F54E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налоговых расходов Порецкого муниципального округа Чувашской Республики</w:t>
      </w:r>
    </w:p>
    <w:p w14:paraId="402BAE4E" w14:textId="77777777" w:rsidR="005F54E6" w:rsidRDefault="005F54E6" w:rsidP="005F54E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6CABC80" w14:textId="77777777" w:rsidR="005F54E6" w:rsidRDefault="005F54E6" w:rsidP="005F54E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AAE765C" w14:textId="77777777" w:rsidR="005F54E6" w:rsidRDefault="005F54E6" w:rsidP="005F54E6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61FF6490" w14:textId="77777777" w:rsidR="005F54E6" w:rsidRPr="008F7604" w:rsidRDefault="005F54E6" w:rsidP="005F54E6">
      <w:pPr>
        <w:pStyle w:val="ConsPlusTitle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14:paraId="1DC1CA8C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Настоящий П</w:t>
      </w:r>
      <w:r w:rsidRPr="00B53BD7">
        <w:rPr>
          <w:rFonts w:ascii="Times New Roman" w:hAnsi="Times New Roman" w:cs="Times New Roman"/>
          <w:bCs/>
          <w:sz w:val="26"/>
          <w:szCs w:val="26"/>
        </w:rPr>
        <w:t>орядок определяет процедуру оценки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, правила формирования информации о нормативных, целевых и фискальных характеристиках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, а также порядок обобщения результатов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, осуществляемой кураторами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E84155B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 xml:space="preserve">Для целей настоящего </w:t>
      </w:r>
      <w:r w:rsidRPr="00B53BD7">
        <w:rPr>
          <w:rFonts w:ascii="Times New Roman" w:hAnsi="Times New Roman" w:cs="Times New Roman"/>
          <w:bCs/>
          <w:sz w:val="26"/>
          <w:szCs w:val="26"/>
        </w:rPr>
        <w:t>Порядк</w:t>
      </w:r>
      <w:r>
        <w:rPr>
          <w:rFonts w:ascii="Times New Roman" w:hAnsi="Times New Roman" w:cs="Times New Roman"/>
          <w:bCs/>
          <w:sz w:val="26"/>
          <w:szCs w:val="26"/>
        </w:rPr>
        <w:t>а используются следующие понятия и термины</w:t>
      </w:r>
      <w:r w:rsidRPr="00B53BD7">
        <w:rPr>
          <w:rFonts w:ascii="Times New Roman" w:hAnsi="Times New Roman" w:cs="Times New Roman"/>
          <w:bCs/>
          <w:sz w:val="26"/>
          <w:szCs w:val="26"/>
        </w:rPr>
        <w:t>:</w:t>
      </w:r>
    </w:p>
    <w:p w14:paraId="1C341C40" w14:textId="77777777" w:rsidR="005F54E6" w:rsidRPr="0094235C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налоговые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4235C">
        <w:rPr>
          <w:rFonts w:ascii="Times New Roman" w:hAnsi="Times New Roman" w:cs="Times New Roman"/>
          <w:sz w:val="26"/>
          <w:szCs w:val="26"/>
        </w:rPr>
        <w:t>выпадающие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обусловленные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льготами,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освобождениями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преференциями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предусмотренными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муниципальные программы)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относящимися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4235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программам;</w:t>
      </w:r>
    </w:p>
    <w:p w14:paraId="162C9513" w14:textId="77777777" w:rsidR="005F54E6" w:rsidRPr="0094235C" w:rsidRDefault="005F54E6" w:rsidP="005F5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куратор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423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полномочиями,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установленными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актами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lastRenderedPageBreak/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относящихся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4235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программам;</w:t>
      </w:r>
    </w:p>
    <w:p w14:paraId="475FBADD" w14:textId="77777777" w:rsidR="005F54E6" w:rsidRPr="00B53BD7" w:rsidRDefault="005F54E6" w:rsidP="005F54E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нормативные характеристики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сведения о положениях нормативных правовых актов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E909CA2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оценка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комплекс мероприятий по оценке объемов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, обусловленных льготами, предоставленными плательщикам, а также по оценке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4CD5BF5A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оценка объемов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53BD7">
        <w:rPr>
          <w:rFonts w:ascii="Times New Roman" w:hAnsi="Times New Roman" w:cs="Times New Roman"/>
          <w:bCs/>
          <w:sz w:val="26"/>
          <w:szCs w:val="26"/>
        </w:rPr>
        <w:t xml:space="preserve">определение объемов выпадающих доходов бюджета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proofErr w:type="gramEnd"/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обусловленных льготами, предоставленными плательщикам;</w:t>
      </w:r>
    </w:p>
    <w:p w14:paraId="3F1ACAFE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оценка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01EA5050" w14:textId="77777777" w:rsidR="005F54E6" w:rsidRDefault="00686D44" w:rsidP="005F5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F54E6" w:rsidRPr="00DC0EE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F54E6" w:rsidRPr="00DC0EEE">
        <w:rPr>
          <w:rFonts w:ascii="Times New Roman" w:hAnsi="Times New Roman" w:cs="Times New Roman"/>
          <w:sz w:val="26"/>
          <w:szCs w:val="26"/>
        </w:rPr>
        <w:t xml:space="preserve"> налоговых расходов</w:t>
      </w:r>
      <w:r w:rsidR="005F54E6"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5F54E6">
        <w:rPr>
          <w:rFonts w:ascii="Times New Roman" w:hAnsi="Times New Roman" w:cs="Times New Roman"/>
          <w:sz w:val="26"/>
          <w:szCs w:val="26"/>
        </w:rPr>
        <w:t>–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 документ, содержащий сведения о распределении налоговых расходов</w:t>
      </w:r>
      <w:r w:rsidR="005F54E6"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 Чувашской Республики в соответствии с целями </w:t>
      </w:r>
      <w:r w:rsidR="005F54E6">
        <w:rPr>
          <w:rFonts w:ascii="Times New Roman" w:hAnsi="Times New Roman" w:cs="Times New Roman"/>
          <w:sz w:val="26"/>
          <w:szCs w:val="26"/>
        </w:rPr>
        <w:t>муниципальных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5F54E6"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="005F54E6" w:rsidRPr="00DC0EEE">
        <w:rPr>
          <w:rFonts w:ascii="Times New Roman" w:hAnsi="Times New Roman" w:cs="Times New Roman"/>
          <w:sz w:val="26"/>
          <w:szCs w:val="26"/>
        </w:rPr>
        <w:t>Чувашской Республики и их структурных элементов и (или) целями социально-экономического развития</w:t>
      </w:r>
      <w:r w:rsidR="005F54E6"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 Чувашской Республики, не относящимися к </w:t>
      </w:r>
      <w:r w:rsidR="005F54E6">
        <w:rPr>
          <w:rFonts w:ascii="Times New Roman" w:hAnsi="Times New Roman" w:cs="Times New Roman"/>
          <w:sz w:val="26"/>
          <w:szCs w:val="26"/>
        </w:rPr>
        <w:t>муниципальным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5F54E6"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="005F54E6" w:rsidRPr="00DC0EEE">
        <w:rPr>
          <w:rFonts w:ascii="Times New Roman" w:hAnsi="Times New Roman" w:cs="Times New Roman"/>
          <w:sz w:val="26"/>
          <w:szCs w:val="26"/>
        </w:rPr>
        <w:t xml:space="preserve">Чувашской Республики, а также о кураторах налоговых расходов </w:t>
      </w:r>
      <w:r w:rsidR="005F54E6"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="005F54E6" w:rsidRPr="00DC0EEE">
        <w:rPr>
          <w:rFonts w:ascii="Times New Roman" w:hAnsi="Times New Roman" w:cs="Times New Roman"/>
          <w:sz w:val="26"/>
          <w:szCs w:val="26"/>
        </w:rPr>
        <w:t>Чувашской Республики;</w:t>
      </w:r>
      <w:r w:rsidR="005F5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17BEF8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плательщики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плательщики налогов;</w:t>
      </w:r>
    </w:p>
    <w:p w14:paraId="4B05E286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социальные налоговые расходы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целевая категория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, обусловленных необходимостью обеспечения социальной защиты (поддержки) населения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 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BD00286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стимулирующие налоговые расходы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Республики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целевая категория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, предполагающих стимулирование </w:t>
      </w:r>
      <w:r w:rsidRPr="00B53BD7">
        <w:rPr>
          <w:rFonts w:ascii="Times New Roman" w:hAnsi="Times New Roman" w:cs="Times New Roman"/>
          <w:bCs/>
          <w:sz w:val="26"/>
          <w:szCs w:val="26"/>
        </w:rPr>
        <w:lastRenderedPageBreak/>
        <w:t>экономической активности субъектов предпринимательской деятельности и последующее увеличение доходов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5FDB256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целевая категория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60AF570B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41AB3DFA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целевые характеристики налогового расхода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17578C2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 xml:space="preserve">3. Оценка налоговых расходов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осуществляется кураторами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перечнем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на основе информации Управления Федеральной налоговой службы по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Республике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о фискальных характеристиках налоговых расходов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r w:rsidRPr="00DC0EEE">
        <w:rPr>
          <w:rFonts w:ascii="Times New Roman" w:hAnsi="Times New Roman" w:cs="Times New Roman"/>
          <w:bCs/>
          <w:sz w:val="26"/>
          <w:szCs w:val="26"/>
        </w:rPr>
        <w:t>отчетный финансовый год, а также информации о стимулирующих налоговых расходах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за 6 лет, предшествующих отчетному финансовому году.</w:t>
      </w:r>
    </w:p>
    <w:p w14:paraId="72A69B9E" w14:textId="77777777" w:rsidR="005F54E6" w:rsidRPr="00F57BF5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7BF5">
        <w:rPr>
          <w:rFonts w:ascii="Times New Roman" w:hAnsi="Times New Roman" w:cs="Times New Roman"/>
          <w:bCs/>
          <w:sz w:val="26"/>
          <w:szCs w:val="26"/>
        </w:rPr>
        <w:t>4. Методики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F57BF5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разрабатыва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F57BF5">
        <w:rPr>
          <w:rFonts w:ascii="Times New Roman" w:hAnsi="Times New Roman" w:cs="Times New Roman"/>
          <w:bCs/>
          <w:sz w:val="26"/>
          <w:szCs w:val="26"/>
        </w:rPr>
        <w:t>тся кураторами налоговых расходов и утверждаются по согласованию с финансов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ым отделом администрации Порецкого муниципального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Pr="00F57BF5">
        <w:rPr>
          <w:rFonts w:ascii="Times New Roman" w:hAnsi="Times New Roman" w:cs="Times New Roman"/>
          <w:bCs/>
          <w:sz w:val="26"/>
          <w:szCs w:val="26"/>
        </w:rPr>
        <w:t xml:space="preserve"> Чувашской</w:t>
      </w:r>
      <w:proofErr w:type="gramEnd"/>
      <w:r w:rsidRPr="00F57BF5">
        <w:rPr>
          <w:rFonts w:ascii="Times New Roman" w:hAnsi="Times New Roman" w:cs="Times New Roman"/>
          <w:bCs/>
          <w:sz w:val="26"/>
          <w:szCs w:val="26"/>
        </w:rPr>
        <w:t xml:space="preserve"> Республики.</w:t>
      </w:r>
    </w:p>
    <w:p w14:paraId="7CACE0E0" w14:textId="77777777" w:rsidR="005F54E6" w:rsidRPr="00F57BF5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BF5">
        <w:rPr>
          <w:rFonts w:ascii="Times New Roman" w:hAnsi="Times New Roman" w:cs="Times New Roman"/>
          <w:sz w:val="26"/>
          <w:szCs w:val="26"/>
        </w:rPr>
        <w:t>Методика оценки эффективности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</w:t>
      </w:r>
      <w:r w:rsidRPr="00F57BF5">
        <w:rPr>
          <w:rFonts w:ascii="Times New Roman" w:hAnsi="Times New Roman" w:cs="Times New Roman"/>
          <w:sz w:val="26"/>
          <w:szCs w:val="26"/>
        </w:rPr>
        <w:t xml:space="preserve"> Чувашской Республики содержит описание процесса оценки целесообразности и результативности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57B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Чувашской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F57BF5">
        <w:rPr>
          <w:rFonts w:ascii="Times New Roman" w:hAnsi="Times New Roman" w:cs="Times New Roman"/>
          <w:sz w:val="26"/>
          <w:szCs w:val="26"/>
        </w:rPr>
        <w:t xml:space="preserve">в соответствии с критериями, установленными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57BF5">
        <w:rPr>
          <w:rFonts w:ascii="Times New Roman" w:hAnsi="Times New Roman" w:cs="Times New Roman"/>
          <w:sz w:val="26"/>
          <w:szCs w:val="26"/>
        </w:rPr>
        <w:t>Порядком.</w:t>
      </w:r>
    </w:p>
    <w:p w14:paraId="0F3BE18C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BF5">
        <w:rPr>
          <w:rFonts w:ascii="Times New Roman" w:hAnsi="Times New Roman" w:cs="Times New Roman"/>
          <w:sz w:val="26"/>
          <w:szCs w:val="26"/>
        </w:rPr>
        <w:lastRenderedPageBreak/>
        <w:t xml:space="preserve">В целях оценки бюджетной эффективности стимулирующих налоговых расходов, обусловленных льготами по налогу на прибыль организаций и налогу на имущество организаций, в методиках оценки эффективности налоговых расходов </w:t>
      </w:r>
      <w:r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Pr="00F57BF5">
        <w:rPr>
          <w:rFonts w:ascii="Times New Roman" w:hAnsi="Times New Roman" w:cs="Times New Roman"/>
          <w:sz w:val="26"/>
          <w:szCs w:val="26"/>
        </w:rPr>
        <w:t xml:space="preserve">Чувашской Республике предусматривается порядок расчета совокупного бюджетного эффекта отдельно по каждому налоговому расходу с использованием формулы, указанной </w:t>
      </w:r>
      <w:r w:rsidRPr="00C5041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C504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19</w:t>
      </w:r>
      <w:r w:rsidRPr="00F57B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57BF5">
        <w:rPr>
          <w:rFonts w:ascii="Times New Roman" w:hAnsi="Times New Roman" w:cs="Times New Roman"/>
          <w:sz w:val="26"/>
          <w:szCs w:val="26"/>
        </w:rPr>
        <w:t>Порядка.</w:t>
      </w:r>
    </w:p>
    <w:p w14:paraId="07486831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D1D958" w14:textId="77777777" w:rsidR="005F54E6" w:rsidRPr="008F7604" w:rsidRDefault="005F54E6" w:rsidP="005F54E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604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F760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8F7604">
        <w:rPr>
          <w:rFonts w:ascii="Times New Roman" w:hAnsi="Times New Roman" w:cs="Times New Roman"/>
          <w:b/>
          <w:bCs/>
          <w:sz w:val="26"/>
          <w:szCs w:val="26"/>
        </w:rPr>
        <w:t>ормировани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8F7604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Порецкого муниципального округа</w:t>
      </w:r>
      <w:r w:rsidRPr="008F7604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</w:p>
    <w:p w14:paraId="308BF1FE" w14:textId="77777777" w:rsidR="005F54E6" w:rsidRPr="008F7604" w:rsidRDefault="005F54E6" w:rsidP="005F54E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CF5BD8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Кураторы налоговых расходов Порецкого муниципального округа Чувашской Республики формируют информацию о нормативных, целевых и фискальных характеристиках налоговых расходов Порецкого муниципального округа Чувашской Республики согласно приложению к настоящему Порядку.</w:t>
      </w:r>
    </w:p>
    <w:p w14:paraId="45031448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2DEB72" w14:textId="77777777" w:rsidR="005F54E6" w:rsidRPr="002E680D" w:rsidRDefault="005F54E6" w:rsidP="005F54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80D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2E680D">
        <w:rPr>
          <w:rFonts w:ascii="Times New Roman" w:hAnsi="Times New Roman" w:cs="Times New Roman"/>
          <w:b/>
          <w:sz w:val="26"/>
          <w:szCs w:val="26"/>
        </w:rPr>
        <w:t xml:space="preserve">алоговых расходов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Порецкого муниципального округа </w:t>
      </w:r>
      <w:r w:rsidRPr="002E680D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14:paraId="56AE2D5C" w14:textId="77777777" w:rsidR="005F54E6" w:rsidRPr="002E680D" w:rsidRDefault="005F54E6" w:rsidP="005F54E6">
      <w:pPr>
        <w:ind w:left="128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0EFE0E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B53BD7">
        <w:rPr>
          <w:rFonts w:ascii="Times New Roman" w:hAnsi="Times New Roman" w:cs="Times New Roman"/>
          <w:bCs/>
          <w:sz w:val="26"/>
          <w:szCs w:val="26"/>
        </w:rPr>
        <w:t>. В целях проведения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Республики:</w:t>
      </w:r>
    </w:p>
    <w:p w14:paraId="213564E9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Финансовый отдел администрации Порецкого муниципального округа Чувашской Республики (далее – финансовый отдел) формирует и направляет ежегодно </w:t>
      </w:r>
      <w:r w:rsidRPr="00B53BD7">
        <w:rPr>
          <w:rFonts w:ascii="Times New Roman" w:hAnsi="Times New Roman" w:cs="Times New Roman"/>
          <w:bCs/>
          <w:sz w:val="26"/>
          <w:szCs w:val="26"/>
        </w:rPr>
        <w:t>до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1 февраля в Управление Федеральной налоговой службы по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Республике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 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, в том числе действовавших в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отчетном году и в году, предшествующем отчетному году, и иную информацию, предусмотренную </w:t>
      </w:r>
      <w:hyperlink r:id="rId11" w:history="1">
        <w:r w:rsidRPr="00DC0EEE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настоящему </w:t>
      </w:r>
      <w:r w:rsidRPr="00DC0EEE">
        <w:rPr>
          <w:rFonts w:ascii="Times New Roman" w:hAnsi="Times New Roman" w:cs="Times New Roman"/>
          <w:bCs/>
          <w:sz w:val="26"/>
          <w:szCs w:val="26"/>
        </w:rPr>
        <w:t>Порядку.</w:t>
      </w:r>
      <w:bookmarkStart w:id="0" w:name="Par18"/>
      <w:bookmarkEnd w:id="0"/>
    </w:p>
    <w:p w14:paraId="186D0202" w14:textId="77777777" w:rsidR="005F54E6" w:rsidRPr="00F60881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б) Управление Федеральной налоговой службы по Чувашской Республике до 1 апреля направляет в </w:t>
      </w:r>
      <w:r>
        <w:rPr>
          <w:rFonts w:ascii="Times New Roman" w:hAnsi="Times New Roman" w:cs="Times New Roman"/>
          <w:bCs/>
          <w:sz w:val="26"/>
          <w:szCs w:val="26"/>
        </w:rPr>
        <w:t>финансовый отдел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текущего финансового года</w:t>
      </w:r>
      <w:r w:rsidRPr="00DC0EEE">
        <w:rPr>
          <w:rFonts w:ascii="Times New Roman" w:hAnsi="Times New Roman" w:cs="Times New Roman"/>
          <w:bCs/>
          <w:sz w:val="26"/>
          <w:szCs w:val="26"/>
        </w:rPr>
        <w:t>, содержащие:</w:t>
      </w:r>
    </w:p>
    <w:p w14:paraId="28F2C585" w14:textId="77777777" w:rsidR="005F54E6" w:rsidRPr="005E667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сведения о количестве плательщиков, воспользовавшихся льготами;</w:t>
      </w:r>
    </w:p>
    <w:p w14:paraId="04903B0A" w14:textId="77777777" w:rsidR="005F54E6" w:rsidRPr="005E667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67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сведения о суммах выпадающих доходов консолидированного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по каждому налоговому расходу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Республики;</w:t>
      </w:r>
    </w:p>
    <w:p w14:paraId="2C359932" w14:textId="77777777" w:rsidR="005F54E6" w:rsidRPr="005E667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сведения об объемах налогов, задекларированных для уплаты плательщиками в консолидированный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по каждому налоговому расходу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в отношении стимулирующих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</w:t>
      </w:r>
    </w:p>
    <w:p w14:paraId="1F42CD3C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677">
        <w:rPr>
          <w:rFonts w:ascii="Times New Roman" w:hAnsi="Times New Roman" w:cs="Times New Roman"/>
          <w:bCs/>
          <w:sz w:val="26"/>
          <w:szCs w:val="26"/>
        </w:rPr>
        <w:t xml:space="preserve">в) </w:t>
      </w:r>
      <w:r>
        <w:rPr>
          <w:rFonts w:ascii="Times New Roman" w:hAnsi="Times New Roman" w:cs="Times New Roman"/>
          <w:bCs/>
          <w:sz w:val="26"/>
          <w:szCs w:val="26"/>
        </w:rPr>
        <w:t>Финансовый отдел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ежегодно </w:t>
      </w:r>
      <w:r w:rsidRPr="005E6677">
        <w:rPr>
          <w:rFonts w:ascii="Times New Roman" w:hAnsi="Times New Roman" w:cs="Times New Roman"/>
          <w:bCs/>
          <w:sz w:val="26"/>
          <w:szCs w:val="26"/>
        </w:rPr>
        <w:t>до 10 апреля доводит до кураторов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E667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сведения, полученные от Управления Федеральной налоговой службы по Чувашской Республике.</w:t>
      </w:r>
    </w:p>
    <w:p w14:paraId="60C847DE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Оценка налоговых расходов Порецкого муниципального округа Чувашской Республики проводится куратором налоговых расходов Порецкого муниципального округа Чувашской Республики.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 ежегодно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10 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>
        <w:rPr>
          <w:rFonts w:ascii="Times New Roman" w:hAnsi="Times New Roman" w:cs="Times New Roman"/>
          <w:bCs/>
          <w:sz w:val="26"/>
          <w:szCs w:val="26"/>
        </w:rPr>
        <w:t>финансовый отдел.</w:t>
      </w:r>
    </w:p>
    <w:p w14:paraId="7E79FE04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Финансовый отдел ежегодно </w:t>
      </w:r>
      <w:r>
        <w:rPr>
          <w:rFonts w:ascii="Times New Roman" w:hAnsi="Times New Roman" w:cs="Times New Roman"/>
          <w:sz w:val="26"/>
          <w:szCs w:val="26"/>
        </w:rPr>
        <w:t xml:space="preserve">до 1 июня представляет в Министерство финансов Чувашской Республики данные для оценки эффективности налоговых расходов Порецкого муниципального округа Чувашской Республики, по перечню показателей для проведения оценки налоговых расходов органа местного самоуправления, предусмотренных </w:t>
      </w:r>
      <w:hyperlink r:id="rId12" w:history="1">
        <w:r w:rsidRPr="00DC0EEE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DC0EEE">
        <w:rPr>
          <w:rFonts w:ascii="Times New Roman" w:hAnsi="Times New Roman" w:cs="Times New Roman"/>
          <w:sz w:val="26"/>
          <w:szCs w:val="26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sz w:val="26"/>
          <w:szCs w:val="26"/>
        </w:rPr>
        <w:t xml:space="preserve"> Общие требования).</w:t>
      </w:r>
    </w:p>
    <w:p w14:paraId="2912CEA6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61C1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Финансовый отдел ежегодно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до 1 октября размещает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информацию о </w:t>
      </w:r>
      <w:r w:rsidRPr="00B53BD7">
        <w:rPr>
          <w:rFonts w:ascii="Times New Roman" w:hAnsi="Times New Roman" w:cs="Times New Roman"/>
          <w:bCs/>
          <w:sz w:val="26"/>
          <w:szCs w:val="26"/>
        </w:rPr>
        <w:t>результат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ежегодной </w:t>
      </w:r>
      <w:r w:rsidRPr="00B53BD7">
        <w:rPr>
          <w:rFonts w:ascii="Times New Roman" w:hAnsi="Times New Roman" w:cs="Times New Roman"/>
          <w:bCs/>
          <w:sz w:val="26"/>
          <w:szCs w:val="26"/>
        </w:rPr>
        <w:t>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53BD7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B53B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18E7F0F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0150A5">
        <w:rPr>
          <w:rFonts w:ascii="Times New Roman" w:hAnsi="Times New Roman" w:cs="Times New Roman"/>
          <w:bCs/>
          <w:sz w:val="26"/>
          <w:szCs w:val="26"/>
        </w:rPr>
        <w:t>. Оценка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0150A5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осуществляется кураторами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и включает в себя:</w:t>
      </w:r>
    </w:p>
    <w:p w14:paraId="62AD4A99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53BD7">
        <w:rPr>
          <w:rFonts w:ascii="Times New Roman" w:hAnsi="Times New Roman" w:cs="Times New Roman"/>
          <w:bCs/>
          <w:sz w:val="26"/>
          <w:szCs w:val="26"/>
        </w:rPr>
        <w:t>) оценку целесообразности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2D13BBDB" w14:textId="77777777" w:rsidR="005F54E6" w:rsidRPr="00B53BD7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б</w:t>
      </w:r>
      <w:r w:rsidRPr="00B53BD7">
        <w:rPr>
          <w:rFonts w:ascii="Times New Roman" w:hAnsi="Times New Roman" w:cs="Times New Roman"/>
          <w:bCs/>
          <w:sz w:val="26"/>
          <w:szCs w:val="26"/>
        </w:rPr>
        <w:t>) оценку результативности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91A8617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</w:t>
      </w:r>
      <w:r w:rsidRPr="00B53BD7">
        <w:rPr>
          <w:rFonts w:ascii="Times New Roman" w:hAnsi="Times New Roman" w:cs="Times New Roman"/>
          <w:bCs/>
          <w:sz w:val="26"/>
          <w:szCs w:val="26"/>
        </w:rPr>
        <w:t>. Критериями целесообразности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39970FC6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2F8E">
        <w:rPr>
          <w:rFonts w:ascii="Times New Roman" w:hAnsi="Times New Roman" w:cs="Times New Roman"/>
          <w:bCs/>
          <w:sz w:val="26"/>
          <w:szCs w:val="26"/>
        </w:rPr>
        <w:t xml:space="preserve">соответствие налоговых </w:t>
      </w:r>
      <w:proofErr w:type="gramStart"/>
      <w:r w:rsidRPr="00472F8E">
        <w:rPr>
          <w:rFonts w:ascii="Times New Roman" w:hAnsi="Times New Roman" w:cs="Times New Roman"/>
          <w:bCs/>
          <w:sz w:val="26"/>
          <w:szCs w:val="26"/>
        </w:rPr>
        <w:t xml:space="preserve">расходов  </w:t>
      </w:r>
      <w:r>
        <w:rPr>
          <w:rFonts w:ascii="Times New Roman" w:hAnsi="Times New Roman" w:cs="Times New Roman"/>
          <w:bCs/>
          <w:sz w:val="26"/>
          <w:szCs w:val="26"/>
        </w:rPr>
        <w:t>Порецкого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472F8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целям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472F8E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472F8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целям социально-экономического развития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472F8E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Республики, не относящимся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472F8E">
        <w:rPr>
          <w:rFonts w:ascii="Times New Roman" w:hAnsi="Times New Roman" w:cs="Times New Roman"/>
          <w:bCs/>
          <w:sz w:val="26"/>
          <w:szCs w:val="26"/>
        </w:rPr>
        <w:t xml:space="preserve"> программам Чувашской Республики;</w:t>
      </w:r>
    </w:p>
    <w:p w14:paraId="7344FC96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5E48">
        <w:rPr>
          <w:rFonts w:ascii="Times New Roman" w:hAnsi="Times New Roman" w:cs="Times New Roman"/>
          <w:bCs/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1" w:name="Par33"/>
      <w:bookmarkEnd w:id="1"/>
    </w:p>
    <w:p w14:paraId="389B08A5" w14:textId="77777777" w:rsidR="005F54E6" w:rsidRPr="005775E0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5775E0">
        <w:rPr>
          <w:rFonts w:ascii="Times New Roman" w:hAnsi="Times New Roman" w:cs="Times New Roman"/>
          <w:bCs/>
          <w:sz w:val="26"/>
          <w:szCs w:val="26"/>
        </w:rPr>
        <w:t>. В случае несоответствия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хотя бы одному из критериев, указанных </w:t>
      </w:r>
      <w:r w:rsidRPr="00F51A9E">
        <w:rPr>
          <w:rFonts w:ascii="Times New Roman" w:hAnsi="Times New Roman" w:cs="Times New Roman"/>
          <w:bCs/>
          <w:sz w:val="26"/>
          <w:szCs w:val="26"/>
        </w:rPr>
        <w:t>в пункте 1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F51A9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Pr="00F51A9E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5775E0">
        <w:rPr>
          <w:rFonts w:ascii="Times New Roman" w:hAnsi="Times New Roman" w:cs="Times New Roman"/>
          <w:bCs/>
          <w:sz w:val="26"/>
          <w:szCs w:val="26"/>
        </w:rPr>
        <w:t>, куратор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представляет в </w:t>
      </w:r>
      <w:r>
        <w:rPr>
          <w:rFonts w:ascii="Times New Roman" w:hAnsi="Times New Roman" w:cs="Times New Roman"/>
          <w:bCs/>
          <w:sz w:val="26"/>
          <w:szCs w:val="26"/>
        </w:rPr>
        <w:t>финансовый отдел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14:paraId="2EA7690D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5775E0">
        <w:rPr>
          <w:rFonts w:ascii="Times New Roman" w:hAnsi="Times New Roman" w:cs="Times New Roman"/>
          <w:bCs/>
          <w:sz w:val="26"/>
          <w:szCs w:val="26"/>
        </w:rPr>
        <w:t>. В качестве критерия результативности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кураторами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используется как минимум один показатель (индикатор)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5775E0">
        <w:rPr>
          <w:rFonts w:ascii="Times New Roman" w:hAnsi="Times New Roman" w:cs="Times New Roman"/>
          <w:bCs/>
          <w:sz w:val="26"/>
          <w:szCs w:val="26"/>
        </w:rPr>
        <w:t>Чувашской Республики и (или) целей социально-экономическо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развития Порецкого муниципального округа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5775E0">
        <w:rPr>
          <w:rFonts w:ascii="Times New Roman" w:hAnsi="Times New Roman" w:cs="Times New Roman"/>
          <w:bCs/>
          <w:sz w:val="26"/>
          <w:szCs w:val="26"/>
        </w:rPr>
        <w:t>Чувашской Республики,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5775E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</w:t>
      </w:r>
    </w:p>
    <w:p w14:paraId="6775D9A8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2F2BFC3E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DC0EEE">
        <w:rPr>
          <w:rFonts w:ascii="Times New Roman" w:hAnsi="Times New Roman" w:cs="Times New Roman"/>
          <w:bCs/>
          <w:sz w:val="26"/>
          <w:szCs w:val="26"/>
        </w:rPr>
        <w:t>. Оценка результативности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включает в себя оценку бюджетной </w:t>
      </w:r>
      <w:r w:rsidRPr="00DC0EEE">
        <w:rPr>
          <w:rFonts w:ascii="Times New Roman" w:hAnsi="Times New Roman" w:cs="Times New Roman"/>
          <w:bCs/>
          <w:sz w:val="26"/>
          <w:szCs w:val="26"/>
        </w:rPr>
        <w:lastRenderedPageBreak/>
        <w:t>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</w:t>
      </w:r>
    </w:p>
    <w:p w14:paraId="457893D1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D7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DC0EEE">
        <w:rPr>
          <w:rFonts w:ascii="Times New Roman" w:hAnsi="Times New Roman" w:cs="Times New Roman"/>
          <w:bCs/>
          <w:sz w:val="26"/>
          <w:szCs w:val="26"/>
        </w:rPr>
        <w:t>Чувашской Республики кураторами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сравнительный анализ), а также оценка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 </w:t>
      </w:r>
    </w:p>
    <w:p w14:paraId="3DCB82BB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DC0EEE">
        <w:rPr>
          <w:rFonts w:ascii="Times New Roman" w:hAnsi="Times New Roman" w:cs="Times New Roman"/>
          <w:bCs/>
          <w:sz w:val="26"/>
          <w:szCs w:val="26"/>
        </w:rPr>
        <w:t>. Сравнительный анализ включает в себя сравнение объемов расходов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в случае применения альтернативных механизмов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и объемов предоставленных льгот посредством определения куратором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прироста значения показателя (индикатора)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DC0EEE">
        <w:rPr>
          <w:rFonts w:ascii="Times New Roman" w:hAnsi="Times New Roman" w:cs="Times New Roman"/>
          <w:bCs/>
          <w:sz w:val="26"/>
          <w:szCs w:val="26"/>
        </w:rPr>
        <w:t>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муниципальным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на 1 рубль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на 1 рубль расходов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для достижения того же значения показателя (индикатора) в случае применения альтернативных механизмов.</w:t>
      </w:r>
    </w:p>
    <w:p w14:paraId="4363168D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C0EEE">
        <w:rPr>
          <w:rFonts w:ascii="Times New Roman" w:hAnsi="Times New Roman" w:cs="Times New Roman"/>
          <w:bCs/>
          <w:sz w:val="26"/>
          <w:szCs w:val="26"/>
        </w:rPr>
        <w:t>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учитываются:</w:t>
      </w:r>
    </w:p>
    <w:p w14:paraId="4B64F82A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Республики;</w:t>
      </w:r>
    </w:p>
    <w:p w14:paraId="7B912E08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предоставление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гарантий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по обязательствам плательщиков, имеющих право на льготы;</w:t>
      </w:r>
    </w:p>
    <w:p w14:paraId="0B9FF3C0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1256D68F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. В целях оценки бюджетной эффективности стимулирующих налоговых расходов </w:t>
      </w:r>
      <w:r>
        <w:rPr>
          <w:rFonts w:ascii="Times New Roman" w:hAnsi="Times New Roman" w:cs="Times New Roman"/>
          <w:bCs/>
          <w:sz w:val="26"/>
          <w:szCs w:val="26"/>
        </w:rPr>
        <w:t>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одновременно со сравнительным анализом куратором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A9E">
        <w:rPr>
          <w:rFonts w:ascii="Times New Roman" w:hAnsi="Times New Roman" w:cs="Times New Roman"/>
          <w:bCs/>
          <w:sz w:val="26"/>
          <w:szCs w:val="26"/>
        </w:rPr>
        <w:t>рассчитывается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оценка совокупного бюджетного эффекта (самоокупаемости) указанных налоговых расходов в соответствии </w:t>
      </w:r>
      <w:r w:rsidRPr="00F51A9E">
        <w:rPr>
          <w:rFonts w:ascii="Times New Roman" w:hAnsi="Times New Roman" w:cs="Times New Roman"/>
          <w:bCs/>
          <w:sz w:val="26"/>
          <w:szCs w:val="26"/>
        </w:rPr>
        <w:t xml:space="preserve">с </w:t>
      </w:r>
      <w:hyperlink w:anchor="Par45" w:history="1">
        <w:r w:rsidRPr="00F51A9E">
          <w:rPr>
            <w:rFonts w:ascii="Times New Roman" w:hAnsi="Times New Roman" w:cs="Times New Roman"/>
            <w:bCs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 Значение оценки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является одним из критериев результативности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 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71DC34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Оценка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определяется куратором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отдельно по каждому налоговому расходу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определяется в целом по указанной категории плательщиков.</w:t>
      </w:r>
      <w:bookmarkStart w:id="2" w:name="Par45"/>
      <w:bookmarkEnd w:id="2"/>
    </w:p>
    <w:p w14:paraId="33198FD5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DC0EEE">
        <w:rPr>
          <w:rFonts w:ascii="Times New Roman" w:hAnsi="Times New Roman" w:cs="Times New Roman"/>
          <w:bCs/>
          <w:sz w:val="26"/>
          <w:szCs w:val="26"/>
        </w:rPr>
        <w:t>. Оценка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14:paraId="76AFA928" w14:textId="77777777" w:rsidR="005F54E6" w:rsidRPr="00DC0EEE" w:rsidRDefault="005F54E6" w:rsidP="005F54E6">
      <w:pPr>
        <w:pStyle w:val="ConsPlusNormal"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noProof/>
          <w:position w:val="-28"/>
          <w:sz w:val="24"/>
          <w:szCs w:val="24"/>
        </w:rPr>
        <w:drawing>
          <wp:inline distT="0" distB="0" distL="0" distR="0" wp14:anchorId="7FCF0BFE" wp14:editId="450C1791">
            <wp:extent cx="2222500" cy="499745"/>
            <wp:effectExtent l="0" t="0" r="0" b="0"/>
            <wp:docPr id="1" name="Рисунок 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9974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94802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где:</w:t>
      </w:r>
    </w:p>
    <w:p w14:paraId="354C64E5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DC0EEE">
        <w:rPr>
          <w:rFonts w:ascii="Times New Roman" w:hAnsi="Times New Roman" w:cs="Times New Roman"/>
          <w:bCs/>
          <w:sz w:val="26"/>
          <w:szCs w:val="26"/>
        </w:rPr>
        <w:t>Чувашской Республики;</w:t>
      </w:r>
    </w:p>
    <w:p w14:paraId="4EC77BCF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position w:val="-12"/>
          <w:sz w:val="26"/>
          <w:szCs w:val="26"/>
        </w:rPr>
        <w:lastRenderedPageBreak/>
        <w:drawing>
          <wp:inline distT="0" distB="0" distL="0" distR="0" wp14:anchorId="7BF0FF19" wp14:editId="677751B9">
            <wp:extent cx="372110" cy="3295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знак суммирования;</w:t>
      </w:r>
    </w:p>
    <w:p w14:paraId="55E58D23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порядковый номер i-го года, имеющий значение от 1 до 5;</w:t>
      </w:r>
    </w:p>
    <w:p w14:paraId="626468DB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m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i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 xml:space="preserve"> - количество плательщиков, воспользовавшихся льготой в i-м году;</w:t>
      </w:r>
    </w:p>
    <w:p w14:paraId="41177E0A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j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порядковый номер плательщика, имеющий значение от 1 до </w:t>
      </w: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m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i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>;</w:t>
      </w:r>
    </w:p>
    <w:p w14:paraId="3D4B0F5D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N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ij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 xml:space="preserve"> - объем налогов, задекларированных для уплаты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консолидированный </w:t>
      </w:r>
      <w:r w:rsidRPr="00DC0EEE">
        <w:rPr>
          <w:rFonts w:ascii="Times New Roman" w:hAnsi="Times New Roman" w:cs="Times New Roman"/>
          <w:bCs/>
          <w:sz w:val="26"/>
          <w:szCs w:val="26"/>
        </w:rPr>
        <w:t>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j-м плательщиком в i-м году. </w:t>
      </w:r>
    </w:p>
    <w:p w14:paraId="03993270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При определении объема налогов, задекларированных для уплаты в консолидированный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</w:t>
      </w:r>
    </w:p>
    <w:p w14:paraId="2730A963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В случае если на день проведения оценки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для плательщиков, имеющих право на льготы, льготы действуют менее 6 лет, объемы налогов, подлежащих уплате в консолидированный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оцениваются (прогнозируются) по данным куратора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Республики;</w:t>
      </w:r>
    </w:p>
    <w:p w14:paraId="10DF055F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B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oj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базовый объем налогов, задекларированных для уплаты в консолидированный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j-м плательщиком в базовом году;</w:t>
      </w:r>
    </w:p>
    <w:p w14:paraId="56DDCF26" w14:textId="77777777" w:rsidR="005F54E6" w:rsidRPr="00F51A9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51A9E">
        <w:rPr>
          <w:rFonts w:ascii="Times New Roman" w:hAnsi="Times New Roman" w:cs="Times New Roman"/>
          <w:bCs/>
          <w:sz w:val="26"/>
          <w:szCs w:val="26"/>
        </w:rPr>
        <w:t>g</w:t>
      </w:r>
      <w:r w:rsidRPr="00F51A9E">
        <w:rPr>
          <w:rFonts w:ascii="Times New Roman" w:hAnsi="Times New Roman" w:cs="Times New Roman"/>
          <w:bCs/>
          <w:sz w:val="26"/>
          <w:szCs w:val="26"/>
          <w:vertAlign w:val="subscript"/>
        </w:rPr>
        <w:t>i</w:t>
      </w:r>
      <w:proofErr w:type="spellEnd"/>
      <w:r w:rsidRPr="00F51A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A9E">
        <w:rPr>
          <w:rFonts w:ascii="Times New Roman" w:hAnsi="Times New Roman" w:cs="Times New Roman"/>
          <w:sz w:val="26"/>
          <w:szCs w:val="26"/>
        </w:rPr>
        <w:t>–</w:t>
      </w:r>
      <w:r w:rsidRPr="00F51A9E">
        <w:rPr>
          <w:rFonts w:ascii="Times New Roman" w:hAnsi="Times New Roman" w:cs="Times New Roman"/>
          <w:bCs/>
          <w:sz w:val="26"/>
          <w:szCs w:val="26"/>
        </w:rPr>
        <w:t xml:space="preserve">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14:paraId="1660C324" w14:textId="77777777" w:rsidR="005F54E6" w:rsidRPr="000150A5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Общими требованиями н</w:t>
      </w:r>
      <w:r w:rsidRPr="00F51A9E">
        <w:rPr>
          <w:rFonts w:ascii="Times New Roman" w:hAnsi="Times New Roman" w:cs="Times New Roman"/>
          <w:bCs/>
          <w:sz w:val="26"/>
          <w:szCs w:val="26"/>
        </w:rPr>
        <w:t>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14:paraId="192B09DB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r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расчетная стоимость среднесрочных рыночных заимствований Чувашской Республики.</w:t>
      </w:r>
    </w:p>
    <w:p w14:paraId="2325DEDE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19</w:t>
      </w:r>
      <w:r w:rsidRPr="00DC0EEE">
        <w:rPr>
          <w:rFonts w:ascii="Times New Roman" w:hAnsi="Times New Roman" w:cs="Times New Roman"/>
          <w:bCs/>
          <w:sz w:val="26"/>
          <w:szCs w:val="26"/>
        </w:rPr>
        <w:t>. Базовый объем налогов, задекларированных для уплаты в консолидированный бюджет Чувашской Республики j-м плательщиком в базовом году, рассчитывается по следующей формуле:</w:t>
      </w:r>
    </w:p>
    <w:p w14:paraId="7EE3A8FC" w14:textId="77777777" w:rsidR="005F54E6" w:rsidRDefault="005F54E6" w:rsidP="005F54E6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D6D08B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B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0j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= N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0j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+ L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0j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14:paraId="120B4E39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где:</w:t>
      </w:r>
    </w:p>
    <w:p w14:paraId="56C49F92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B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0j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базовый объем налогов, задекларированных для уплаты в консолидированный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j-м плательщиком в базовом году;</w:t>
      </w:r>
    </w:p>
    <w:p w14:paraId="502A8D16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N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0j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объем налогов, задекларированных для уплаты в консолидированный бюджет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DC0EEE">
        <w:rPr>
          <w:rFonts w:ascii="Times New Roman" w:hAnsi="Times New Roman" w:cs="Times New Roman"/>
          <w:bCs/>
          <w:sz w:val="26"/>
          <w:szCs w:val="26"/>
        </w:rPr>
        <w:t>Чувашской Республики j-м плательщиком в базовом году;</w:t>
      </w:r>
    </w:p>
    <w:p w14:paraId="0B737829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L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0j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объем льгот, предоставленных j-</w:t>
      </w: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му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плательщику в базовом году.</w:t>
      </w:r>
    </w:p>
    <w:p w14:paraId="67D57756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14:paraId="03501229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DC0EEE">
        <w:rPr>
          <w:rFonts w:ascii="Times New Roman" w:hAnsi="Times New Roman" w:cs="Times New Roman"/>
          <w:bCs/>
          <w:sz w:val="26"/>
          <w:szCs w:val="26"/>
        </w:rPr>
        <w:t>. Расчетная стоимость среднесрочных рыночных заимствований Чувашской Республики рассчитывается по следующей формуле:</w:t>
      </w:r>
    </w:p>
    <w:p w14:paraId="31D5624C" w14:textId="77777777" w:rsidR="005F54E6" w:rsidRPr="00DC0EEE" w:rsidRDefault="005F54E6" w:rsidP="005F54E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28C850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r = </w:t>
      </w: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i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инф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 xml:space="preserve"> + p + c, </w:t>
      </w:r>
    </w:p>
    <w:p w14:paraId="51999993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где:</w:t>
      </w:r>
    </w:p>
    <w:p w14:paraId="0CA5878E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r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расчетная стоимость среднесрочных рыночных заимствований Чувашской Республики;</w:t>
      </w:r>
    </w:p>
    <w:p w14:paraId="454DFC52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C0EEE">
        <w:rPr>
          <w:rFonts w:ascii="Times New Roman" w:hAnsi="Times New Roman" w:cs="Times New Roman"/>
          <w:bCs/>
          <w:sz w:val="26"/>
          <w:szCs w:val="26"/>
        </w:rPr>
        <w:t>i</w:t>
      </w:r>
      <w:r w:rsidRPr="00DC0EEE">
        <w:rPr>
          <w:rFonts w:ascii="Times New Roman" w:hAnsi="Times New Roman" w:cs="Times New Roman"/>
          <w:bCs/>
          <w:sz w:val="26"/>
          <w:szCs w:val="26"/>
          <w:vertAlign w:val="subscript"/>
        </w:rPr>
        <w:t>инф</w:t>
      </w:r>
      <w:proofErr w:type="spellEnd"/>
      <w:r w:rsidRPr="00DC0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целевой уровень инфляции (4,0 процента);</w:t>
      </w:r>
    </w:p>
    <w:p w14:paraId="5BD5B64C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p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реальная процентная ставка, определяемая на уровне 2,5 процента;</w:t>
      </w:r>
    </w:p>
    <w:p w14:paraId="30BF59A7" w14:textId="77777777" w:rsidR="005F54E6" w:rsidRPr="00DC0EEE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кредитная премия за риск, рассчитываемая для целей Порядка в зависимости от отношения объема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долга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по состоянию на 1 января текущего финансового года к объему налоговых и неналоговых доходов консолидированного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за отчетный период (в случае если указанное отношение составляет менее 50,0 процента, кредитная премия за риск принимается равной 1,0 процента; в случае если указанное отношение составляет от 50,0 до 100,0 процента, кредитная премия за риск </w:t>
      </w:r>
      <w:r w:rsidRPr="00DC0EEE">
        <w:rPr>
          <w:rFonts w:ascii="Times New Roman" w:hAnsi="Times New Roman" w:cs="Times New Roman"/>
          <w:bCs/>
          <w:sz w:val="26"/>
          <w:szCs w:val="26"/>
        </w:rPr>
        <w:lastRenderedPageBreak/>
        <w:t>принимается равной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14:paraId="37DF1F8E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EEE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DC0EEE">
        <w:rPr>
          <w:rFonts w:ascii="Times New Roman" w:hAnsi="Times New Roman" w:cs="Times New Roman"/>
          <w:bCs/>
          <w:sz w:val="26"/>
          <w:szCs w:val="26"/>
        </w:rPr>
        <w:t>. По итогам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куратор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формирует выводы о достижении целевых характеристик налогового расхода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вкладе налогового расхода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округа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 в достижение целей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а также о наличии или об отсутствии более результативных (менее затратных для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консолидированного 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бюджета Чувашской Республики) альтернативных механизмов достижения целей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не относящихся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программам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C0EEE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</w:t>
      </w:r>
    </w:p>
    <w:p w14:paraId="05CA53CB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Выводы по результатам оценки эффективности налогового расхода представляются в финансовый отдел в сроки, установленные пунктом 7 настоящего Порядка.</w:t>
      </w:r>
    </w:p>
    <w:p w14:paraId="3DFD57FB" w14:textId="77777777" w:rsidR="005F54E6" w:rsidRPr="00F71FC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250BBB" w14:textId="77777777" w:rsidR="005F54E6" w:rsidRPr="002E680D" w:rsidRDefault="005F54E6" w:rsidP="005F54E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80D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2E680D">
        <w:rPr>
          <w:rFonts w:ascii="Times New Roman" w:hAnsi="Times New Roman" w:cs="Times New Roman"/>
          <w:b/>
          <w:bCs/>
          <w:sz w:val="26"/>
          <w:szCs w:val="26"/>
        </w:rPr>
        <w:t>. Обобщение результатов оценки эффективности налоговых расходов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Порецкого муниципального округа</w:t>
      </w:r>
      <w:r w:rsidRPr="002E680D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</w:p>
    <w:p w14:paraId="173FCCB8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9D62C6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" w:hAnsi="Times New Roman" w:cs="Times New Roman"/>
          <w:bCs/>
          <w:sz w:val="26"/>
          <w:szCs w:val="26"/>
        </w:rPr>
        <w:t>Финансовый отдел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A9E">
        <w:rPr>
          <w:rFonts w:ascii="Times New Roman" w:hAnsi="Times New Roman" w:cs="Times New Roman"/>
          <w:bCs/>
          <w:sz w:val="26"/>
          <w:szCs w:val="26"/>
        </w:rPr>
        <w:t>обобщает результаты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B53BD7">
        <w:rPr>
          <w:rFonts w:ascii="Times New Roman" w:hAnsi="Times New Roman" w:cs="Times New Roman"/>
          <w:bCs/>
          <w:sz w:val="26"/>
          <w:szCs w:val="26"/>
        </w:rPr>
        <w:t>оценк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на основе данных, представленных кураторами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Республики, и направляет </w:t>
      </w:r>
      <w:r w:rsidRPr="00F51A9E">
        <w:rPr>
          <w:rFonts w:ascii="Times New Roman" w:hAnsi="Times New Roman" w:cs="Times New Roman"/>
          <w:bCs/>
          <w:sz w:val="26"/>
          <w:szCs w:val="26"/>
        </w:rPr>
        <w:t>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администрацию Порецкого муниципального округа Чувашской Республики </w:t>
      </w:r>
      <w:r w:rsidRPr="000150A5">
        <w:rPr>
          <w:rFonts w:ascii="Times New Roman" w:hAnsi="Times New Roman" w:cs="Times New Roman"/>
          <w:bCs/>
          <w:sz w:val="26"/>
          <w:szCs w:val="26"/>
        </w:rPr>
        <w:t>до 5 августа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01E2F4B0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</w:t>
      </w:r>
      <w:r w:rsidRPr="000150A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2DCD">
        <w:rPr>
          <w:rFonts w:ascii="Times New Roman" w:hAnsi="Times New Roman" w:cs="Times New Roman"/>
          <w:bCs/>
          <w:sz w:val="26"/>
          <w:szCs w:val="26"/>
        </w:rPr>
        <w:t>Результаты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D2DC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учитываются при формировании основных направлений бюджетной и налоговой политики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D2DC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на предстоящий период в сроки, установленные для разработки проекта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D2DC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на очередной финансовый год и на плановый период, а также при проведении оценки эффективности реализации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DD2DCD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муниципального округа</w:t>
      </w:r>
      <w:r w:rsidRPr="00DD2DC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Республики.</w:t>
      </w:r>
    </w:p>
    <w:p w14:paraId="7AD1C499" w14:textId="77777777" w:rsidR="005F54E6" w:rsidRDefault="005F54E6" w:rsidP="005F54E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70186B" w14:textId="77777777" w:rsidR="005F54E6" w:rsidRPr="00B53BD7" w:rsidRDefault="005F54E6" w:rsidP="005F54E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1AA9">
        <w:rPr>
          <w:rFonts w:ascii="Times New Roman" w:hAnsi="Times New Roman" w:cs="Times New Roman"/>
          <w:sz w:val="26"/>
        </w:rPr>
        <w:t>_____________</w:t>
      </w:r>
    </w:p>
    <w:p w14:paraId="5365B4EF" w14:textId="77777777" w:rsidR="005F54E6" w:rsidRDefault="005F54E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FDB1C85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13E22982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665F1832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69302A4D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77D3BAA3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10AC0A49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33134ACB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06291109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707F3E17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5C7DDE8E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63CFE47F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397DC017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283F1809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1789D768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1E1964DC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4F3F089D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403A4DD2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17C84284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78AC7188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0A8C555C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44B37414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3378EBF2" w14:textId="77777777" w:rsidR="005F54E6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41008419" w14:textId="77777777" w:rsidR="005F54E6" w:rsidRPr="00B53BD7" w:rsidRDefault="005F54E6" w:rsidP="005F54E6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3BD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BD87D1C" w14:textId="77777777" w:rsidR="005F54E6" w:rsidRDefault="005F54E6" w:rsidP="005F54E6">
      <w:pPr>
        <w:jc w:val="right"/>
        <w:rPr>
          <w:rFonts w:ascii="Times New Roman" w:hAnsi="Times New Roman" w:cs="Times New Roman"/>
          <w:sz w:val="26"/>
          <w:szCs w:val="26"/>
        </w:rPr>
      </w:pPr>
      <w:r w:rsidRPr="00B53BD7">
        <w:rPr>
          <w:rFonts w:ascii="Times New Roman" w:hAnsi="Times New Roman" w:cs="Times New Roman"/>
          <w:sz w:val="26"/>
          <w:szCs w:val="26"/>
        </w:rPr>
        <w:t xml:space="preserve"> к Порядку </w:t>
      </w:r>
      <w:proofErr w:type="gramStart"/>
      <w:r w:rsidRPr="00B53BD7">
        <w:rPr>
          <w:rFonts w:ascii="Times New Roman" w:hAnsi="Times New Roman" w:cs="Times New Roman"/>
          <w:sz w:val="26"/>
          <w:szCs w:val="26"/>
        </w:rPr>
        <w:t>оценки  налоговых</w:t>
      </w:r>
      <w:proofErr w:type="gramEnd"/>
      <w:r w:rsidRPr="00B53BD7">
        <w:rPr>
          <w:rFonts w:ascii="Times New Roman" w:hAnsi="Times New Roman" w:cs="Times New Roman"/>
          <w:sz w:val="26"/>
          <w:szCs w:val="26"/>
        </w:rPr>
        <w:t xml:space="preserve"> расходов</w:t>
      </w:r>
    </w:p>
    <w:p w14:paraId="4B4486B2" w14:textId="77777777" w:rsidR="005F54E6" w:rsidRPr="00B53BD7" w:rsidRDefault="005F54E6" w:rsidP="005F54E6">
      <w:pPr>
        <w:jc w:val="right"/>
        <w:rPr>
          <w:rFonts w:ascii="Times New Roman" w:hAnsi="Times New Roman" w:cs="Times New Roman"/>
          <w:sz w:val="26"/>
          <w:szCs w:val="26"/>
        </w:rPr>
      </w:pPr>
      <w:r w:rsidRPr="00B53BD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>Порецкого муниципального округа</w:t>
      </w:r>
    </w:p>
    <w:p w14:paraId="1EF0273E" w14:textId="77777777" w:rsidR="005F54E6" w:rsidRDefault="005F54E6" w:rsidP="005F54E6">
      <w:pPr>
        <w:jc w:val="right"/>
        <w:rPr>
          <w:rFonts w:ascii="Times New Roman" w:hAnsi="Times New Roman" w:cs="Times New Roman"/>
          <w:sz w:val="26"/>
          <w:szCs w:val="26"/>
        </w:rPr>
      </w:pPr>
      <w:r w:rsidRPr="00B53BD7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14:paraId="7E1E416C" w14:textId="77777777" w:rsidR="005F54E6" w:rsidRPr="00B53BD7" w:rsidRDefault="005F54E6" w:rsidP="005F54E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C0CC82" w14:textId="77777777" w:rsidR="005F54E6" w:rsidRDefault="005F54E6" w:rsidP="005F5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53BD7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14:paraId="2472963B" w14:textId="77777777" w:rsidR="005F54E6" w:rsidRPr="00B53BD7" w:rsidRDefault="005F54E6" w:rsidP="005F5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показателей</w:t>
      </w:r>
      <w:r w:rsidRPr="00B53BD7">
        <w:rPr>
          <w:rFonts w:ascii="Times New Roman" w:hAnsi="Times New Roman" w:cs="Times New Roman"/>
          <w:sz w:val="26"/>
          <w:szCs w:val="26"/>
        </w:rPr>
        <w:t xml:space="preserve"> для проведения оценки эффективности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</w:t>
      </w:r>
      <w:r w:rsidRPr="00B53BD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14:paraId="5AFA2AB3" w14:textId="77777777" w:rsidR="005F54E6" w:rsidRPr="00B53BD7" w:rsidRDefault="005F54E6" w:rsidP="005F54E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582"/>
        <w:gridCol w:w="3003"/>
      </w:tblGrid>
      <w:tr w:rsidR="005F54E6" w:rsidRPr="00B53BD7" w14:paraId="0781BB9A" w14:textId="77777777" w:rsidTr="006F413F">
        <w:trPr>
          <w:trHeight w:val="131"/>
        </w:trPr>
        <w:tc>
          <w:tcPr>
            <w:tcW w:w="6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9FD" w14:textId="77777777" w:rsidR="005F54E6" w:rsidRPr="00B53BD7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3BD7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1D81" w14:textId="77777777" w:rsidR="005F54E6" w:rsidRPr="00B53BD7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3BD7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данных</w:t>
            </w:r>
          </w:p>
        </w:tc>
      </w:tr>
      <w:tr w:rsidR="005F54E6" w:rsidRPr="00B53BD7" w14:paraId="78E72F83" w14:textId="77777777" w:rsidTr="006F413F">
        <w:trPr>
          <w:trHeight w:val="131"/>
        </w:trPr>
        <w:tc>
          <w:tcPr>
            <w:tcW w:w="9157" w:type="dxa"/>
            <w:gridSpan w:val="3"/>
          </w:tcPr>
          <w:p w14:paraId="1706BF57" w14:textId="77777777" w:rsidR="005F54E6" w:rsidRPr="00B53BD7" w:rsidRDefault="005F54E6" w:rsidP="006F413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3B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I. Нормативные характеристики налоговых </w:t>
            </w:r>
            <w:proofErr w:type="gramStart"/>
            <w:r w:rsidRPr="00B53B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</w:t>
            </w:r>
            <w:r w:rsidRPr="00B53BD7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</w:tr>
      <w:tr w:rsidR="005F54E6" w:rsidRPr="00517035" w14:paraId="2D7B4102" w14:textId="77777777" w:rsidTr="006F413F">
        <w:trPr>
          <w:trHeight w:val="131"/>
        </w:trPr>
        <w:tc>
          <w:tcPr>
            <w:tcW w:w="573" w:type="dxa"/>
          </w:tcPr>
          <w:p w14:paraId="5816BCA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582" w:type="dxa"/>
          </w:tcPr>
          <w:p w14:paraId="7B5073D6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14:paraId="5878CDC7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54CA2297" w14:textId="77777777" w:rsidTr="006F413F">
        <w:trPr>
          <w:trHeight w:val="131"/>
        </w:trPr>
        <w:tc>
          <w:tcPr>
            <w:tcW w:w="573" w:type="dxa"/>
          </w:tcPr>
          <w:p w14:paraId="6C79AAE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582" w:type="dxa"/>
          </w:tcPr>
          <w:p w14:paraId="129EADE6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предоставления плательщикам налогов налоговых льгот, освобождений и иных преференций по налогам, установленных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14:paraId="6C8210C4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2607FE95" w14:textId="77777777" w:rsidTr="006F413F">
        <w:trPr>
          <w:trHeight w:val="131"/>
        </w:trPr>
        <w:tc>
          <w:tcPr>
            <w:tcW w:w="573" w:type="dxa"/>
          </w:tcPr>
          <w:p w14:paraId="699DF091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582" w:type="dxa"/>
          </w:tcPr>
          <w:p w14:paraId="6B22D239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41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Категория получателей налоговых </w:t>
            </w:r>
            <w:proofErr w:type="gramStart"/>
            <w:r w:rsidRPr="00054127">
              <w:rPr>
                <w:rFonts w:ascii="Times New Roman" w:hAnsi="Times New Roman" w:cs="Times New Roman"/>
                <w:bCs/>
                <w:sz w:val="26"/>
                <w:szCs w:val="26"/>
              </w:rPr>
              <w:t>льгот,  освобождений</w:t>
            </w:r>
            <w:proofErr w:type="gramEnd"/>
            <w:r w:rsidRPr="000541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иных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54127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налоговых преференций по налогам, установленных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0541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14:paraId="31E7D5F6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Порецкого муниципального 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</w:tr>
      <w:tr w:rsidR="005F54E6" w:rsidRPr="00517035" w14:paraId="2CEDACEC" w14:textId="77777777" w:rsidTr="006F413F">
        <w:trPr>
          <w:trHeight w:val="131"/>
        </w:trPr>
        <w:tc>
          <w:tcPr>
            <w:tcW w:w="573" w:type="dxa"/>
          </w:tcPr>
          <w:p w14:paraId="1BBE6728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582" w:type="dxa"/>
          </w:tcPr>
          <w:p w14:paraId="728838E1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Даты вступления в силу положений нормативных правовых актов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14:paraId="6EFAF74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Финансовый отдел администрации Порецкого муниципального округа</w:t>
            </w:r>
          </w:p>
        </w:tc>
      </w:tr>
      <w:tr w:rsidR="005F54E6" w:rsidRPr="00517035" w14:paraId="076EB5D8" w14:textId="77777777" w:rsidTr="006F413F">
        <w:trPr>
          <w:trHeight w:val="131"/>
        </w:trPr>
        <w:tc>
          <w:tcPr>
            <w:tcW w:w="573" w:type="dxa"/>
          </w:tcPr>
          <w:p w14:paraId="350FA7E3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582" w:type="dxa"/>
          </w:tcPr>
          <w:p w14:paraId="34A87440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Даты начала действия предоставленного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права на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14:paraId="3D808B5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Порецкого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муниципального 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</w:tr>
      <w:tr w:rsidR="005F54E6" w:rsidRPr="00517035" w14:paraId="2396E576" w14:textId="77777777" w:rsidTr="006F413F">
        <w:trPr>
          <w:trHeight w:val="131"/>
        </w:trPr>
        <w:tc>
          <w:tcPr>
            <w:tcW w:w="573" w:type="dxa"/>
          </w:tcPr>
          <w:p w14:paraId="3D42D126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5582" w:type="dxa"/>
          </w:tcPr>
          <w:p w14:paraId="475E62B1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Период действия налоговых льгот, освобождений и иных преференций по налогам, предоставленных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14:paraId="0AFCE982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Финансовый отдел администрации Порецкого муниципального округа</w:t>
            </w:r>
          </w:p>
        </w:tc>
      </w:tr>
      <w:tr w:rsidR="005F54E6" w:rsidRPr="00517035" w14:paraId="3111B2D8" w14:textId="77777777" w:rsidTr="006F413F">
        <w:trPr>
          <w:trHeight w:val="131"/>
        </w:trPr>
        <w:tc>
          <w:tcPr>
            <w:tcW w:w="573" w:type="dxa"/>
          </w:tcPr>
          <w:p w14:paraId="6EEDB36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582" w:type="dxa"/>
          </w:tcPr>
          <w:p w14:paraId="3008B14A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установленных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</w:t>
            </w:r>
            <w:proofErr w:type="gramEnd"/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</w:t>
            </w:r>
          </w:p>
        </w:tc>
        <w:tc>
          <w:tcPr>
            <w:tcW w:w="3003" w:type="dxa"/>
          </w:tcPr>
          <w:p w14:paraId="58863E52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</w:t>
            </w:r>
            <w:proofErr w:type="gramEnd"/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</w:t>
            </w:r>
          </w:p>
        </w:tc>
      </w:tr>
      <w:tr w:rsidR="005F54E6" w:rsidRPr="00517035" w14:paraId="16E279D7" w14:textId="77777777" w:rsidTr="006F413F">
        <w:trPr>
          <w:trHeight w:val="131"/>
        </w:trPr>
        <w:tc>
          <w:tcPr>
            <w:tcW w:w="9157" w:type="dxa"/>
            <w:gridSpan w:val="3"/>
          </w:tcPr>
          <w:p w14:paraId="0F06E742" w14:textId="77777777" w:rsidR="005F54E6" w:rsidRPr="00517035" w:rsidRDefault="005F54E6" w:rsidP="006F413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II. Целевые характеристики налоговых расходов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5FFCBBF7" w14:textId="77777777" w:rsidTr="006F413F">
        <w:trPr>
          <w:trHeight w:val="131"/>
        </w:trPr>
        <w:tc>
          <w:tcPr>
            <w:tcW w:w="573" w:type="dxa"/>
          </w:tcPr>
          <w:p w14:paraId="0968DCB0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582" w:type="dxa"/>
          </w:tcPr>
          <w:p w14:paraId="16E70C87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налоговых льгот, освобождений и иных преференций по налогам, установленных нормативным правовым актом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Порецкого муниципального 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3003" w:type="dxa"/>
          </w:tcPr>
          <w:p w14:paraId="38D8608C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652F345E" w14:textId="77777777" w:rsidTr="006F413F">
        <w:trPr>
          <w:trHeight w:val="131"/>
        </w:trPr>
        <w:tc>
          <w:tcPr>
            <w:tcW w:w="573" w:type="dxa"/>
          </w:tcPr>
          <w:p w14:paraId="7DC3DC27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5582" w:type="dxa"/>
          </w:tcPr>
          <w:p w14:paraId="5DE1B3CF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</w:t>
            </w:r>
            <w:proofErr w:type="gramEnd"/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</w:t>
            </w:r>
          </w:p>
        </w:tc>
        <w:tc>
          <w:tcPr>
            <w:tcW w:w="3003" w:type="dxa"/>
          </w:tcPr>
          <w:p w14:paraId="36BBFEEA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4FAA0933" w14:textId="77777777" w:rsidTr="006F413F">
        <w:trPr>
          <w:trHeight w:val="131"/>
        </w:trPr>
        <w:tc>
          <w:tcPr>
            <w:tcW w:w="573" w:type="dxa"/>
          </w:tcPr>
          <w:p w14:paraId="5EF8E06D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5582" w:type="dxa"/>
          </w:tcPr>
          <w:p w14:paraId="0CC68D1E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установленных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14:paraId="3820715F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1D6EC566" w14:textId="77777777" w:rsidTr="006F413F">
        <w:trPr>
          <w:trHeight w:val="131"/>
        </w:trPr>
        <w:tc>
          <w:tcPr>
            <w:tcW w:w="573" w:type="dxa"/>
          </w:tcPr>
          <w:p w14:paraId="492FD280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5582" w:type="dxa"/>
          </w:tcPr>
          <w:p w14:paraId="4AAB64B2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 правовым </w:t>
            </w:r>
            <w:proofErr w:type="gramStart"/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Порецкого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3003" w:type="dxa"/>
          </w:tcPr>
          <w:p w14:paraId="2C42E598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Перечень налоговых </w:t>
            </w:r>
            <w:proofErr w:type="gramStart"/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</w:tr>
      <w:tr w:rsidR="005F54E6" w:rsidRPr="00517035" w14:paraId="0F83A8A9" w14:textId="77777777" w:rsidTr="006F413F">
        <w:trPr>
          <w:trHeight w:val="131"/>
        </w:trPr>
        <w:tc>
          <w:tcPr>
            <w:tcW w:w="573" w:type="dxa"/>
          </w:tcPr>
          <w:p w14:paraId="3D9790FA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5582" w:type="dxa"/>
          </w:tcPr>
          <w:p w14:paraId="7AA1A620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03" w:type="dxa"/>
          </w:tcPr>
          <w:p w14:paraId="266F1BA1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Финансовый отдел администрации Порецкого муниципального округа</w:t>
            </w:r>
          </w:p>
        </w:tc>
      </w:tr>
      <w:tr w:rsidR="005F54E6" w:rsidRPr="00517035" w14:paraId="3B7DAB65" w14:textId="77777777" w:rsidTr="006F413F">
        <w:trPr>
          <w:trHeight w:val="131"/>
        </w:trPr>
        <w:tc>
          <w:tcPr>
            <w:tcW w:w="573" w:type="dxa"/>
          </w:tcPr>
          <w:p w14:paraId="48EA2593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5582" w:type="dxa"/>
          </w:tcPr>
          <w:p w14:paraId="59B04B7F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14:paraId="5B4D31D5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Финансовый отдел администрации Порецкого муниципального округа</w:t>
            </w:r>
          </w:p>
        </w:tc>
      </w:tr>
      <w:tr w:rsidR="005F54E6" w:rsidRPr="00517035" w14:paraId="0DC7E267" w14:textId="77777777" w:rsidTr="006F413F">
        <w:trPr>
          <w:trHeight w:val="131"/>
        </w:trPr>
        <w:tc>
          <w:tcPr>
            <w:tcW w:w="573" w:type="dxa"/>
          </w:tcPr>
          <w:p w14:paraId="5F25148F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5582" w:type="dxa"/>
          </w:tcPr>
          <w:p w14:paraId="2C92AE1B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и (или) целей социально-экономического развития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Республики, не относящихся 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003" w:type="dxa"/>
          </w:tcPr>
          <w:p w14:paraId="122E1AD4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442459C2" w14:textId="77777777" w:rsidTr="006F413F">
        <w:trPr>
          <w:trHeight w:val="131"/>
        </w:trPr>
        <w:tc>
          <w:tcPr>
            <w:tcW w:w="573" w:type="dxa"/>
          </w:tcPr>
          <w:p w14:paraId="4845436A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5582" w:type="dxa"/>
          </w:tcPr>
          <w:p w14:paraId="2438039D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Код вида экономической деятельности (по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ОКВЭД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03" w:type="dxa"/>
          </w:tcPr>
          <w:p w14:paraId="13EF6A2A" w14:textId="77777777" w:rsidR="005F54E6" w:rsidRPr="00C274F3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74F3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C274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  <w:p w14:paraId="62C895B6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54E6" w:rsidRPr="00517035" w14:paraId="0A6165BA" w14:textId="77777777" w:rsidTr="006F413F">
        <w:trPr>
          <w:trHeight w:val="131"/>
        </w:trPr>
        <w:tc>
          <w:tcPr>
            <w:tcW w:w="573" w:type="dxa"/>
          </w:tcPr>
          <w:p w14:paraId="41943DDE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5582" w:type="dxa"/>
          </w:tcPr>
          <w:p w14:paraId="6F16580B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Принадлежность налогового расхода к группе полномочий в соответствии 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методикой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003" w:type="dxa"/>
          </w:tcPr>
          <w:p w14:paraId="473C9B80" w14:textId="77777777" w:rsidR="005F54E6" w:rsidRPr="00C274F3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74F3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</w:t>
            </w:r>
            <w:r w:rsidRPr="00C274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</w:t>
            </w:r>
            <w:proofErr w:type="gramEnd"/>
            <w:r w:rsidRPr="00C274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</w:t>
            </w:r>
          </w:p>
          <w:p w14:paraId="7B2660ED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54E6" w:rsidRPr="00517035" w14:paraId="690BC1FE" w14:textId="77777777" w:rsidTr="006F413F">
        <w:trPr>
          <w:trHeight w:val="131"/>
        </w:trPr>
        <w:tc>
          <w:tcPr>
            <w:tcW w:w="9157" w:type="dxa"/>
            <w:gridSpan w:val="3"/>
          </w:tcPr>
          <w:p w14:paraId="55884D56" w14:textId="77777777" w:rsidR="005F54E6" w:rsidRPr="00517035" w:rsidRDefault="005F54E6" w:rsidP="006F413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III. Фискальные характеристики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7C2C4383" w14:textId="77777777" w:rsidTr="006F413F">
        <w:trPr>
          <w:trHeight w:val="131"/>
        </w:trPr>
        <w:tc>
          <w:tcPr>
            <w:tcW w:w="573" w:type="dxa"/>
          </w:tcPr>
          <w:p w14:paraId="031E20BE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5582" w:type="dxa"/>
          </w:tcPr>
          <w:p w14:paraId="35DAC8FA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за отчетный год и за год, предшествующий отчетному году (тыс. рублей)</w:t>
            </w:r>
          </w:p>
        </w:tc>
        <w:tc>
          <w:tcPr>
            <w:tcW w:w="3003" w:type="dxa"/>
          </w:tcPr>
          <w:p w14:paraId="255D0241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5F54E6" w:rsidRPr="00517035" w14:paraId="4CEBFFEB" w14:textId="77777777" w:rsidTr="006F413F">
        <w:trPr>
          <w:trHeight w:val="131"/>
        </w:trPr>
        <w:tc>
          <w:tcPr>
            <w:tcW w:w="573" w:type="dxa"/>
          </w:tcPr>
          <w:p w14:paraId="4926F8DE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5582" w:type="dxa"/>
          </w:tcPr>
          <w:p w14:paraId="77263549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03" w:type="dxa"/>
          </w:tcPr>
          <w:p w14:paraId="0FD72D28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Куратор налогового расхода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Порецкого муниципального 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</w:tr>
      <w:tr w:rsidR="005F54E6" w:rsidRPr="00517035" w14:paraId="21BA96B9" w14:textId="77777777" w:rsidTr="006F413F">
        <w:trPr>
          <w:trHeight w:val="131"/>
        </w:trPr>
        <w:tc>
          <w:tcPr>
            <w:tcW w:w="573" w:type="dxa"/>
          </w:tcPr>
          <w:p w14:paraId="14C5B08B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5582" w:type="dxa"/>
          </w:tcPr>
          <w:p w14:paraId="7F12739F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</w:t>
            </w:r>
            <w:proofErr w:type="gramEnd"/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</w:t>
            </w:r>
          </w:p>
        </w:tc>
        <w:tc>
          <w:tcPr>
            <w:tcW w:w="3003" w:type="dxa"/>
          </w:tcPr>
          <w:p w14:paraId="01EAA4A2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5F54E6" w:rsidRPr="00517035" w14:paraId="3235830A" w14:textId="77777777" w:rsidTr="006F413F">
        <w:trPr>
          <w:trHeight w:val="131"/>
        </w:trPr>
        <w:tc>
          <w:tcPr>
            <w:tcW w:w="573" w:type="dxa"/>
          </w:tcPr>
          <w:p w14:paraId="0E34EFB5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5582" w:type="dxa"/>
          </w:tcPr>
          <w:p w14:paraId="1FDCBB96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Базовый объем налогов, задекларированный для уплаты в консолидированный бюджет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плательщиками налогов, имеющими право на налоговые льготы, освобождения и иные преференции, установленные нормативным правовым актом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(тыс. рублей)</w:t>
            </w:r>
          </w:p>
        </w:tc>
        <w:tc>
          <w:tcPr>
            <w:tcW w:w="3003" w:type="dxa"/>
          </w:tcPr>
          <w:p w14:paraId="7215323F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5F54E6" w:rsidRPr="00517035" w14:paraId="7CC8C06E" w14:textId="77777777" w:rsidTr="006F413F">
        <w:trPr>
          <w:trHeight w:val="1634"/>
        </w:trPr>
        <w:tc>
          <w:tcPr>
            <w:tcW w:w="573" w:type="dxa"/>
          </w:tcPr>
          <w:p w14:paraId="49F0DCB1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5582" w:type="dxa"/>
          </w:tcPr>
          <w:p w14:paraId="384F45C6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Объем налогов, задекларированный для уплаты в консолидированный бюджет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03" w:type="dxa"/>
          </w:tcPr>
          <w:p w14:paraId="54347DBE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5F54E6" w:rsidRPr="00517035" w14:paraId="68855485" w14:textId="77777777" w:rsidTr="006F413F">
        <w:trPr>
          <w:trHeight w:val="131"/>
        </w:trPr>
        <w:tc>
          <w:tcPr>
            <w:tcW w:w="573" w:type="dxa"/>
          </w:tcPr>
          <w:p w14:paraId="3C8B3712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22.</w:t>
            </w:r>
          </w:p>
        </w:tc>
        <w:tc>
          <w:tcPr>
            <w:tcW w:w="5582" w:type="dxa"/>
          </w:tcPr>
          <w:p w14:paraId="43CC71CD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3003" w:type="dxa"/>
          </w:tcPr>
          <w:p w14:paraId="15368B2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5F54E6" w:rsidRPr="00517035" w14:paraId="22D7E43D" w14:textId="77777777" w:rsidTr="006F413F">
        <w:trPr>
          <w:trHeight w:val="131"/>
        </w:trPr>
        <w:tc>
          <w:tcPr>
            <w:tcW w:w="573" w:type="dxa"/>
          </w:tcPr>
          <w:p w14:paraId="5E086E19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582" w:type="dxa"/>
          </w:tcPr>
          <w:p w14:paraId="0474919F" w14:textId="77777777" w:rsidR="005F54E6" w:rsidRPr="00517035" w:rsidRDefault="005F54E6" w:rsidP="006F413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03" w:type="dxa"/>
          </w:tcPr>
          <w:p w14:paraId="070340C1" w14:textId="77777777" w:rsidR="005F54E6" w:rsidRPr="00517035" w:rsidRDefault="005F54E6" w:rsidP="006F41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Порецкого муниципального округа</w:t>
            </w:r>
            <w:r w:rsidRPr="005170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</w:tbl>
    <w:p w14:paraId="4F5BAD82" w14:textId="77777777" w:rsidR="005F54E6" w:rsidRPr="006707F0" w:rsidRDefault="005F54E6" w:rsidP="005F54E6"/>
    <w:p w14:paraId="0B1C3AA8" w14:textId="77777777" w:rsidR="005F54E6" w:rsidRDefault="005F54E6" w:rsidP="00101141"/>
    <w:sectPr w:rsidR="005F54E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1013A"/>
    <w:rsid w:val="00101141"/>
    <w:rsid w:val="00337176"/>
    <w:rsid w:val="0039624B"/>
    <w:rsid w:val="003F07C0"/>
    <w:rsid w:val="004B1959"/>
    <w:rsid w:val="005D5D5C"/>
    <w:rsid w:val="005F54E6"/>
    <w:rsid w:val="00686D44"/>
    <w:rsid w:val="006C4FDF"/>
    <w:rsid w:val="00883694"/>
    <w:rsid w:val="0094745A"/>
    <w:rsid w:val="00C34EC4"/>
    <w:rsid w:val="00C414A9"/>
    <w:rsid w:val="00CE0D9E"/>
    <w:rsid w:val="00F03B8F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318"/>
  <w15:docId w15:val="{F4D3BEB1-A5F4-4AFD-9F5C-583D181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883694"/>
    <w:rPr>
      <w:rFonts w:cs="Times New Roman"/>
      <w:b/>
      <w:color w:val="106BBE"/>
      <w:sz w:val="26"/>
    </w:rPr>
  </w:style>
  <w:style w:type="paragraph" w:styleId="a6">
    <w:name w:val="Body Text"/>
    <w:basedOn w:val="a"/>
    <w:link w:val="a7"/>
    <w:unhideWhenUsed/>
    <w:rsid w:val="008836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836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3694"/>
    <w:pPr>
      <w:spacing w:after="0" w:line="240" w:lineRule="auto"/>
    </w:pPr>
  </w:style>
  <w:style w:type="paragraph" w:customStyle="1" w:styleId="ConsPlusNormal">
    <w:name w:val="ConsPlusNormal"/>
    <w:rsid w:val="005F5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F5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65760.0/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F95288486244001136E2AEB3B6F1D767FED47ADDDDF9FF89030998G9A6I" TargetMode="External"/><Relationship Id="rId12" Type="http://schemas.openxmlformats.org/officeDocument/2006/relationships/hyperlink" Target="consultantplus://offline/ref=36C0ACE7849E8F65271A1773BE5CB25175298EB21DBE8EA58058CCFD6034CA124E3CEE4F4BE212BB11A966D9E180DEB9618022819574DFC7sCK5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DF95288486244001136E2AEB3B6F1D767F8D97BD8DDF9FF8903099896753CF65E1A9BCC58G3A2I" TargetMode="External"/><Relationship Id="rId11" Type="http://schemas.openxmlformats.org/officeDocument/2006/relationships/hyperlink" Target="consultantplus://offline/ref=29263E2BB38114F810767E3E53D9E4C54EE7F70147F1098E01110F406F28E8EEFEECE4CAE6E3DD627E83ABF0DC13D6B7B0E49387F27A7E8CE7IA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F4731B4C5D4F46AE72F69836775142DF9ECAAB6384332476BC06E3B63FC166469531BE914AD8AF6FEE2741F82FA738B6C9E2A07114574F4D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2024-03-28T13:53:00Z</dcterms:created>
  <dcterms:modified xsi:type="dcterms:W3CDTF">2024-03-28T13:54:00Z</dcterms:modified>
</cp:coreProperties>
</file>