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right"/>
        <w:tabs>
          <w:tab w:val="left" w:pos="1665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11"/>
      </w:tblGrid>
      <w:tr>
        <w:tblPrEx/>
        <w:trPr/>
        <w:tc>
          <w:tcPr>
            <w:tcW w:w="4111" w:type="dxa"/>
            <w:textDirection w:val="lrTb"/>
            <w:noWrap w:val="false"/>
          </w:tcPr>
          <w:p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приказ Министерства </w:t>
            </w:r>
            <w:r>
              <w:rPr>
                <w:sz w:val="24"/>
                <w:szCs w:val="24"/>
              </w:rPr>
              <w:t xml:space="preserve">экономического развития </w:t>
            </w:r>
            <w:r>
              <w:rPr>
                <w:sz w:val="24"/>
                <w:szCs w:val="24"/>
              </w:rPr>
              <w:t xml:space="preserve">и имущественных отношений Чувашской Республики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27 июня</w:t>
            </w:r>
            <w:r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33 </w:t>
            </w:r>
            <w:r>
              <w:rPr>
                <w:sz w:val="24"/>
                <w:szCs w:val="24"/>
              </w:rPr>
            </w:r>
          </w:p>
        </w:tc>
      </w:tr>
    </w:tbl>
    <w:p>
      <w:pPr>
        <w:tabs>
          <w:tab w:val="left" w:pos="5808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 Р И К А З Ы В А Ю:</w:t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дминистративн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регламент предоставления Министерством экономического развития и имущественных отношений Чувашской Республики государственной услуги «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ринимает решения о предварительном согласовании предоставления земе</w:t>
      </w:r>
      <w:r>
        <w:rPr>
          <w:sz w:val="24"/>
          <w:szCs w:val="24"/>
        </w:rPr>
        <w:t xml:space="preserve">льн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, находяще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ся в государственной собственности Чувашской Респ</w:t>
      </w:r>
      <w:r>
        <w:rPr>
          <w:sz w:val="24"/>
          <w:szCs w:val="24"/>
        </w:rPr>
        <w:t xml:space="preserve">ублики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утвержденный приказом Министерства </w:t>
      </w:r>
      <w:r>
        <w:rPr>
          <w:sz w:val="24"/>
          <w:szCs w:val="24"/>
        </w:rPr>
        <w:t xml:space="preserve">экономического развития </w:t>
      </w:r>
      <w:r>
        <w:rPr>
          <w:sz w:val="24"/>
          <w:szCs w:val="24"/>
        </w:rPr>
        <w:t xml:space="preserve">и имущественных отношений Чувашской Республики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июня</w:t>
      </w:r>
      <w:r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г. №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33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зарегистрирован в Государственной службе Чувашской Республики по делам юстиции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, регистрационный № </w:t>
      </w:r>
      <w:r>
        <w:rPr>
          <w:sz w:val="24"/>
          <w:szCs w:val="24"/>
        </w:rPr>
        <w:t xml:space="preserve">8713</w:t>
      </w:r>
      <w:r>
        <w:rPr>
          <w:sz w:val="24"/>
          <w:szCs w:val="24"/>
        </w:rPr>
        <w:t xml:space="preserve">), следующие изменения: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раздел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II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>
        <w:rPr>
          <w:sz w:val="24"/>
          <w:szCs w:val="24"/>
        </w:rPr>
        <w:t xml:space="preserve">2.3</w:t>
      </w:r>
      <w:r>
        <w:rPr>
          <w:sz w:val="24"/>
          <w:szCs w:val="24"/>
        </w:rPr>
        <w:t xml:space="preserve">.2 подраздела 2.3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дополнить абзац</w:t>
      </w:r>
      <w:r>
        <w:rPr>
          <w:sz w:val="24"/>
          <w:szCs w:val="24"/>
        </w:rPr>
        <w:t xml:space="preserve">ами</w:t>
      </w:r>
      <w:r>
        <w:rPr>
          <w:sz w:val="24"/>
          <w:szCs w:val="24"/>
        </w:rPr>
        <w:t xml:space="preserve"> следующего содержания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бмен документами между заявителем и </w:t>
      </w:r>
      <w:r>
        <w:rPr>
          <w:sz w:val="24"/>
          <w:szCs w:val="24"/>
        </w:rPr>
        <w:t xml:space="preserve">Минэкономразвития Чувашии</w:t>
      </w:r>
      <w:r>
        <w:rPr>
          <w:sz w:val="24"/>
          <w:szCs w:val="24"/>
        </w:rPr>
        <w:t xml:space="preserve"> в электронном виде посредством Един</w:t>
      </w:r>
      <w:r>
        <w:rPr>
          <w:sz w:val="24"/>
          <w:szCs w:val="24"/>
        </w:rPr>
        <w:t xml:space="preserve">ого </w:t>
      </w:r>
      <w:r>
        <w:rPr>
          <w:sz w:val="24"/>
          <w:szCs w:val="24"/>
        </w:rPr>
        <w:t xml:space="preserve">портал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государственных и муниципальных услуг осуществляется с учетом Правил направления в личный кабинет заявителя в федеральной государственной информационной системе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Единый портал </w:t>
      </w:r>
      <w:r>
        <w:rPr>
          <w:sz w:val="24"/>
          <w:szCs w:val="24"/>
        </w:rPr>
        <w:t xml:space="preserve">государственных и муниципальных услуг (функций)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Об организации предоставления государственных и муниципальных услуг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Об организации предоставления государственных и муниципальных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утвержденных постановлением Правительства Российской Федерации от 1 марта 2022 г.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277</w:t>
      </w:r>
      <w:r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в личный кабинет заявителя в федеральной государственной информационной системе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Единый портал государственных и муниципальных услуг (функций)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Об организации предоставления государственных и муниципальных услуг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Об организации предоставления государственных и муниципальных услуг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Минэкономразвития Чувашии вне </w:t>
      </w:r>
      <w:r>
        <w:rPr>
          <w:sz w:val="24"/>
          <w:szCs w:val="24"/>
        </w:rPr>
        <w:t xml:space="preserve">зависимо</w:t>
      </w:r>
      <w:r>
        <w:rPr>
          <w:sz w:val="24"/>
          <w:szCs w:val="24"/>
        </w:rPr>
        <w:t xml:space="preserve">сти от </w:t>
      </w:r>
      <w:r>
        <w:rPr>
          <w:sz w:val="24"/>
          <w:szCs w:val="24"/>
        </w:rPr>
        <w:t xml:space="preserve">способа </w:t>
      </w:r>
      <w:r>
        <w:rPr>
          <w:sz w:val="24"/>
          <w:szCs w:val="24"/>
        </w:rPr>
        <w:t xml:space="preserve">обращения</w:t>
      </w:r>
      <w:r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ителя за предоставлением государственной услуги, а также от способа предоставления заявителю результата предоставления такой услуги, направляет </w:t>
      </w:r>
      <w:r>
        <w:rPr>
          <w:sz w:val="24"/>
          <w:szCs w:val="24"/>
        </w:rPr>
        <w:t xml:space="preserve">в личный кабинет </w:t>
      </w:r>
      <w:r>
        <w:rPr>
          <w:sz w:val="24"/>
          <w:szCs w:val="24"/>
        </w:rPr>
        <w:t xml:space="preserve">заявителя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Едином портале государственных и муниципальных услуг</w:t>
      </w:r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ведения</w:t>
      </w:r>
      <w:r>
        <w:rPr>
          <w:sz w:val="24"/>
          <w:szCs w:val="24"/>
        </w:rPr>
        <w:t xml:space="preserve">, предусмотренные пунктами 4 и 5 части 3 статьи 21 </w:t>
      </w:r>
      <w:r>
        <w:rPr>
          <w:sz w:val="24"/>
          <w:szCs w:val="24"/>
        </w:rPr>
        <w:t xml:space="preserve">Федерального закона от 27 июля 2010 г. № 210-ФЗ «Об организации предоставления государственных и муниципальных услуг» (далее</w:t>
      </w:r>
      <w:r>
        <w:rPr>
          <w:sz w:val="24"/>
          <w:szCs w:val="24"/>
        </w:rPr>
        <w:t xml:space="preserve"> - Федеральный закон от 27 июля 2010 г. № 210-ФЗ),</w:t>
      </w:r>
      <w:r>
        <w:rPr>
          <w:sz w:val="24"/>
          <w:szCs w:val="24"/>
        </w:rPr>
        <w:t xml:space="preserve"> в определенном Правительством Российской Федерации порядке, </w:t>
      </w:r>
      <w:r>
        <w:rPr>
          <w:sz w:val="24"/>
          <w:szCs w:val="24"/>
        </w:rPr>
        <w:t xml:space="preserve">предусматривающем</w:t>
      </w:r>
      <w:r>
        <w:rPr>
          <w:sz w:val="24"/>
          <w:szCs w:val="24"/>
        </w:rPr>
        <w:t xml:space="preserve">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положений нормативных правовых актов Чувашской Республики</w:t>
      </w:r>
      <w:r>
        <w:rPr>
          <w:sz w:val="24"/>
          <w:szCs w:val="24"/>
        </w:rPr>
        <w:t xml:space="preserve">, определяющих состав передаваемых в соответствии с пунктом 4 части 3 статьи 21 Федерального закона </w:t>
      </w:r>
      <w:r>
        <w:rPr>
          <w:sz w:val="24"/>
          <w:szCs w:val="24"/>
        </w:rPr>
        <w:t xml:space="preserve">от 27 июля 2010 г. </w:t>
      </w:r>
      <w:bookmarkStart w:id="0" w:name="_GoBack"/>
      <w:r/>
      <w:bookmarkEnd w:id="0"/>
      <w:r>
        <w:rPr>
          <w:sz w:val="24"/>
          <w:szCs w:val="24"/>
        </w:rPr>
        <w:t xml:space="preserve">№ 210-ФЗ сведений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2.8.3 подраздела 2.8: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абзац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семнадцат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слов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договор о развитии застроенной территории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заменить</w:t>
      </w:r>
      <w:r>
        <w:rPr>
          <w:sz w:val="24"/>
          <w:szCs w:val="24"/>
        </w:rPr>
        <w:t xml:space="preserve"> словами «</w:t>
      </w:r>
      <w:r>
        <w:rPr>
          <w:sz w:val="24"/>
          <w:szCs w:val="24"/>
        </w:rPr>
        <w:t xml:space="preserve">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абзаце восемнадцатом слова «территории, или» заменить словами</w:t>
      </w:r>
      <w:r>
        <w:rPr>
          <w:sz w:val="24"/>
          <w:szCs w:val="24"/>
        </w:rPr>
        <w:t xml:space="preserve"> «территории либо принято решение о ее к</w:t>
      </w:r>
      <w:r>
        <w:rPr>
          <w:sz w:val="24"/>
          <w:szCs w:val="24"/>
        </w:rPr>
        <w:t xml:space="preserve">омплексном развитии </w:t>
      </w:r>
      <w:r>
        <w:rPr>
          <w:sz w:val="24"/>
          <w:szCs w:val="24"/>
        </w:rPr>
        <w:t xml:space="preserve">в случае, если для </w:t>
      </w:r>
      <w:r>
        <w:rPr>
          <w:sz w:val="24"/>
          <w:szCs w:val="24"/>
        </w:rPr>
        <w:t xml:space="preserve">реализации указанного решения не требуется заключения договора о комплексном развитии территории</w:t>
      </w:r>
      <w:r>
        <w:rPr>
          <w:sz w:val="24"/>
          <w:szCs w:val="24"/>
        </w:rPr>
        <w:t xml:space="preserve">, или</w:t>
      </w:r>
      <w:r>
        <w:rPr>
          <w:sz w:val="24"/>
          <w:szCs w:val="24"/>
        </w:rPr>
        <w:t xml:space="preserve">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абзаце девятнадцатом слова «территории, и» заменить словами «территории либо </w:t>
      </w:r>
      <w:r>
        <w:rPr>
          <w:sz w:val="24"/>
          <w:szCs w:val="24"/>
        </w:rPr>
        <w:t xml:space="preserve">расположен</w:t>
      </w:r>
      <w:r>
        <w:rPr>
          <w:sz w:val="24"/>
          <w:szCs w:val="24"/>
        </w:rPr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абзаце двадцать втором слова «опубликовано и» исключить;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подраздел 2.13 дополнить абзац</w:t>
      </w:r>
      <w:r>
        <w:rPr>
          <w:sz w:val="24"/>
          <w:szCs w:val="24"/>
        </w:rPr>
        <w:t xml:space="preserve">ами</w:t>
      </w:r>
      <w:r>
        <w:rPr>
          <w:sz w:val="24"/>
          <w:szCs w:val="24"/>
        </w:rPr>
        <w:t xml:space="preserve"> следующего содержания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- направление Минэкономразвития Чувашии в соответствии с требованиями, установленными частью 3.1 статьи 21 Федерального закона от 27 июля 2010 г. № 210-ФЗ, в личный кабинет заявителя на Едином портале государственных и му</w:t>
      </w:r>
      <w:r>
        <w:rPr>
          <w:sz w:val="24"/>
          <w:szCs w:val="24"/>
        </w:rPr>
        <w:t xml:space="preserve">ниципальных услуг сведений о ходе предоставления государственной услуги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показателей качества и доступности государственной услуги, в том числе о доступности электронных форм документов, необходимых для пре</w:t>
      </w:r>
      <w:r>
        <w:rPr>
          <w:sz w:val="24"/>
          <w:szCs w:val="24"/>
        </w:rPr>
        <w:t xml:space="preserve">доставления государственной услуги, возможности подачи заявления на получение государственной услуги и документов в электронной форме, своевременности предоставления государственной услуги размещается на Едином портале государственных и муниципальных услуг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подразделе 2.14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2.14.1 дополнить абзацем следующего содержания: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Информационная система, используемая при предоставлении государственной услуги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- Единая система межведомственного электронного взаимодействия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пунктом </w:t>
      </w:r>
      <w:r>
        <w:rPr>
          <w:sz w:val="24"/>
          <w:szCs w:val="24"/>
        </w:rPr>
        <w:t xml:space="preserve">2.14.2 </w:t>
      </w:r>
      <w:r>
        <w:rPr>
          <w:sz w:val="24"/>
          <w:szCs w:val="24"/>
        </w:rPr>
        <w:t xml:space="preserve">следующего содержания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2.14.2. </w:t>
      </w:r>
      <w:r>
        <w:rPr>
          <w:sz w:val="24"/>
          <w:szCs w:val="24"/>
        </w:rPr>
        <w:t xml:space="preserve">Результаты предоставления государственной услуги, указанные в пункте 2.3.1 подраздела 2.3 раздела</w:t>
      </w:r>
      <w:hyperlink r:id="rId9" w:tooltip="https://internet.garant.ru/document/redirect/72810560/1023" w:history="1">
        <w:r>
          <w:rPr>
            <w:sz w:val="24"/>
            <w:szCs w:val="24"/>
          </w:rPr>
          <w:t xml:space="preserve"> II</w:t>
        </w:r>
      </w:hyperlink>
      <w:r>
        <w:rPr>
          <w:sz w:val="24"/>
          <w:szCs w:val="24"/>
        </w:rPr>
        <w:t xml:space="preserve"> настоящего А</w:t>
      </w:r>
      <w:r>
        <w:rPr>
          <w:sz w:val="24"/>
          <w:szCs w:val="24"/>
        </w:rPr>
        <w:t xml:space="preserve">дминистративного регламента, направляются заявителю в личный кабинет заявителя на </w:t>
      </w:r>
      <w:hyperlink r:id="rId10" w:tooltip="https://internet.garant.ru/document/redirect/10015512/175" w:history="1">
        <w:r>
          <w:rPr>
            <w:sz w:val="24"/>
            <w:szCs w:val="24"/>
          </w:rPr>
          <w:t xml:space="preserve">Едином портале</w:t>
        </w:r>
      </w:hyperlink>
      <w:r>
        <w:rPr>
          <w:sz w:val="24"/>
          <w:szCs w:val="24"/>
        </w:rPr>
        <w:t xml:space="preserve"> государственных и муниципальных услуг в соответствии с требованиями, установленными </w:t>
      </w:r>
      <w:hyperlink r:id="rId11" w:tooltip="https://internet.garant.ru/document/redirect/12177515/21031" w:history="1">
        <w:r>
          <w:rPr>
            <w:sz w:val="24"/>
            <w:szCs w:val="24"/>
          </w:rPr>
          <w:t xml:space="preserve">частью 3</w:t>
        </w:r>
      </w:hyperlink>
      <w:r>
        <w:rPr>
          <w:sz w:val="24"/>
          <w:szCs w:val="24"/>
        </w:rPr>
        <w:t xml:space="preserve">.1</w:t>
      </w:r>
      <w:hyperlink r:id="rId12" w:tooltip="https://internet.garant.ru/document/redirect/12177515/21031" w:history="1">
        <w:r>
          <w:rPr>
            <w:sz w:val="24"/>
            <w:szCs w:val="24"/>
          </w:rPr>
          <w:t xml:space="preserve"> статьи 21</w:t>
        </w:r>
      </w:hyperlink>
      <w:r>
        <w:rPr>
          <w:sz w:val="24"/>
          <w:szCs w:val="24"/>
        </w:rPr>
        <w:t xml:space="preserve"> Федерального закона от 27</w:t>
      </w:r>
      <w:r>
        <w:rPr>
          <w:sz w:val="24"/>
          <w:szCs w:val="24"/>
        </w:rPr>
        <w:t xml:space="preserve"> июля </w:t>
      </w:r>
      <w:r>
        <w:rPr>
          <w:sz w:val="24"/>
          <w:szCs w:val="24"/>
        </w:rPr>
        <w:t xml:space="preserve">2010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 210-ФЗ, вне зависимости от способа обращения заявителя за предоставлением государственной услуги, а также от способа</w:t>
      </w:r>
      <w:r>
        <w:rPr>
          <w:sz w:val="24"/>
          <w:szCs w:val="24"/>
        </w:rPr>
        <w:t xml:space="preserve"> предоставления заявителю результатов предоставления государственной услуги, выбранного при заполнении за</w:t>
      </w:r>
      <w:r>
        <w:rPr>
          <w:sz w:val="24"/>
          <w:szCs w:val="24"/>
        </w:rPr>
        <w:t xml:space="preserve">явления</w:t>
      </w:r>
      <w:r>
        <w:rPr>
          <w:sz w:val="24"/>
          <w:szCs w:val="24"/>
        </w:rPr>
        <w:t xml:space="preserve"> о предоставлении государственной услуги, в форме электронного документа, подписанного усиленной </w:t>
      </w:r>
      <w:hyperlink r:id="rId13" w:tooltip="https://internet.garant.ru/document/redirect/12184522/54" w:history="1">
        <w:r>
          <w:rPr>
            <w:sz w:val="24"/>
            <w:szCs w:val="24"/>
          </w:rPr>
          <w:t xml:space="preserve">квалифицированной электронной подписью</w:t>
        </w:r>
      </w:hyperlink>
      <w:r>
        <w:rPr>
          <w:sz w:val="24"/>
          <w:szCs w:val="24"/>
        </w:rPr>
        <w:t xml:space="preserve"> должностного лица уполномоченного органа, назначенного распорядительным </w:t>
      </w:r>
      <w:r>
        <w:rPr>
          <w:sz w:val="24"/>
          <w:szCs w:val="24"/>
        </w:rPr>
        <w:t xml:space="preserve">актом уполномоченного органа ответственным за предоставление государственной услуги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разделе </w:t>
      </w:r>
      <w:r>
        <w:rPr>
          <w:sz w:val="24"/>
          <w:szCs w:val="24"/>
        </w:rPr>
        <w:t xml:space="preserve">II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подразделе 3.3: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девятнадцат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пункта 3.3.3 </w:t>
      </w:r>
      <w:r>
        <w:rPr>
          <w:sz w:val="24"/>
          <w:szCs w:val="24"/>
        </w:rPr>
        <w:t xml:space="preserve">изложить в следующей редакции: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информация о факте получения согласия, предусмотренного </w:t>
      </w:r>
      <w:hyperlink r:id="rId14" w:tooltip="https://internet.garant.ru/document/redirect/12177515/705" w:history="1">
        <w:r>
          <w:rPr>
            <w:sz w:val="24"/>
            <w:szCs w:val="24"/>
          </w:rPr>
          <w:t xml:space="preserve">частью 5 статьи 7</w:t>
        </w:r>
      </w:hyperlink>
      <w:r>
        <w:rPr>
          <w:sz w:val="24"/>
          <w:szCs w:val="24"/>
        </w:rPr>
        <w:t xml:space="preserve"> Федерального закона от 27 июля 2010 г.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 210-ФЗ (при направлении межведомственного запроса в случае, предусмотренном частью 5 статьи 7 Федерального закона от 27 июля 2010 г.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 210-ФЗ)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ункт </w:t>
      </w:r>
      <w:r>
        <w:rPr>
          <w:sz w:val="24"/>
          <w:szCs w:val="24"/>
        </w:rPr>
        <w:t xml:space="preserve">3.3.4 дополнить абзацем следующего содержания: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Минэкономразвития Чувашии вне зависимости от способа обращения заявителя за предоставлением государственной услуги, а также от способа предоставления заявителю результата предоставления такой услуги, направляет в личный кабин</w:t>
      </w:r>
      <w:r>
        <w:rPr>
          <w:sz w:val="24"/>
          <w:szCs w:val="24"/>
        </w:rPr>
        <w:t xml:space="preserve">ет заявителя на Едином портале государственных и муниципальных услуг сведения, предусмотренные пунктами 4 и 5 части 3 статьи 21 Федерального закона от 27 июля 2010 г. № 210-ФЗ, в определенном Правительством Российской Федерации порядке, предусматривающем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случаи и порядок предоставления таких сведений для размещения на региональных порта</w:t>
      </w:r>
      <w:r>
        <w:rPr>
          <w:sz w:val="24"/>
          <w:szCs w:val="24"/>
        </w:rPr>
        <w:t xml:space="preserve">лах государственных и муниципальных услуг, в иных государственных информационных системах, с учетом положений нормативных правовых актов Чувашской Республики, определяющих состав передаваемых в соответствии с пунктом 4 части 3 статьи 21 Федерального закона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27 июля 2010 г. </w:t>
      </w:r>
      <w:r>
        <w:rPr>
          <w:sz w:val="24"/>
          <w:szCs w:val="24"/>
        </w:rPr>
        <w:t xml:space="preserve">№ 210-ФЗ сведений.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3.3.5 дополнить абзацем следующего содержания: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Минэкономразвития Чувашии вне зависимости от способа обращения заявителя за предоставлением государственной услуги, а также от способа предоставления заявителю результата предоставления такой услуги, направляет в личный кабин</w:t>
      </w:r>
      <w:r>
        <w:rPr>
          <w:sz w:val="24"/>
          <w:szCs w:val="24"/>
        </w:rPr>
        <w:t xml:space="preserve">ет заявителя на Едином портале государственных и муниципальных услуг сведения, предусмотренные пунктами 4 и 5 части 3 статьи 21 Федерального закона от 27 июля 2010 г. № 210-ФЗ, в определенном Правительством Российской Федерации порядке, предусматривающем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случаи и порядок предоставления таких сведений для размещения на региональных портал</w:t>
      </w:r>
      <w:r>
        <w:rPr>
          <w:sz w:val="24"/>
          <w:szCs w:val="24"/>
        </w:rPr>
        <w:t xml:space="preserve">ах государственных и муниципальных услуг, в иных государственных информационных системах, с учетом положений нормативных правовых актов Чувашской Республики, определяющих состав передаваемых в соответствии с пунктом 4 части 3 статьи 21 Федерального закона </w:t>
      </w:r>
      <w:r>
        <w:rPr>
          <w:sz w:val="24"/>
          <w:szCs w:val="24"/>
        </w:rPr>
        <w:t xml:space="preserve">от 27 июля 2010 г. </w:t>
      </w:r>
      <w:r>
        <w:rPr>
          <w:sz w:val="24"/>
          <w:szCs w:val="24"/>
        </w:rPr>
        <w:t xml:space="preserve">№ 210-ФЗ сведений.</w:t>
      </w:r>
      <w:r>
        <w:rPr>
          <w:sz w:val="24"/>
          <w:szCs w:val="24"/>
        </w:rPr>
        <w:t xml:space="preserve">»;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3.3.6 дополнить абзацем следующего содержания: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Минэкономразвития Чувашии вне зависимости от способа обращения заявителя за предоставлением государственной услуги, а также от способа предоставления заявителю результата предоставления такой услуги, направляет в личный кабин</w:t>
      </w:r>
      <w:r>
        <w:rPr>
          <w:sz w:val="24"/>
          <w:szCs w:val="24"/>
        </w:rPr>
        <w:t xml:space="preserve">ет заявителя на Едином портале государственных и муниципальных услуг сведения, предусмотренные пунктами 4 и 5 части 3 статьи 21 Федерального закона от 27 июля 2010 г. № 210-ФЗ, в определенном Правительством Российской Федерации порядке, предусматривающем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случаи и порядок предоставления таких сведений для размещения на региональных портал</w:t>
      </w:r>
      <w:r>
        <w:rPr>
          <w:sz w:val="24"/>
          <w:szCs w:val="24"/>
        </w:rPr>
        <w:t xml:space="preserve">ах государственных и муниципальных услуг, в иных государственных информационных системах, с учетом положений нормативных правовых актов Чувашской Республики, определяющих состав передаваемых в соответствии с пунктом 4 части 3 статьи 21 Федерального закона </w:t>
      </w:r>
      <w:r>
        <w:rPr>
          <w:sz w:val="24"/>
          <w:szCs w:val="24"/>
        </w:rPr>
        <w:t xml:space="preserve">от 27 июля 2010 г. </w:t>
      </w:r>
      <w:r>
        <w:rPr>
          <w:sz w:val="24"/>
          <w:szCs w:val="24"/>
        </w:rPr>
        <w:t xml:space="preserve">№ 210-ФЗ сведений.</w:t>
      </w:r>
      <w:r>
        <w:rPr>
          <w:sz w:val="24"/>
          <w:szCs w:val="24"/>
        </w:rPr>
        <w:t xml:space="preserve">»;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подраздел 3.4 дополнить абзацем следующего содержания: 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Минэкономразвития Чувашии вне зависимости от способа обращения заявителя за предоставлением государственной услуги, а также от способа предоставления заявителю результата предоставления такой услуги, направляет в личный кабинет </w:t>
      </w:r>
      <w:r>
        <w:rPr>
          <w:sz w:val="24"/>
          <w:szCs w:val="24"/>
        </w:rPr>
        <w:t xml:space="preserve">заявителя на Едином портале государственных и муниципальных услуг сведения, предусмотренные пунктами 4 и 5 части 3 статьи 21 Федерального закона от 27 июля 2010 г. № 210-ФЗ, в определенном Правительством Российской Федерации порядке, предусматривающем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случаи и порядок предоставления таких сведений для размещения на региональных портал</w:t>
      </w:r>
      <w:r>
        <w:rPr>
          <w:sz w:val="24"/>
          <w:szCs w:val="24"/>
        </w:rPr>
        <w:t xml:space="preserve">ах государственных и муниципальных услуг, в иных государственных информационных системах, с учетом положений нормативных правовых актов Чувашской Республики, определяющих состав передаваемых в соответствии с пунктом 4 части 3 статьи 21 Федерального закона </w:t>
      </w:r>
      <w:r>
        <w:rPr>
          <w:sz w:val="24"/>
          <w:szCs w:val="24"/>
        </w:rPr>
        <w:t xml:space="preserve">от 27 июля 2010 г. </w:t>
      </w:r>
      <w:r>
        <w:rPr>
          <w:sz w:val="24"/>
          <w:szCs w:val="24"/>
        </w:rPr>
        <w:t xml:space="preserve">№ 210-ФЗ сведений.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приложении № 2 к настоящему Административному регламенту слова «и ошибок» заменить словами «и (или) ошибок».</w:t>
      </w:r>
      <w:r>
        <w:rPr>
          <w:sz w:val="24"/>
          <w:szCs w:val="24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через десять дней после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абзаца десятого пункта 1 настоящего приказа, который вступает в силу с 1 марта 2025 года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22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22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22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22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Кабинета </w:t>
      </w:r>
      <w:r>
        <w:rPr>
          <w:sz w:val="24"/>
          <w:szCs w:val="24"/>
        </w:rPr>
      </w:r>
    </w:p>
    <w:p>
      <w:pPr>
        <w:ind w:right="22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Министров Чувашской Республики – </w:t>
      </w:r>
      <w:r>
        <w:rPr>
          <w:sz w:val="24"/>
          <w:szCs w:val="24"/>
        </w:rPr>
      </w:r>
    </w:p>
    <w:p>
      <w:pPr>
        <w:ind w:right="22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министр экономического развития и </w:t>
      </w:r>
      <w:r>
        <w:rPr>
          <w:sz w:val="24"/>
          <w:szCs w:val="24"/>
        </w:rPr>
      </w:r>
    </w:p>
    <w:p>
      <w:pPr>
        <w:ind w:right="22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имущественных отношений Чувашской Республики                                        Д.И. Краснов</w:t>
      </w:r>
      <w:r>
        <w:rPr>
          <w:sz w:val="24"/>
          <w:szCs w:val="24"/>
        </w:rPr>
      </w:r>
    </w:p>
    <w:p>
      <w:pPr>
        <w:ind w:right="22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2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624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5">
    <w:name w:val="No Spacing"/>
    <w:uiPriority w:val="1"/>
    <w:qFormat/>
    <w:pPr>
      <w:spacing w:after="0" w:line="240" w:lineRule="auto"/>
    </w:pPr>
  </w:style>
  <w:style w:type="character" w:styleId="626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7">
    <w:name w:val="Balloon Text"/>
    <w:basedOn w:val="617"/>
    <w:link w:val="628"/>
    <w:uiPriority w:val="99"/>
    <w:semiHidden/>
    <w:unhideWhenUsed/>
    <w:rPr>
      <w:rFonts w:ascii="Tahoma" w:hAnsi="Tahoma" w:cs="Tahoma"/>
      <w:sz w:val="16"/>
      <w:szCs w:val="16"/>
    </w:rPr>
  </w:style>
  <w:style w:type="character" w:styleId="628" w:customStyle="1">
    <w:name w:val="Текст выноски Знак"/>
    <w:basedOn w:val="618"/>
    <w:link w:val="62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29">
    <w:name w:val="List Paragraph"/>
    <w:basedOn w:val="617"/>
    <w:uiPriority w:val="34"/>
    <w:qFormat/>
    <w:pPr>
      <w:contextualSpacing/>
      <w:ind w:left="720"/>
    </w:pPr>
  </w:style>
  <w:style w:type="character" w:styleId="630" w:customStyle="1">
    <w:name w:val="Гипертекстовая ссылка"/>
    <w:basedOn w:val="618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internet.garant.ru/document/redirect/72810560/1023" TargetMode="External"/><Relationship Id="rId10" Type="http://schemas.openxmlformats.org/officeDocument/2006/relationships/hyperlink" Target="https://internet.garant.ru/document/redirect/10015512/175" TargetMode="External"/><Relationship Id="rId11" Type="http://schemas.openxmlformats.org/officeDocument/2006/relationships/hyperlink" Target="https://internet.garant.ru/document/redirect/12177515/21031" TargetMode="External"/><Relationship Id="rId12" Type="http://schemas.openxmlformats.org/officeDocument/2006/relationships/hyperlink" Target="https://internet.garant.ru/document/redirect/12177515/21031" TargetMode="External"/><Relationship Id="rId13" Type="http://schemas.openxmlformats.org/officeDocument/2006/relationships/hyperlink" Target="https://internet.garant.ru/document/redirect/12184522/54" TargetMode="External"/><Relationship Id="rId14" Type="http://schemas.openxmlformats.org/officeDocument/2006/relationships/hyperlink" Target="https://internet.garant.ru/document/redirect/12177515/7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E988-8C40-498F-A483-A169DFEE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Александрова Марина</dc:creator>
  <cp:lastModifiedBy>mio2-5@cap.ru</cp:lastModifiedBy>
  <cp:revision>16</cp:revision>
  <dcterms:created xsi:type="dcterms:W3CDTF">2025-01-10T14:26:00Z</dcterms:created>
  <dcterms:modified xsi:type="dcterms:W3CDTF">2025-01-29T08:38:12Z</dcterms:modified>
</cp:coreProperties>
</file>