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FFC77" w14:textId="77777777" w:rsidR="002830E0" w:rsidRDefault="002830E0" w:rsidP="002830E0"/>
    <w:p w14:paraId="5785BB3A" w14:textId="3022DA8C" w:rsidR="002830E0" w:rsidRPr="00E361F8" w:rsidRDefault="00E361F8" w:rsidP="00E361F8">
      <w:pPr>
        <w:jc w:val="right"/>
        <w:rPr>
          <w:i/>
          <w:iCs/>
        </w:rPr>
      </w:pPr>
      <w:r w:rsidRPr="00E361F8">
        <w:rPr>
          <w:i/>
          <w:iCs/>
        </w:rPr>
        <w:t>ПРОЕКТ</w:t>
      </w:r>
    </w:p>
    <w:tbl>
      <w:tblPr>
        <w:tblW w:w="97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2C3F5C" w14:paraId="44F3C7A8" w14:textId="77777777" w:rsidTr="002C3F5C">
        <w:trPr>
          <w:cantSplit/>
          <w:trHeight w:val="1975"/>
        </w:trPr>
        <w:tc>
          <w:tcPr>
            <w:tcW w:w="4253" w:type="dxa"/>
          </w:tcPr>
          <w:p w14:paraId="414F4E2F" w14:textId="77777777" w:rsidR="002C3F5C" w:rsidRPr="0070133A" w:rsidRDefault="002C3F5C" w:rsidP="002C3F5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14:paraId="1A772D94" w14:textId="77777777" w:rsidR="002C3F5C" w:rsidRPr="00322F3D" w:rsidRDefault="002C3F5C" w:rsidP="002C3F5C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  <w:color w:val="000000"/>
              </w:rPr>
              <w:t>ЧĂВАШ РЕСПУБЛИКИН</w:t>
            </w:r>
          </w:p>
          <w:p w14:paraId="691C4BB3" w14:textId="77777777" w:rsidR="002C3F5C" w:rsidRPr="00322F3D" w:rsidRDefault="002C3F5C" w:rsidP="002C3F5C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</w:rPr>
              <w:t>КАНАШ</w:t>
            </w:r>
          </w:p>
          <w:p w14:paraId="7D90F00F" w14:textId="77777777" w:rsidR="002C3F5C" w:rsidRPr="00322F3D" w:rsidRDefault="002C3F5C" w:rsidP="002C3F5C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</w:rPr>
              <w:t>Ă ОКРУГĚН</w:t>
            </w:r>
          </w:p>
          <w:p w14:paraId="3C566E14" w14:textId="77777777" w:rsidR="002C3F5C" w:rsidRPr="00322F3D" w:rsidRDefault="002C3F5C" w:rsidP="002C3F5C">
            <w:pPr>
              <w:jc w:val="center"/>
              <w:rPr>
                <w:rStyle w:val="a9"/>
                <w:noProof/>
                <w:color w:val="000000"/>
              </w:rPr>
            </w:pPr>
            <w:r w:rsidRPr="00322F3D">
              <w:rPr>
                <w:b/>
                <w:bCs/>
                <w:noProof/>
                <w:color w:val="000000"/>
              </w:rPr>
              <w:t>АДМИНИСТРАЦИЙĚ</w:t>
            </w:r>
          </w:p>
          <w:p w14:paraId="5AC9CE34" w14:textId="77777777" w:rsidR="002C3F5C" w:rsidRPr="00322F3D" w:rsidRDefault="002C3F5C" w:rsidP="002C3F5C"/>
          <w:p w14:paraId="0AF89209" w14:textId="77777777" w:rsidR="002C3F5C" w:rsidRPr="00322F3D" w:rsidRDefault="002C3F5C" w:rsidP="002C3F5C">
            <w:pPr>
              <w:pStyle w:val="ae"/>
              <w:tabs>
                <w:tab w:val="left" w:pos="4285"/>
              </w:tabs>
              <w:jc w:val="center"/>
              <w:rPr>
                <w:rStyle w:val="a9"/>
                <w:rFonts w:ascii="Times New Roman" w:hAnsi="Times New Roman" w:cs="Times New Roman"/>
                <w:noProof/>
                <w:color w:val="000000"/>
              </w:rPr>
            </w:pPr>
            <w:r w:rsidRPr="00322F3D">
              <w:rPr>
                <w:rStyle w:val="a9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14:paraId="7D072162" w14:textId="77777777" w:rsidR="002C3F5C" w:rsidRPr="00AC3C97" w:rsidRDefault="002C3F5C" w:rsidP="002C3F5C">
            <w:pPr>
              <w:rPr>
                <w:sz w:val="10"/>
                <w:szCs w:val="10"/>
              </w:rPr>
            </w:pPr>
          </w:p>
          <w:p w14:paraId="15989CB2" w14:textId="77777777" w:rsidR="002C3F5C" w:rsidRPr="00AC3C97" w:rsidRDefault="002C3F5C" w:rsidP="002C3F5C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________________20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14:paraId="1AC02851" w14:textId="77777777" w:rsidR="002C3F5C" w:rsidRPr="00286827" w:rsidRDefault="002C3F5C" w:rsidP="002C3F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58D7621F" w14:textId="77777777" w:rsidR="002C3F5C" w:rsidRDefault="002C3F5C" w:rsidP="002C3F5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14:paraId="59DC3007" w14:textId="77777777" w:rsidR="002C3F5C" w:rsidRDefault="002C3F5C" w:rsidP="002C3F5C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61312" behindDoc="0" locked="0" layoutInCell="1" allowOverlap="1" wp14:anchorId="573F4488" wp14:editId="313500B4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6F2B648A" w14:textId="77777777" w:rsidR="002C3F5C" w:rsidRPr="00286827" w:rsidRDefault="002C3F5C" w:rsidP="002C3F5C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14:paraId="6EBD06D4" w14:textId="77777777" w:rsidR="002C3F5C" w:rsidRPr="00322F3D" w:rsidRDefault="002C3F5C" w:rsidP="002C3F5C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64BBE73A" w14:textId="77777777" w:rsidR="002C3F5C" w:rsidRPr="00322F3D" w:rsidRDefault="002C3F5C" w:rsidP="002C3F5C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17A291C9" w14:textId="6F466833" w:rsidR="002C3F5C" w:rsidRPr="00322F3D" w:rsidRDefault="002C3F5C" w:rsidP="002C3F5C">
            <w:pPr>
              <w:ind w:firstLine="35"/>
              <w:jc w:val="center"/>
            </w:pPr>
            <w:r w:rsidRPr="00322F3D">
              <w:rPr>
                <w:b/>
                <w:bCs/>
                <w:noProof/>
              </w:rPr>
              <w:t xml:space="preserve">ЧУВАШСКОЙ </w:t>
            </w:r>
            <w:r>
              <w:rPr>
                <w:b/>
                <w:bCs/>
                <w:noProof/>
              </w:rPr>
              <w:t xml:space="preserve"> Р</w:t>
            </w:r>
            <w:r w:rsidRPr="00322F3D">
              <w:rPr>
                <w:b/>
                <w:bCs/>
                <w:noProof/>
              </w:rPr>
              <w:t>ЕСПУБЛИКИ</w:t>
            </w:r>
          </w:p>
          <w:p w14:paraId="08D17338" w14:textId="77777777" w:rsidR="002C3F5C" w:rsidRDefault="002C3F5C" w:rsidP="002C3F5C">
            <w:pPr>
              <w:pStyle w:val="ae"/>
              <w:jc w:val="center"/>
              <w:rPr>
                <w:rStyle w:val="a9"/>
                <w:rFonts w:ascii="Times New Roman" w:hAnsi="Times New Roman" w:cs="Times New Roman"/>
                <w:noProof/>
                <w:color w:val="000000"/>
              </w:rPr>
            </w:pPr>
          </w:p>
          <w:p w14:paraId="19990525" w14:textId="77777777" w:rsidR="002C3F5C" w:rsidRPr="00322F3D" w:rsidRDefault="002C3F5C" w:rsidP="002C3F5C">
            <w:pPr>
              <w:pStyle w:val="ae"/>
              <w:jc w:val="center"/>
              <w:rPr>
                <w:rStyle w:val="a9"/>
                <w:rFonts w:ascii="Times New Roman" w:hAnsi="Times New Roman" w:cs="Times New Roman"/>
                <w:noProof/>
                <w:color w:val="000000"/>
              </w:rPr>
            </w:pPr>
            <w:r w:rsidRPr="00322F3D">
              <w:rPr>
                <w:rStyle w:val="a9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14:paraId="1E671C95" w14:textId="77777777" w:rsidR="002C3F5C" w:rsidRPr="00286827" w:rsidRDefault="002C3F5C" w:rsidP="002C3F5C">
            <w:pPr>
              <w:rPr>
                <w:sz w:val="10"/>
                <w:szCs w:val="10"/>
              </w:rPr>
            </w:pPr>
          </w:p>
          <w:p w14:paraId="74C0462F" w14:textId="77777777" w:rsidR="002C3F5C" w:rsidRPr="00AC3C97" w:rsidRDefault="002C3F5C" w:rsidP="002C3F5C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14:paraId="0F5172E9" w14:textId="77777777" w:rsidR="002C3F5C" w:rsidRPr="00286827" w:rsidRDefault="002C3F5C" w:rsidP="002C3F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42B2159C" w14:textId="77777777" w:rsidR="002C3F5C" w:rsidRDefault="002C3F5C" w:rsidP="002C3F5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4B135FCE" w14:textId="77777777" w:rsidR="002C3F5C" w:rsidRDefault="002C3F5C" w:rsidP="002830E0"/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2C3F5C" w:rsidRPr="00E361F8" w14:paraId="699EB6A3" w14:textId="77777777" w:rsidTr="002C3F5C">
        <w:tc>
          <w:tcPr>
            <w:tcW w:w="4788" w:type="dxa"/>
          </w:tcPr>
          <w:p w14:paraId="6109D79D" w14:textId="77777777" w:rsidR="002C3F5C" w:rsidRPr="00E361F8" w:rsidRDefault="002C3F5C" w:rsidP="002C3F5C">
            <w:pPr>
              <w:widowControl/>
              <w:tabs>
                <w:tab w:val="left" w:pos="3960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51A1980C" w14:textId="706F71F1" w:rsidR="002C3F5C" w:rsidRDefault="002C3F5C" w:rsidP="002C3F5C">
            <w:pPr>
              <w:pStyle w:val="1"/>
              <w:jc w:val="both"/>
              <w:rPr>
                <w:rFonts w:eastAsiaTheme="minorEastAsia"/>
              </w:rPr>
            </w:pPr>
            <w:r w:rsidRPr="00E361F8">
              <w:rPr>
                <w:rFonts w:ascii="Times New Roman" w:hAnsi="Times New Roman" w:cs="Times New Roman"/>
                <w:bCs w:val="0"/>
              </w:rPr>
              <w:t>Об утверждении</w:t>
            </w:r>
            <w:r>
              <w:rPr>
                <w:rFonts w:eastAsiaTheme="minorEastAsia"/>
              </w:rPr>
              <w:t xml:space="preserve"> муниципальной программы Канашского муниципального округа Чувашской Республики «Доступная среда»</w:t>
            </w:r>
          </w:p>
          <w:p w14:paraId="3F52E16C" w14:textId="77777777" w:rsidR="002C3F5C" w:rsidRPr="00E361F8" w:rsidRDefault="002C3F5C" w:rsidP="002C3F5C">
            <w:pPr>
              <w:widowControl/>
              <w:tabs>
                <w:tab w:val="left" w:pos="3960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C811F13" w14:textId="77777777" w:rsidR="002C3F5C" w:rsidRDefault="002C3F5C" w:rsidP="002830E0"/>
    <w:p w14:paraId="62988F70" w14:textId="70C4378F" w:rsidR="002830E0" w:rsidRDefault="002830E0" w:rsidP="002830E0">
      <w:proofErr w:type="gramStart"/>
      <w:r w:rsidRPr="002830E0">
        <w:t xml:space="preserve">В соответствии с </w:t>
      </w:r>
      <w:hyperlink r:id="rId7" w:history="1">
        <w:r w:rsidRPr="002830E0">
          <w:rPr>
            <w:rStyle w:val="aa"/>
            <w:color w:val="auto"/>
          </w:rPr>
          <w:t>Бюджетным кодексом</w:t>
        </w:r>
      </w:hyperlink>
      <w:r w:rsidRPr="002830E0">
        <w:t xml:space="preserve"> Российской Федерации от 31.07.1998 N 145-ФЗ, </w:t>
      </w:r>
      <w:hyperlink r:id="rId8" w:history="1">
        <w:r w:rsidRPr="002830E0">
          <w:rPr>
            <w:rStyle w:val="aa"/>
            <w:color w:val="auto"/>
          </w:rPr>
          <w:t>Федеральным законом</w:t>
        </w:r>
      </w:hyperlink>
      <w:r w:rsidRPr="002830E0"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 w:rsidRPr="002830E0">
          <w:rPr>
            <w:rStyle w:val="aa"/>
            <w:color w:val="auto"/>
          </w:rPr>
          <w:t>Федеральным законом</w:t>
        </w:r>
      </w:hyperlink>
      <w:r w:rsidRPr="002830E0">
        <w:t xml:space="preserve"> от 24.11.1995 N 181-ФЗ "О социальной защите инвалидов в Российской Федерации", в целях обеспечения на территории Канашского </w:t>
      </w:r>
      <w:r w:rsidR="00BD3CBE">
        <w:t>муниципального округа</w:t>
      </w:r>
      <w:r w:rsidRPr="002830E0">
        <w:t xml:space="preserve"> доступной среды жизнедеятельности инвалидов и других маломобильных групп населения, руководствуясь </w:t>
      </w:r>
      <w:hyperlink r:id="rId10" w:history="1">
        <w:r w:rsidRPr="002830E0">
          <w:rPr>
            <w:rStyle w:val="aa"/>
            <w:color w:val="auto"/>
          </w:rPr>
          <w:t>Уставом</w:t>
        </w:r>
      </w:hyperlink>
      <w:r w:rsidRPr="002830E0">
        <w:t xml:space="preserve"> Канашского </w:t>
      </w:r>
      <w:r w:rsidR="00BD3CBE">
        <w:t>муниципального</w:t>
      </w:r>
      <w:proofErr w:type="gramEnd"/>
      <w:r w:rsidR="00BD3CBE">
        <w:t xml:space="preserve"> округа</w:t>
      </w:r>
      <w:r w:rsidRPr="002830E0">
        <w:t xml:space="preserve"> Чувашской Республики, </w:t>
      </w:r>
      <w:r w:rsidRPr="00550F38">
        <w:rPr>
          <w:b/>
          <w:bCs/>
        </w:rPr>
        <w:t xml:space="preserve">Администрация Канашского </w:t>
      </w:r>
      <w:r w:rsidR="002C3F5C">
        <w:rPr>
          <w:b/>
          <w:bCs/>
        </w:rPr>
        <w:t>муниципального округа</w:t>
      </w:r>
      <w:r w:rsidRPr="00550F38">
        <w:rPr>
          <w:b/>
          <w:bCs/>
        </w:rPr>
        <w:t xml:space="preserve"> Чувашской Республики</w:t>
      </w:r>
      <w:r w:rsidRPr="002830E0">
        <w:t xml:space="preserve"> </w:t>
      </w:r>
      <w:proofErr w:type="gramStart"/>
      <w:r w:rsidRPr="00550F38">
        <w:rPr>
          <w:b/>
          <w:bCs/>
        </w:rPr>
        <w:t>п</w:t>
      </w:r>
      <w:proofErr w:type="gramEnd"/>
      <w:r w:rsidR="002C3F5C">
        <w:rPr>
          <w:b/>
          <w:bCs/>
        </w:rPr>
        <w:t xml:space="preserve"> </w:t>
      </w:r>
      <w:r w:rsidRPr="00550F38">
        <w:rPr>
          <w:b/>
          <w:bCs/>
        </w:rPr>
        <w:t>о</w:t>
      </w:r>
      <w:r w:rsidR="002C3F5C">
        <w:rPr>
          <w:b/>
          <w:bCs/>
        </w:rPr>
        <w:t xml:space="preserve"> </w:t>
      </w:r>
      <w:r w:rsidRPr="00550F38">
        <w:rPr>
          <w:b/>
          <w:bCs/>
        </w:rPr>
        <w:t>с</w:t>
      </w:r>
      <w:r w:rsidR="002C3F5C">
        <w:rPr>
          <w:b/>
          <w:bCs/>
        </w:rPr>
        <w:t xml:space="preserve"> </w:t>
      </w:r>
      <w:r w:rsidRPr="00550F38">
        <w:rPr>
          <w:b/>
          <w:bCs/>
        </w:rPr>
        <w:t>т</w:t>
      </w:r>
      <w:r w:rsidR="002C3F5C">
        <w:rPr>
          <w:b/>
          <w:bCs/>
        </w:rPr>
        <w:t xml:space="preserve"> </w:t>
      </w:r>
      <w:r w:rsidRPr="00550F38">
        <w:rPr>
          <w:b/>
          <w:bCs/>
        </w:rPr>
        <w:t>а</w:t>
      </w:r>
      <w:r w:rsidR="002C3F5C">
        <w:rPr>
          <w:b/>
          <w:bCs/>
        </w:rPr>
        <w:t xml:space="preserve"> </w:t>
      </w:r>
      <w:r w:rsidRPr="00550F38">
        <w:rPr>
          <w:b/>
          <w:bCs/>
        </w:rPr>
        <w:t>н</w:t>
      </w:r>
      <w:r w:rsidR="002C3F5C">
        <w:rPr>
          <w:b/>
          <w:bCs/>
        </w:rPr>
        <w:t xml:space="preserve"> </w:t>
      </w:r>
      <w:r w:rsidRPr="00550F38">
        <w:rPr>
          <w:b/>
          <w:bCs/>
        </w:rPr>
        <w:t>о</w:t>
      </w:r>
      <w:r w:rsidR="002C3F5C">
        <w:rPr>
          <w:b/>
          <w:bCs/>
        </w:rPr>
        <w:t xml:space="preserve"> </w:t>
      </w:r>
      <w:r w:rsidRPr="00550F38">
        <w:rPr>
          <w:b/>
          <w:bCs/>
        </w:rPr>
        <w:t>в</w:t>
      </w:r>
      <w:r w:rsidR="002C3F5C">
        <w:rPr>
          <w:b/>
          <w:bCs/>
        </w:rPr>
        <w:t xml:space="preserve"> </w:t>
      </w:r>
      <w:r w:rsidRPr="00550F38">
        <w:rPr>
          <w:b/>
          <w:bCs/>
        </w:rPr>
        <w:t>л</w:t>
      </w:r>
      <w:r w:rsidR="002C3F5C">
        <w:rPr>
          <w:b/>
          <w:bCs/>
        </w:rPr>
        <w:t xml:space="preserve"> </w:t>
      </w:r>
      <w:r w:rsidRPr="00550F38">
        <w:rPr>
          <w:b/>
          <w:bCs/>
        </w:rPr>
        <w:t>я</w:t>
      </w:r>
      <w:r w:rsidR="002C3F5C">
        <w:rPr>
          <w:b/>
          <w:bCs/>
        </w:rPr>
        <w:t xml:space="preserve"> </w:t>
      </w:r>
      <w:r w:rsidRPr="00550F38">
        <w:rPr>
          <w:b/>
          <w:bCs/>
        </w:rPr>
        <w:t>е</w:t>
      </w:r>
      <w:r w:rsidR="002C3F5C">
        <w:rPr>
          <w:b/>
          <w:bCs/>
        </w:rPr>
        <w:t xml:space="preserve"> </w:t>
      </w:r>
      <w:r w:rsidRPr="00550F38">
        <w:rPr>
          <w:b/>
          <w:bCs/>
        </w:rPr>
        <w:t>т</w:t>
      </w:r>
      <w:r w:rsidRPr="002830E0">
        <w:t>:</w:t>
      </w:r>
    </w:p>
    <w:p w14:paraId="17F2FDA4" w14:textId="77777777" w:rsidR="00BD3CBE" w:rsidRPr="002830E0" w:rsidRDefault="00BD3CBE" w:rsidP="002830E0"/>
    <w:p w14:paraId="11C39B86" w14:textId="34B16EA1" w:rsidR="002830E0" w:rsidRPr="002830E0" w:rsidRDefault="002830E0" w:rsidP="002830E0">
      <w:bookmarkStart w:id="0" w:name="sub_1"/>
      <w:r w:rsidRPr="002830E0">
        <w:t xml:space="preserve">1. Утвердить прилагаемую </w:t>
      </w:r>
      <w:hyperlink r:id="rId11" w:anchor="sub_10000" w:history="1">
        <w:r w:rsidRPr="002830E0">
          <w:rPr>
            <w:rStyle w:val="aa"/>
            <w:color w:val="auto"/>
          </w:rPr>
          <w:t>муниципальную программу</w:t>
        </w:r>
      </w:hyperlink>
      <w:r w:rsidRPr="002830E0">
        <w:t xml:space="preserve"> Канашского </w:t>
      </w:r>
      <w:r w:rsidR="002C3F5C">
        <w:t>муниципального округа</w:t>
      </w:r>
      <w:r w:rsidRPr="002830E0">
        <w:t xml:space="preserve"> Чувашской Республики </w:t>
      </w:r>
      <w:r w:rsidR="00550F38">
        <w:t>«</w:t>
      </w:r>
      <w:r w:rsidRPr="002830E0">
        <w:t>Доступная среда</w:t>
      </w:r>
      <w:r w:rsidR="00550F38">
        <w:t>»</w:t>
      </w:r>
      <w:r w:rsidRPr="002830E0">
        <w:t>.</w:t>
      </w:r>
    </w:p>
    <w:p w14:paraId="15EEAF76" w14:textId="0ACE19B8" w:rsidR="002830E0" w:rsidRPr="002830E0" w:rsidRDefault="002830E0" w:rsidP="002830E0">
      <w:bookmarkStart w:id="1" w:name="sub_4"/>
      <w:bookmarkEnd w:id="0"/>
      <w:r w:rsidRPr="002830E0">
        <w:t xml:space="preserve">2. Настоящее постановление вступает в силу после его </w:t>
      </w:r>
      <w:hyperlink r:id="rId12" w:history="1">
        <w:r w:rsidRPr="002830E0">
          <w:rPr>
            <w:rStyle w:val="aa"/>
            <w:color w:val="auto"/>
          </w:rPr>
          <w:t>официального опубликования</w:t>
        </w:r>
      </w:hyperlink>
      <w:r w:rsidRPr="002830E0">
        <w:t>.</w:t>
      </w:r>
    </w:p>
    <w:p w14:paraId="00CE0070" w14:textId="2A79A671" w:rsidR="002830E0" w:rsidRDefault="002830E0" w:rsidP="002830E0">
      <w:bookmarkStart w:id="2" w:name="sub_5"/>
      <w:bookmarkEnd w:id="1"/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начальника управления образования </w:t>
      </w:r>
      <w:r w:rsidR="00BD3CBE">
        <w:t xml:space="preserve">и молодежной политики </w:t>
      </w:r>
      <w:r>
        <w:t xml:space="preserve">администрации Канашского </w:t>
      </w:r>
      <w:r w:rsidR="00BD3CBE">
        <w:t>муниципального округа</w:t>
      </w:r>
      <w:r>
        <w:t xml:space="preserve"> Чувашской Республики</w:t>
      </w:r>
      <w:r w:rsidR="000B6638">
        <w:t>.</w:t>
      </w:r>
      <w:r>
        <w:t xml:space="preserve"> </w:t>
      </w:r>
    </w:p>
    <w:bookmarkEnd w:id="2"/>
    <w:p w14:paraId="79F36F7F" w14:textId="14094750" w:rsidR="002830E0" w:rsidRDefault="002830E0" w:rsidP="002830E0"/>
    <w:p w14:paraId="43017612" w14:textId="2A1B583F" w:rsidR="002830E0" w:rsidRDefault="002830E0" w:rsidP="002830E0"/>
    <w:p w14:paraId="76153C34" w14:textId="77777777" w:rsidR="002830E0" w:rsidRDefault="002830E0" w:rsidP="002830E0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503"/>
        <w:gridCol w:w="3253"/>
      </w:tblGrid>
      <w:tr w:rsidR="002830E0" w14:paraId="13EA121C" w14:textId="77777777" w:rsidTr="002830E0">
        <w:tc>
          <w:tcPr>
            <w:tcW w:w="3302" w:type="pct"/>
            <w:hideMark/>
          </w:tcPr>
          <w:p w14:paraId="0B095ECA" w14:textId="353A0506" w:rsidR="002830E0" w:rsidRPr="00975E53" w:rsidRDefault="002830E0" w:rsidP="00975E53">
            <w:pPr>
              <w:pStyle w:val="a8"/>
              <w:spacing w:line="256" w:lineRule="auto"/>
            </w:pPr>
            <w:r>
              <w:t xml:space="preserve">Глава </w:t>
            </w:r>
            <w:r w:rsidR="00975E53">
              <w:t>муниципального округа</w:t>
            </w:r>
          </w:p>
        </w:tc>
        <w:tc>
          <w:tcPr>
            <w:tcW w:w="1651" w:type="pct"/>
            <w:hideMark/>
          </w:tcPr>
          <w:p w14:paraId="01862FF2" w14:textId="2FA14680" w:rsidR="002830E0" w:rsidRDefault="002830E0">
            <w:pPr>
              <w:pStyle w:val="a7"/>
              <w:spacing w:line="256" w:lineRule="auto"/>
              <w:jc w:val="right"/>
            </w:pPr>
            <w:r>
              <w:t>С.Н. Михайлов</w:t>
            </w:r>
          </w:p>
        </w:tc>
      </w:tr>
    </w:tbl>
    <w:p w14:paraId="15C582AF" w14:textId="4902E68B" w:rsidR="002830E0" w:rsidRDefault="002830E0" w:rsidP="002830E0"/>
    <w:p w14:paraId="3490CFB5" w14:textId="69987F62" w:rsidR="000B6638" w:rsidRPr="000B6638" w:rsidRDefault="002830E0" w:rsidP="00975E53">
      <w:pPr>
        <w:ind w:left="5664"/>
        <w:rPr>
          <w:rStyle w:val="a9"/>
          <w:rFonts w:ascii="Times New Roman" w:hAnsi="Times New Roman" w:cs="Times New Roman"/>
          <w:b w:val="0"/>
          <w:bCs w:val="0"/>
          <w:color w:val="auto"/>
        </w:rPr>
      </w:pPr>
      <w:r>
        <w:br w:type="column"/>
      </w:r>
      <w:bookmarkStart w:id="3" w:name="sub_10000"/>
      <w:proofErr w:type="gramStart"/>
      <w:r w:rsidRPr="000B6638">
        <w:rPr>
          <w:rStyle w:val="a9"/>
          <w:rFonts w:ascii="Times New Roman" w:hAnsi="Times New Roman" w:cs="Times New Roman"/>
          <w:b w:val="0"/>
          <w:bCs w:val="0"/>
          <w:color w:val="auto"/>
        </w:rPr>
        <w:lastRenderedPageBreak/>
        <w:t>Утверждена</w:t>
      </w:r>
      <w:proofErr w:type="gramEnd"/>
      <w:r w:rsidRPr="000B6638">
        <w:rPr>
          <w:rStyle w:val="a9"/>
          <w:rFonts w:ascii="Times New Roman" w:hAnsi="Times New Roman" w:cs="Times New Roman"/>
          <w:b w:val="0"/>
          <w:bCs w:val="0"/>
          <w:color w:val="auto"/>
        </w:rPr>
        <w:br/>
      </w:r>
      <w:hyperlink r:id="rId13" w:anchor="sub_0" w:history="1">
        <w:r w:rsidRPr="000B6638">
          <w:rPr>
            <w:rStyle w:val="aa"/>
            <w:rFonts w:ascii="Times New Roman" w:hAnsi="Times New Roman" w:cs="Times New Roman"/>
            <w:color w:val="auto"/>
          </w:rPr>
          <w:t>постановлением</w:t>
        </w:r>
      </w:hyperlink>
      <w:r w:rsidRPr="000B6638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 администрации</w:t>
      </w:r>
    </w:p>
    <w:p w14:paraId="0195DA4D" w14:textId="77777777" w:rsidR="00BD3CBE" w:rsidRDefault="002830E0" w:rsidP="002830E0">
      <w:pPr>
        <w:jc w:val="right"/>
        <w:rPr>
          <w:rStyle w:val="a9"/>
          <w:rFonts w:ascii="Times New Roman" w:hAnsi="Times New Roman" w:cs="Times New Roman"/>
          <w:b w:val="0"/>
          <w:bCs w:val="0"/>
          <w:color w:val="auto"/>
        </w:rPr>
      </w:pPr>
      <w:r w:rsidRPr="000B6638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B6638" w:rsidRPr="000B6638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Канашского </w:t>
      </w:r>
      <w:r w:rsidR="00BD3CBE">
        <w:rPr>
          <w:rStyle w:val="a9"/>
          <w:rFonts w:ascii="Times New Roman" w:hAnsi="Times New Roman" w:cs="Times New Roman"/>
          <w:b w:val="0"/>
          <w:bCs w:val="0"/>
          <w:color w:val="auto"/>
        </w:rPr>
        <w:t>муниципального округа</w:t>
      </w:r>
    </w:p>
    <w:p w14:paraId="55332FA1" w14:textId="6CE460FC" w:rsidR="002830E0" w:rsidRPr="000B6638" w:rsidRDefault="002830E0" w:rsidP="002830E0">
      <w:pPr>
        <w:jc w:val="right"/>
        <w:rPr>
          <w:rStyle w:val="a9"/>
          <w:rFonts w:ascii="Times New Roman" w:hAnsi="Times New Roman" w:cs="Times New Roman"/>
          <w:b w:val="0"/>
          <w:bCs w:val="0"/>
          <w:color w:val="auto"/>
        </w:rPr>
      </w:pPr>
      <w:r w:rsidRPr="000B6638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 Чувашской Республики</w:t>
      </w:r>
      <w:r w:rsidRPr="000B6638">
        <w:rPr>
          <w:rStyle w:val="a9"/>
          <w:rFonts w:ascii="Times New Roman" w:hAnsi="Times New Roman" w:cs="Times New Roman"/>
          <w:b w:val="0"/>
          <w:bCs w:val="0"/>
          <w:color w:val="auto"/>
        </w:rPr>
        <w:br/>
      </w:r>
      <w:proofErr w:type="gramStart"/>
      <w:r w:rsidRPr="000B6638">
        <w:rPr>
          <w:rStyle w:val="a9"/>
          <w:rFonts w:ascii="Times New Roman" w:hAnsi="Times New Roman" w:cs="Times New Roman"/>
          <w:b w:val="0"/>
          <w:bCs w:val="0"/>
          <w:color w:val="auto"/>
        </w:rPr>
        <w:t>от</w:t>
      </w:r>
      <w:proofErr w:type="gramEnd"/>
      <w:r w:rsidRPr="000B6638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B6638">
        <w:rPr>
          <w:rStyle w:val="a9"/>
          <w:rFonts w:ascii="Times New Roman" w:hAnsi="Times New Roman" w:cs="Times New Roman"/>
          <w:b w:val="0"/>
          <w:bCs w:val="0"/>
          <w:color w:val="auto"/>
        </w:rPr>
        <w:t>___________</w:t>
      </w:r>
      <w:r w:rsidRPr="000B6638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B6638">
        <w:rPr>
          <w:rStyle w:val="a9"/>
          <w:rFonts w:ascii="Times New Roman" w:hAnsi="Times New Roman" w:cs="Times New Roman"/>
          <w:b w:val="0"/>
          <w:bCs w:val="0"/>
          <w:color w:val="auto"/>
        </w:rPr>
        <w:t>№</w:t>
      </w:r>
      <w:r w:rsidRPr="000B6638">
        <w:rPr>
          <w:rStyle w:val="a9"/>
          <w:rFonts w:ascii="Times New Roman" w:hAnsi="Times New Roman" w:cs="Times New Roman"/>
          <w:b w:val="0"/>
          <w:bCs w:val="0"/>
          <w:color w:val="auto"/>
        </w:rPr>
        <w:t> </w:t>
      </w:r>
      <w:r w:rsidR="000B6638">
        <w:rPr>
          <w:rStyle w:val="a9"/>
          <w:rFonts w:ascii="Times New Roman" w:hAnsi="Times New Roman" w:cs="Times New Roman"/>
          <w:b w:val="0"/>
          <w:bCs w:val="0"/>
          <w:color w:val="auto"/>
        </w:rPr>
        <w:t>_____</w:t>
      </w:r>
    </w:p>
    <w:bookmarkEnd w:id="3"/>
    <w:p w14:paraId="35042B9A" w14:textId="3E2F2BE2" w:rsidR="002830E0" w:rsidRDefault="002830E0" w:rsidP="002830E0">
      <w:pPr>
        <w:pStyle w:val="1"/>
        <w:rPr>
          <w:rFonts w:eastAsiaTheme="minorEastAsia"/>
        </w:rPr>
      </w:pPr>
      <w:r>
        <w:rPr>
          <w:rFonts w:eastAsiaTheme="minorEastAsia"/>
        </w:rPr>
        <w:t>Муниципальная программа</w:t>
      </w:r>
      <w:r>
        <w:rPr>
          <w:rFonts w:eastAsiaTheme="minorEastAsia"/>
        </w:rPr>
        <w:br/>
      </w:r>
      <w:r w:rsidR="000B6638">
        <w:rPr>
          <w:rFonts w:eastAsiaTheme="minorEastAsia"/>
        </w:rPr>
        <w:t xml:space="preserve">Канашского </w:t>
      </w:r>
      <w:r w:rsidR="00BD3CBE">
        <w:rPr>
          <w:rFonts w:eastAsiaTheme="minorEastAsia"/>
        </w:rPr>
        <w:t>муниципального округа</w:t>
      </w:r>
      <w:r>
        <w:rPr>
          <w:rFonts w:eastAsiaTheme="minorEastAsia"/>
        </w:rPr>
        <w:t xml:space="preserve"> Чувашской Республики "Доступная среда"</w:t>
      </w:r>
    </w:p>
    <w:p w14:paraId="1200F402" w14:textId="77777777" w:rsidR="002830E0" w:rsidRDefault="002830E0" w:rsidP="002830E0">
      <w:pPr>
        <w:pStyle w:val="1"/>
        <w:rPr>
          <w:rFonts w:eastAsiaTheme="minorEastAsia"/>
        </w:rPr>
      </w:pPr>
      <w:bookmarkStart w:id="4" w:name="sub_100"/>
      <w:r>
        <w:rPr>
          <w:rFonts w:eastAsiaTheme="minorEastAsia"/>
        </w:rPr>
        <w:t>Паспорт</w:t>
      </w:r>
      <w:r>
        <w:rPr>
          <w:rFonts w:eastAsiaTheme="minorEastAsia"/>
        </w:rPr>
        <w:br/>
        <w:t>муниципальной программы</w:t>
      </w:r>
    </w:p>
    <w:bookmarkEnd w:id="4"/>
    <w:p w14:paraId="499DBD14" w14:textId="77777777" w:rsidR="002830E0" w:rsidRDefault="002830E0" w:rsidP="002830E0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0"/>
        <w:gridCol w:w="6665"/>
        <w:gridCol w:w="284"/>
      </w:tblGrid>
      <w:tr w:rsidR="002830E0" w14:paraId="402F97A8" w14:textId="77777777" w:rsidTr="00975E5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B85A0" w14:textId="77777777" w:rsidR="002830E0" w:rsidRDefault="002830E0">
            <w:pPr>
              <w:pStyle w:val="a8"/>
              <w:spacing w:line="256" w:lineRule="auto"/>
            </w:pPr>
            <w: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23168" w14:textId="77777777" w:rsidR="002830E0" w:rsidRDefault="002830E0">
            <w:pPr>
              <w:pStyle w:val="a7"/>
              <w:spacing w:line="256" w:lineRule="auto"/>
              <w:jc w:val="center"/>
            </w:pPr>
            <w:r>
              <w:t>-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5E13EE" w14:textId="4BF5B4F4" w:rsidR="002830E0" w:rsidRDefault="000B6638" w:rsidP="00BD3CBE">
            <w:pPr>
              <w:pStyle w:val="a8"/>
              <w:spacing w:line="256" w:lineRule="auto"/>
              <w:jc w:val="both"/>
            </w:pPr>
            <w:r>
              <w:t xml:space="preserve">Управление образования </w:t>
            </w:r>
            <w:r w:rsidR="00BD3CBE">
              <w:t xml:space="preserve">и молодежной политики </w:t>
            </w:r>
            <w:r>
              <w:t xml:space="preserve">администрации Канашского </w:t>
            </w:r>
            <w:r w:rsidR="00BD3CBE">
              <w:t>муниципального округа</w:t>
            </w:r>
            <w:r>
              <w:t xml:space="preserve"> Чувашской Республики</w:t>
            </w:r>
            <w:r w:rsidR="002830E0">
              <w:t>.</w:t>
            </w:r>
          </w:p>
        </w:tc>
      </w:tr>
      <w:tr w:rsidR="002830E0" w14:paraId="670D3B0D" w14:textId="77777777" w:rsidTr="00975E5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C942C" w14:textId="77777777" w:rsidR="000B6638" w:rsidRDefault="000B6638">
            <w:pPr>
              <w:pStyle w:val="a8"/>
              <w:spacing w:line="256" w:lineRule="auto"/>
            </w:pPr>
          </w:p>
          <w:p w14:paraId="7CD9EE28" w14:textId="0629B6F5" w:rsidR="002830E0" w:rsidRDefault="002830E0">
            <w:pPr>
              <w:pStyle w:val="a8"/>
              <w:spacing w:line="256" w:lineRule="auto"/>
            </w:pPr>
            <w:r>
              <w:t>Соисполнители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C0B64" w14:textId="77777777" w:rsidR="000B6638" w:rsidRDefault="000B6638">
            <w:pPr>
              <w:pStyle w:val="a7"/>
              <w:spacing w:line="256" w:lineRule="auto"/>
              <w:jc w:val="center"/>
            </w:pPr>
          </w:p>
          <w:p w14:paraId="4F926479" w14:textId="3FAD142E" w:rsidR="002830E0" w:rsidRDefault="002830E0">
            <w:pPr>
              <w:pStyle w:val="a7"/>
              <w:spacing w:line="256" w:lineRule="auto"/>
              <w:jc w:val="center"/>
            </w:pPr>
            <w:r>
              <w:t>-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AC75AD" w14:textId="77777777" w:rsidR="000B6638" w:rsidRDefault="000B6638" w:rsidP="00550F38">
            <w:pPr>
              <w:pStyle w:val="a8"/>
              <w:spacing w:line="256" w:lineRule="auto"/>
              <w:jc w:val="both"/>
            </w:pPr>
          </w:p>
          <w:p w14:paraId="3E255E2F" w14:textId="23D14C6C" w:rsidR="002830E0" w:rsidRPr="00BD3CBE" w:rsidRDefault="00BD3CBE" w:rsidP="00BD3CB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D3CBE">
              <w:rPr>
                <w:rFonts w:ascii="Times New Roman" w:hAnsi="Times New Roman" w:cs="Times New Roman"/>
                <w:bCs/>
                <w:color w:val="262626"/>
                <w:shd w:val="clear" w:color="auto" w:fill="FFFFFF"/>
              </w:rPr>
              <w:t>Отдел строительства, ЖКХ и дорожного хозяйства управления по благоустройству и развитию территорий</w:t>
            </w:r>
            <w:r w:rsidR="002830E0" w:rsidRPr="00BD3CBE">
              <w:rPr>
                <w:rFonts w:ascii="Times New Roman" w:hAnsi="Times New Roman" w:cs="Times New Roman"/>
              </w:rPr>
              <w:t>;</w:t>
            </w:r>
          </w:p>
          <w:p w14:paraId="3A9AFDF4" w14:textId="53096022" w:rsidR="00763289" w:rsidRPr="00F353D1" w:rsidRDefault="00F353D1" w:rsidP="00F353D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53D1">
              <w:rPr>
                <w:rFonts w:ascii="Times New Roman" w:hAnsi="Times New Roman" w:cs="Times New Roman"/>
                <w:bCs/>
                <w:color w:val="262626"/>
                <w:shd w:val="clear" w:color="auto" w:fill="FFFFFF"/>
              </w:rPr>
              <w:t>Сектор по физической культуре и спорту отдела социального развития</w:t>
            </w:r>
            <w:r w:rsidRPr="00F353D1">
              <w:rPr>
                <w:rFonts w:ascii="Times New Roman" w:hAnsi="Times New Roman" w:cs="Times New Roman"/>
              </w:rPr>
              <w:t>;</w:t>
            </w:r>
          </w:p>
        </w:tc>
      </w:tr>
      <w:tr w:rsidR="002830E0" w14:paraId="62D9BC49" w14:textId="77777777" w:rsidTr="00975E5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F5185" w14:textId="77777777" w:rsidR="002830E0" w:rsidRDefault="002830E0">
            <w:pPr>
              <w:pStyle w:val="a8"/>
              <w:spacing w:line="256" w:lineRule="auto"/>
            </w:pPr>
            <w:r>
              <w:t>Участники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70F17" w14:textId="77777777" w:rsidR="002830E0" w:rsidRDefault="002830E0">
            <w:pPr>
              <w:pStyle w:val="a7"/>
              <w:spacing w:line="256" w:lineRule="auto"/>
              <w:jc w:val="center"/>
            </w:pPr>
            <w:r>
              <w:t>-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DAD2E7" w14:textId="7651D57F" w:rsidR="002830E0" w:rsidRDefault="002830E0" w:rsidP="00F353D1">
            <w:pPr>
              <w:pStyle w:val="a8"/>
              <w:spacing w:line="256" w:lineRule="auto"/>
              <w:jc w:val="both"/>
            </w:pPr>
            <w:r>
              <w:t xml:space="preserve">муниципальные учреждения </w:t>
            </w:r>
            <w:r w:rsidR="000B6638">
              <w:t xml:space="preserve">Канашского </w:t>
            </w:r>
            <w:r w:rsidR="00F353D1">
              <w:t>муниципального округа</w:t>
            </w:r>
            <w:r>
              <w:t xml:space="preserve"> Чувашской Республики</w:t>
            </w:r>
          </w:p>
        </w:tc>
      </w:tr>
      <w:tr w:rsidR="002830E0" w14:paraId="56732225" w14:textId="77777777" w:rsidTr="00975E5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92A97" w14:textId="77777777" w:rsidR="002830E0" w:rsidRDefault="002830E0">
            <w:pPr>
              <w:pStyle w:val="a8"/>
              <w:spacing w:line="256" w:lineRule="auto"/>
            </w:pPr>
            <w:r>
              <w:t>Подпрограммы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3B62E" w14:textId="77777777" w:rsidR="002830E0" w:rsidRPr="009E7FAD" w:rsidRDefault="002830E0">
            <w:pPr>
              <w:pStyle w:val="a7"/>
              <w:spacing w:line="256" w:lineRule="auto"/>
              <w:jc w:val="center"/>
            </w:pPr>
            <w:r w:rsidRPr="009E7FAD">
              <w:t>-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F0B596" w14:textId="77777777" w:rsidR="002830E0" w:rsidRPr="009E7FAD" w:rsidRDefault="002C3F5C" w:rsidP="00550F38">
            <w:pPr>
              <w:pStyle w:val="a8"/>
              <w:spacing w:line="256" w:lineRule="auto"/>
              <w:jc w:val="both"/>
            </w:pPr>
            <w:hyperlink r:id="rId14" w:anchor="sub_3000" w:history="1">
              <w:r w:rsidR="002830E0" w:rsidRPr="009E7FAD">
                <w:rPr>
                  <w:rStyle w:val="aa"/>
                  <w:color w:val="auto"/>
                </w:rPr>
        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  </w:r>
            </w:hyperlink>
          </w:p>
        </w:tc>
      </w:tr>
      <w:tr w:rsidR="002830E0" w14:paraId="3C6DC831" w14:textId="77777777" w:rsidTr="00975E5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1B970" w14:textId="77777777" w:rsidR="002830E0" w:rsidRDefault="002830E0">
            <w:pPr>
              <w:pStyle w:val="a8"/>
              <w:spacing w:line="256" w:lineRule="auto"/>
            </w:pPr>
            <w:r>
              <w:t>Цель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963C8EA" w14:textId="77777777" w:rsidR="002830E0" w:rsidRDefault="002830E0">
            <w:pPr>
              <w:pStyle w:val="a7"/>
              <w:spacing w:line="256" w:lineRule="auto"/>
            </w:pP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1FA0EF" w14:textId="7131CE93" w:rsidR="002830E0" w:rsidRDefault="002830E0" w:rsidP="00F353D1">
            <w:pPr>
              <w:pStyle w:val="a8"/>
              <w:spacing w:line="256" w:lineRule="auto"/>
              <w:jc w:val="both"/>
            </w:pPr>
            <w:r>
              <w:t xml:space="preserve">Формирование условий беспрепятственного доступа к приоритетным объектам и услугам в приоритетных сферах жизнедеятельности инвалидов в </w:t>
            </w:r>
            <w:proofErr w:type="spellStart"/>
            <w:r w:rsidR="00763289">
              <w:t>Канашском</w:t>
            </w:r>
            <w:proofErr w:type="spellEnd"/>
            <w:r w:rsidR="00763289">
              <w:t xml:space="preserve"> </w:t>
            </w:r>
            <w:r w:rsidR="00F353D1">
              <w:t>муниципальном округе</w:t>
            </w:r>
            <w:r>
              <w:t xml:space="preserve"> Чувашской Республики</w:t>
            </w:r>
          </w:p>
        </w:tc>
      </w:tr>
      <w:tr w:rsidR="002830E0" w14:paraId="2BDB2DC0" w14:textId="77777777" w:rsidTr="00975E5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5D1B2" w14:textId="77777777" w:rsidR="002830E0" w:rsidRDefault="002830E0">
            <w:pPr>
              <w:pStyle w:val="a8"/>
              <w:spacing w:line="256" w:lineRule="auto"/>
            </w:pPr>
            <w:r>
              <w:t>Задачи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66A87F6" w14:textId="77777777" w:rsidR="002830E0" w:rsidRDefault="002830E0">
            <w:pPr>
              <w:pStyle w:val="a7"/>
              <w:spacing w:line="256" w:lineRule="auto"/>
            </w:pP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EEAA3A" w14:textId="77777777" w:rsidR="002830E0" w:rsidRDefault="002830E0" w:rsidP="00550F38">
            <w:pPr>
              <w:pStyle w:val="a8"/>
              <w:spacing w:line="256" w:lineRule="auto"/>
              <w:jc w:val="both"/>
            </w:pPr>
            <w:r>
              <w:t>Повышение степени социальной адаптации и интеграции инвалидов в обществе;</w:t>
            </w:r>
          </w:p>
          <w:p w14:paraId="6205664F" w14:textId="77777777" w:rsidR="002830E0" w:rsidRDefault="002830E0" w:rsidP="00550F38">
            <w:pPr>
              <w:pStyle w:val="a8"/>
              <w:spacing w:line="256" w:lineRule="auto"/>
              <w:jc w:val="both"/>
            </w:pPr>
            <w:r>
              <w:t>Формирование толерантного отношения общества к людям с ограниченными возможностями;</w:t>
            </w:r>
          </w:p>
          <w:p w14:paraId="0432CC7B" w14:textId="77777777" w:rsidR="002830E0" w:rsidRDefault="002830E0" w:rsidP="00550F38">
            <w:pPr>
              <w:pStyle w:val="a8"/>
              <w:spacing w:line="256" w:lineRule="auto"/>
              <w:jc w:val="both"/>
            </w:pPr>
            <w:r>
              <w:t>Проведение комплекса мероприятий по реконструкции основных объектов социальной, транспортной и инженерной инфраструктур для обеспечения беспрепятственного доступа инвалидов к получению соответствующих услуг</w:t>
            </w:r>
          </w:p>
        </w:tc>
      </w:tr>
      <w:tr w:rsidR="002830E0" w14:paraId="31907251" w14:textId="77777777" w:rsidTr="00975E5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6F8E4" w14:textId="77777777" w:rsidR="002830E0" w:rsidRDefault="002830E0">
            <w:pPr>
              <w:pStyle w:val="a8"/>
              <w:spacing w:line="256" w:lineRule="auto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9370A02" w14:textId="77777777" w:rsidR="002830E0" w:rsidRDefault="002830E0">
            <w:pPr>
              <w:pStyle w:val="a7"/>
              <w:spacing w:line="256" w:lineRule="auto"/>
            </w:pP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87DDFF" w14:textId="77777777" w:rsidR="002830E0" w:rsidRDefault="002830E0" w:rsidP="00550F38">
            <w:pPr>
              <w:pStyle w:val="a8"/>
              <w:spacing w:line="256" w:lineRule="auto"/>
              <w:jc w:val="both"/>
            </w:pPr>
            <w:r>
              <w:t>К 2036 году предусматривается достижение следующих показателей:</w:t>
            </w:r>
          </w:p>
          <w:p w14:paraId="2A5C4F70" w14:textId="61037635" w:rsidR="002830E0" w:rsidRDefault="002830E0" w:rsidP="00550F38">
            <w:pPr>
              <w:pStyle w:val="a8"/>
              <w:spacing w:line="256" w:lineRule="auto"/>
              <w:jc w:val="both"/>
            </w:pPr>
            <w:r>
              <w:t xml:space="preserve">- доля доступных для инвалидов и других маломобильных групп населения объектов образования, культуры, физической культуры и спорта, в общем количестве приоритетных объектов в </w:t>
            </w:r>
            <w:proofErr w:type="spellStart"/>
            <w:r w:rsidR="00763289">
              <w:t>Канашском</w:t>
            </w:r>
            <w:proofErr w:type="spellEnd"/>
            <w:r w:rsidR="00763289">
              <w:t xml:space="preserve"> </w:t>
            </w:r>
            <w:r w:rsidR="00F353D1">
              <w:t>муниципальном округе</w:t>
            </w:r>
            <w:r>
              <w:t xml:space="preserve"> Чувашской Республики - </w:t>
            </w:r>
            <w:r w:rsidR="00F353D1">
              <w:t>90</w:t>
            </w:r>
            <w:r>
              <w:t>,0%;</w:t>
            </w:r>
          </w:p>
          <w:p w14:paraId="32604053" w14:textId="77777777" w:rsidR="002830E0" w:rsidRDefault="002830E0" w:rsidP="00550F38">
            <w:pPr>
              <w:pStyle w:val="a8"/>
              <w:spacing w:line="256" w:lineRule="auto"/>
              <w:jc w:val="both"/>
            </w:pPr>
            <w: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- 25%</w:t>
            </w:r>
          </w:p>
        </w:tc>
      </w:tr>
      <w:tr w:rsidR="002830E0" w14:paraId="1F105077" w14:textId="77777777" w:rsidTr="00975E53">
        <w:trPr>
          <w:gridAfter w:val="1"/>
          <w:wAfter w:w="284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E4FD1" w14:textId="77777777" w:rsidR="002830E0" w:rsidRDefault="002830E0">
            <w:pPr>
              <w:pStyle w:val="a8"/>
              <w:spacing w:line="256" w:lineRule="auto"/>
            </w:pPr>
            <w:r>
              <w:t xml:space="preserve">Срок и этапы реализации </w:t>
            </w:r>
            <w:r>
              <w:lastRenderedPageBreak/>
              <w:t>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1C8B5DB" w14:textId="77777777" w:rsidR="002830E0" w:rsidRDefault="002830E0">
            <w:pPr>
              <w:pStyle w:val="a7"/>
              <w:spacing w:line="256" w:lineRule="auto"/>
            </w:pP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55D7D" w14:textId="4EE45944" w:rsidR="002830E0" w:rsidRDefault="002830E0" w:rsidP="00F353D1">
            <w:pPr>
              <w:pStyle w:val="a8"/>
              <w:spacing w:line="256" w:lineRule="auto"/>
            </w:pPr>
            <w:r>
              <w:t>20</w:t>
            </w:r>
            <w:r w:rsidR="00F353D1">
              <w:t>23</w:t>
            </w:r>
            <w:r>
              <w:t> - 2035 годы</w:t>
            </w:r>
          </w:p>
        </w:tc>
      </w:tr>
      <w:tr w:rsidR="002830E0" w14:paraId="40ED9BB4" w14:textId="77777777" w:rsidTr="00975E53">
        <w:trPr>
          <w:gridAfter w:val="1"/>
          <w:wAfter w:w="284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BA6B8" w14:textId="77777777" w:rsidR="002830E0" w:rsidRDefault="002830E0">
            <w:pPr>
              <w:pStyle w:val="a8"/>
              <w:spacing w:line="256" w:lineRule="auto"/>
            </w:pPr>
            <w:r>
              <w:lastRenderedPageBreak/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E67B13F" w14:textId="77777777" w:rsidR="002830E0" w:rsidRDefault="002830E0">
            <w:pPr>
              <w:pStyle w:val="a7"/>
              <w:spacing w:line="256" w:lineRule="auto"/>
            </w:pP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76D8B" w14:textId="349BAC7D" w:rsidR="002830E0" w:rsidRPr="00F353D1" w:rsidRDefault="002830E0">
            <w:pPr>
              <w:pStyle w:val="a8"/>
              <w:spacing w:line="256" w:lineRule="auto"/>
            </w:pPr>
            <w:r>
              <w:t xml:space="preserve">Прогнозируемые объемы финансирования мероприятий муниципальной </w:t>
            </w:r>
            <w:r w:rsidRPr="00F353D1">
              <w:t>программы в 20</w:t>
            </w:r>
            <w:r w:rsidR="00F353D1" w:rsidRPr="00F353D1">
              <w:t>23</w:t>
            </w:r>
            <w:r w:rsidRPr="00F353D1">
              <w:t xml:space="preserve"> - 2035 годах составляют </w:t>
            </w:r>
            <w:r w:rsidR="00F353D1" w:rsidRPr="00F353D1">
              <w:t>0,0</w:t>
            </w:r>
            <w:r w:rsidRPr="00F353D1">
              <w:t xml:space="preserve"> тысяч рублей, в том числе:</w:t>
            </w:r>
          </w:p>
          <w:p w14:paraId="6ABA1F78" w14:textId="320C8227" w:rsidR="002830E0" w:rsidRPr="00F353D1" w:rsidRDefault="002830E0">
            <w:pPr>
              <w:pStyle w:val="a8"/>
              <w:spacing w:line="256" w:lineRule="auto"/>
            </w:pPr>
            <w:r w:rsidRPr="00F353D1">
              <w:t>в 202</w:t>
            </w:r>
            <w:r w:rsidR="00F353D1" w:rsidRPr="00F353D1">
              <w:t>3</w:t>
            </w:r>
            <w:r w:rsidRPr="00F353D1">
              <w:t xml:space="preserve"> году - 2035 </w:t>
            </w:r>
            <w:proofErr w:type="spellStart"/>
            <w:r w:rsidRPr="00F353D1">
              <w:t>г.г</w:t>
            </w:r>
            <w:proofErr w:type="spellEnd"/>
            <w:r w:rsidRPr="00F353D1">
              <w:t>. - 0,00 тысяч рублей;</w:t>
            </w:r>
          </w:p>
          <w:p w14:paraId="01562014" w14:textId="77777777" w:rsidR="002830E0" w:rsidRPr="00F353D1" w:rsidRDefault="002830E0">
            <w:pPr>
              <w:pStyle w:val="a8"/>
              <w:spacing w:line="256" w:lineRule="auto"/>
            </w:pPr>
            <w:r w:rsidRPr="00F353D1">
              <w:t>из них средства:</w:t>
            </w:r>
          </w:p>
          <w:p w14:paraId="60195ECE" w14:textId="728D02AB" w:rsidR="002830E0" w:rsidRPr="00F353D1" w:rsidRDefault="002830E0">
            <w:pPr>
              <w:pStyle w:val="a8"/>
              <w:spacing w:line="256" w:lineRule="auto"/>
            </w:pPr>
            <w:r w:rsidRPr="00F353D1">
              <w:t xml:space="preserve">федерального бюджета </w:t>
            </w:r>
            <w:r w:rsidR="00F353D1" w:rsidRPr="00F353D1">
              <w:t>–</w:t>
            </w:r>
            <w:r w:rsidRPr="00F353D1">
              <w:t xml:space="preserve"> </w:t>
            </w:r>
            <w:r w:rsidR="00F353D1" w:rsidRPr="00F353D1">
              <w:t>0,0</w:t>
            </w:r>
            <w:r w:rsidRPr="00F353D1">
              <w:t xml:space="preserve"> тысяч рублей, в том числе:</w:t>
            </w:r>
          </w:p>
          <w:p w14:paraId="47D76DEA" w14:textId="7DC5783C" w:rsidR="002830E0" w:rsidRPr="00F353D1" w:rsidRDefault="002830E0">
            <w:pPr>
              <w:pStyle w:val="a8"/>
              <w:spacing w:line="256" w:lineRule="auto"/>
            </w:pPr>
            <w:r w:rsidRPr="00F353D1">
              <w:t>в 202</w:t>
            </w:r>
            <w:r w:rsidR="00F353D1" w:rsidRPr="00F353D1">
              <w:t>3</w:t>
            </w:r>
            <w:r w:rsidRPr="00F353D1">
              <w:t> - 2035 </w:t>
            </w:r>
            <w:proofErr w:type="spellStart"/>
            <w:r w:rsidRPr="00F353D1">
              <w:t>г.г</w:t>
            </w:r>
            <w:proofErr w:type="spellEnd"/>
            <w:r w:rsidRPr="00F353D1">
              <w:t>. - 0,0 тысяч рублей;</w:t>
            </w:r>
          </w:p>
          <w:p w14:paraId="2EA0862C" w14:textId="3CDFB670" w:rsidR="002830E0" w:rsidRPr="00F353D1" w:rsidRDefault="002830E0">
            <w:pPr>
              <w:pStyle w:val="a8"/>
              <w:spacing w:line="256" w:lineRule="auto"/>
            </w:pPr>
            <w:r w:rsidRPr="00F353D1">
              <w:t xml:space="preserve">республиканского бюджета Чувашской Республики </w:t>
            </w:r>
            <w:r w:rsidR="00F353D1" w:rsidRPr="00F353D1">
              <w:t>–</w:t>
            </w:r>
            <w:r w:rsidRPr="00F353D1">
              <w:t xml:space="preserve"> </w:t>
            </w:r>
            <w:r w:rsidR="00F353D1" w:rsidRPr="00F353D1">
              <w:t>0,0</w:t>
            </w:r>
            <w:r w:rsidRPr="00F353D1">
              <w:t xml:space="preserve"> тысяч рублей, в том числе:</w:t>
            </w:r>
          </w:p>
          <w:p w14:paraId="69A119DC" w14:textId="1A39C99D" w:rsidR="002830E0" w:rsidRPr="00F353D1" w:rsidRDefault="002830E0">
            <w:pPr>
              <w:pStyle w:val="a8"/>
              <w:spacing w:line="256" w:lineRule="auto"/>
            </w:pPr>
            <w:r w:rsidRPr="00F353D1">
              <w:t>в 202</w:t>
            </w:r>
            <w:r w:rsidR="00F353D1" w:rsidRPr="00F353D1">
              <w:t>3</w:t>
            </w:r>
            <w:r w:rsidRPr="00F353D1">
              <w:t> - 2035 </w:t>
            </w:r>
            <w:proofErr w:type="spellStart"/>
            <w:r w:rsidRPr="00F353D1">
              <w:t>г.г</w:t>
            </w:r>
            <w:proofErr w:type="spellEnd"/>
            <w:r w:rsidRPr="00F353D1">
              <w:t>. - 0,00 тысяч рублей;</w:t>
            </w:r>
          </w:p>
          <w:p w14:paraId="646A0D1F" w14:textId="08A037E1" w:rsidR="002830E0" w:rsidRPr="00F353D1" w:rsidRDefault="002830E0">
            <w:pPr>
              <w:pStyle w:val="a8"/>
              <w:spacing w:line="256" w:lineRule="auto"/>
            </w:pPr>
            <w:r w:rsidRPr="00F353D1">
              <w:t xml:space="preserve">бюджета </w:t>
            </w:r>
            <w:r w:rsidR="00F353D1" w:rsidRPr="00F353D1">
              <w:t>Канашского муниципального округа</w:t>
            </w:r>
            <w:r w:rsidRPr="00F353D1">
              <w:t xml:space="preserve"> - 0,0 тысяч рублей, в том числе:</w:t>
            </w:r>
          </w:p>
          <w:p w14:paraId="63A97AFF" w14:textId="74E9CCC8" w:rsidR="002830E0" w:rsidRPr="00F353D1" w:rsidRDefault="002830E0">
            <w:pPr>
              <w:pStyle w:val="a8"/>
              <w:spacing w:line="256" w:lineRule="auto"/>
            </w:pPr>
            <w:r w:rsidRPr="00F353D1">
              <w:t>в 202</w:t>
            </w:r>
            <w:r w:rsidR="00F353D1" w:rsidRPr="00F353D1">
              <w:t>3</w:t>
            </w:r>
            <w:r w:rsidRPr="00F353D1">
              <w:t> - 2035 </w:t>
            </w:r>
            <w:proofErr w:type="spellStart"/>
            <w:r w:rsidRPr="00F353D1">
              <w:t>г.г</w:t>
            </w:r>
            <w:proofErr w:type="spellEnd"/>
            <w:r w:rsidRPr="00F353D1">
              <w:t>. - 0,00 тысяч рублей;</w:t>
            </w:r>
          </w:p>
          <w:p w14:paraId="77E07D39" w14:textId="733A8AF3" w:rsidR="002830E0" w:rsidRDefault="002830E0">
            <w:pPr>
              <w:pStyle w:val="a8"/>
              <w:spacing w:line="256" w:lineRule="auto"/>
            </w:pPr>
            <w:r w:rsidRPr="00F353D1">
              <w:t>внебюджетных источников в 202</w:t>
            </w:r>
            <w:r w:rsidR="00F353D1" w:rsidRPr="00F353D1">
              <w:t>3</w:t>
            </w:r>
            <w:r w:rsidRPr="00F353D1">
              <w:t> - 2035 годах составят 0,00 тысяч рублей.</w:t>
            </w:r>
          </w:p>
          <w:p w14:paraId="7A30E5D2" w14:textId="750C6604" w:rsidR="002830E0" w:rsidRDefault="002830E0" w:rsidP="00F353D1">
            <w:pPr>
              <w:pStyle w:val="a8"/>
              <w:spacing w:line="256" w:lineRule="auto"/>
            </w:pPr>
            <w:r>
              <w:t xml:space="preserve">Объемы финансирования муниципальной программы уточняются при формировании бюджета </w:t>
            </w:r>
            <w:r w:rsidR="001B0A1E">
              <w:t xml:space="preserve">Канашского </w:t>
            </w:r>
            <w:r w:rsidR="00F353D1">
              <w:t>муниципального округа</w:t>
            </w:r>
            <w:r>
              <w:t xml:space="preserve"> на очередной финансовый год и плановый период</w:t>
            </w:r>
          </w:p>
        </w:tc>
      </w:tr>
      <w:tr w:rsidR="002830E0" w14:paraId="0D2EDAF8" w14:textId="77777777" w:rsidTr="00975E53">
        <w:trPr>
          <w:gridAfter w:val="1"/>
          <w:wAfter w:w="284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B3050" w14:textId="77777777" w:rsidR="002830E0" w:rsidRDefault="002830E0">
            <w:pPr>
              <w:pStyle w:val="a8"/>
              <w:spacing w:line="256" w:lineRule="auto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EF96ACA" w14:textId="77777777" w:rsidR="002830E0" w:rsidRDefault="002830E0">
            <w:pPr>
              <w:pStyle w:val="a7"/>
              <w:spacing w:line="256" w:lineRule="auto"/>
            </w:pP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2BFCA" w14:textId="77777777" w:rsidR="002830E0" w:rsidRDefault="002830E0">
            <w:pPr>
              <w:pStyle w:val="a8"/>
              <w:spacing w:line="256" w:lineRule="auto"/>
            </w:pPr>
            <w:r>
              <w:t>Увеличение количества адаптированных для инвалидов и других маломобильных групп населения приоритетных объектов культуры, образования, физической культуры и спорта;</w:t>
            </w:r>
          </w:p>
          <w:p w14:paraId="4004A4B0" w14:textId="77777777" w:rsidR="002830E0" w:rsidRDefault="002830E0">
            <w:pPr>
              <w:pStyle w:val="a8"/>
              <w:spacing w:line="256" w:lineRule="auto"/>
            </w:pPr>
            <w:r>
              <w:t>увеличение количества инвалидов, систематически занимающихся физической культурой и спортом.</w:t>
            </w:r>
          </w:p>
        </w:tc>
      </w:tr>
    </w:tbl>
    <w:p w14:paraId="59930634" w14:textId="77777777" w:rsidR="002830E0" w:rsidRDefault="002830E0" w:rsidP="002830E0"/>
    <w:p w14:paraId="7861D5E0" w14:textId="77777777" w:rsidR="002830E0" w:rsidRDefault="002830E0" w:rsidP="002830E0">
      <w:pPr>
        <w:pStyle w:val="1"/>
        <w:rPr>
          <w:rFonts w:eastAsiaTheme="minorEastAsia"/>
        </w:rPr>
      </w:pPr>
      <w:bookmarkStart w:id="5" w:name="sub_1001"/>
      <w:r>
        <w:rPr>
          <w:rFonts w:eastAsiaTheme="minorEastAsia"/>
        </w:rPr>
        <w:t>Раздел I. Общая характеристика сферы реализации муниципальной программы, формулировка основных проблем (задач) в указанной сфере, анализ ее возникновения, прогноз ее развития</w:t>
      </w:r>
    </w:p>
    <w:bookmarkEnd w:id="5"/>
    <w:p w14:paraId="5C56DC2C" w14:textId="77777777" w:rsidR="002830E0" w:rsidRDefault="002830E0" w:rsidP="002830E0"/>
    <w:p w14:paraId="0B49701C" w14:textId="1356D44D" w:rsidR="002830E0" w:rsidRDefault="002830E0" w:rsidP="002830E0">
      <w:proofErr w:type="gramStart"/>
      <w:r>
        <w:t xml:space="preserve">Муниципальная программа города </w:t>
      </w:r>
      <w:r w:rsidR="001B0A1E">
        <w:t xml:space="preserve">Канашского </w:t>
      </w:r>
      <w:r w:rsidR="00F353D1">
        <w:t>муниципального округа</w:t>
      </w:r>
      <w:r>
        <w:t xml:space="preserve"> Чувашской Республики "Доступная среда" (далее - Муниципальная программа) направлена на определение системных задач Канаш</w:t>
      </w:r>
      <w:r w:rsidR="001B0A1E">
        <w:t xml:space="preserve">ского </w:t>
      </w:r>
      <w:r w:rsidR="00F353D1">
        <w:t>муниципального округа</w:t>
      </w:r>
      <w:r>
        <w:t xml:space="preserve"> Чувашской Республики в области обеспечения инвалидам равных возможностей в реализации гражданских, экономических, политических и других прав и свобод.</w:t>
      </w:r>
      <w:proofErr w:type="gramEnd"/>
    </w:p>
    <w:p w14:paraId="192712FF" w14:textId="03B0132D" w:rsidR="002830E0" w:rsidRDefault="002830E0" w:rsidP="002830E0">
      <w:r>
        <w:t xml:space="preserve">В </w:t>
      </w:r>
      <w:proofErr w:type="spellStart"/>
      <w:r>
        <w:t>Канаш</w:t>
      </w:r>
      <w:r w:rsidR="001B0A1E">
        <w:t>ском</w:t>
      </w:r>
      <w:proofErr w:type="spellEnd"/>
      <w:r w:rsidR="001B0A1E">
        <w:t xml:space="preserve"> </w:t>
      </w:r>
      <w:r w:rsidR="00F353D1">
        <w:t>муниципального округа</w:t>
      </w:r>
      <w:r>
        <w:t xml:space="preserve"> Чувашской Республики ведется работа по адаптации социально значимых объектов к обслуживанию инвалидов и других маломобильных групп населения. При разработке проектно-сметной документации и строительстве социально значимых объектов (дошкольных образовательных учреждений, физкультурно-оздоровительных комплексов и др.) предусматриваются мероприятия по разработке раздела мероприятий по обеспечению доступа инвалидов и маломобильных групп к объектам.</w:t>
      </w:r>
    </w:p>
    <w:p w14:paraId="0B108A85" w14:textId="6248BF58" w:rsidR="002830E0" w:rsidRDefault="002830E0" w:rsidP="002830E0">
      <w:r>
        <w:t xml:space="preserve">Большое внимание уделяется созданию в </w:t>
      </w:r>
      <w:proofErr w:type="spellStart"/>
      <w:r>
        <w:t>Канаш</w:t>
      </w:r>
      <w:r w:rsidR="001B0A1E">
        <w:t>ском</w:t>
      </w:r>
      <w:proofErr w:type="spellEnd"/>
      <w:r w:rsidR="001B0A1E">
        <w:t xml:space="preserve"> </w:t>
      </w:r>
      <w:r w:rsidR="00F353D1">
        <w:t>муниципальном округе</w:t>
      </w:r>
      <w:r>
        <w:t xml:space="preserve"> Чувашской Республики благоприятных условий для полноценной интеграции инвалидов в общество, например работа по привлечению людей с ограниченными возможностями здоровья к занятиям физической культурой и спортом.</w:t>
      </w:r>
    </w:p>
    <w:p w14:paraId="149EC78B" w14:textId="1BE17102" w:rsidR="002830E0" w:rsidRDefault="002830E0" w:rsidP="002830E0">
      <w:r>
        <w:t>Все учреждения образования, культуры и дополнительного образования детей, спорта оснащены пандусами.</w:t>
      </w:r>
    </w:p>
    <w:p w14:paraId="2A59CDF4" w14:textId="7FFFF846" w:rsidR="002830E0" w:rsidRDefault="001B0A1E" w:rsidP="002830E0">
      <w:r>
        <w:t xml:space="preserve">На территории Канашского </w:t>
      </w:r>
      <w:r w:rsidR="00F353D1">
        <w:t>муниципального округа</w:t>
      </w:r>
      <w:r w:rsidR="002830E0">
        <w:t xml:space="preserve"> проведены мероприятия по </w:t>
      </w:r>
      <w:r w:rsidR="002830E0">
        <w:lastRenderedPageBreak/>
        <w:t>адаптации городской инфраструктуры, пешеходных переходов и площадок общественного транспорта для удобства маломобильных групп населения.</w:t>
      </w:r>
    </w:p>
    <w:p w14:paraId="523ED4CB" w14:textId="72B4895B" w:rsidR="002830E0" w:rsidRDefault="002830E0" w:rsidP="002830E0">
      <w:proofErr w:type="gramStart"/>
      <w:r>
        <w:t>Решение проблемы формирования доступной среды жизнедеятельности инвалидов и других маломобильных групп населения на территории Канаш</w:t>
      </w:r>
      <w:r w:rsidR="001B0A1E">
        <w:t xml:space="preserve">ского </w:t>
      </w:r>
      <w:r w:rsidR="00F353D1">
        <w:t>муниципального округа</w:t>
      </w:r>
      <w:r>
        <w:t xml:space="preserve"> Чувашской Республики требует комплексного программно-целевого подхода, который позволит объединить и скоординировать усилия всех заинтересованных органов государственной власти и организаций в решении задач формирования доступной среды жизнедеятельности для инвалидов и других маломобильных групп населения путем создания институциональных основ обеспечения устойчивого формирования доступной среды, доступности</w:t>
      </w:r>
      <w:proofErr w:type="gramEnd"/>
      <w:r>
        <w:t xml:space="preserve"> объектов и услуг в приоритетных сферах жизнедеятельности, формирования толерантного отношения в обществе к людям с ограниченными возможностями здоровья.</w:t>
      </w:r>
    </w:p>
    <w:p w14:paraId="4F7650B4" w14:textId="77777777" w:rsidR="002830E0" w:rsidRDefault="002830E0" w:rsidP="002830E0"/>
    <w:p w14:paraId="0902E4E2" w14:textId="77777777" w:rsidR="002830E0" w:rsidRDefault="002830E0" w:rsidP="002830E0">
      <w:pPr>
        <w:pStyle w:val="1"/>
        <w:rPr>
          <w:rFonts w:eastAsiaTheme="minorEastAsia"/>
        </w:rPr>
      </w:pPr>
      <w:bookmarkStart w:id="6" w:name="sub_1002"/>
      <w:r>
        <w:rPr>
          <w:rFonts w:eastAsiaTheme="minorEastAsia"/>
        </w:rPr>
        <w:t>Раздел II. Приоритеты, цели и задачи, целевые показатели (индикаторы), ожидаемые конечные результаты муниципальной программы</w:t>
      </w:r>
    </w:p>
    <w:bookmarkEnd w:id="6"/>
    <w:p w14:paraId="4F135D42" w14:textId="77777777" w:rsidR="002830E0" w:rsidRDefault="002830E0" w:rsidP="002830E0"/>
    <w:p w14:paraId="34ED9ECB" w14:textId="77777777" w:rsidR="002830E0" w:rsidRPr="001B0A1E" w:rsidRDefault="002830E0" w:rsidP="002830E0">
      <w:r w:rsidRPr="001B0A1E">
        <w:t xml:space="preserve">Приоритетные направления муниципальной политики в социальной сфере определены </w:t>
      </w:r>
      <w:hyperlink r:id="rId15" w:history="1">
        <w:r w:rsidRPr="001B0A1E">
          <w:rPr>
            <w:rStyle w:val="aa"/>
            <w:color w:val="auto"/>
          </w:rPr>
          <w:t>Федеральным законом</w:t>
        </w:r>
      </w:hyperlink>
      <w:r w:rsidRPr="001B0A1E">
        <w:t xml:space="preserve"> от 24.11.1995 N 181-ФЗ "О социальной защите инвалидов в Российской Федерации", </w:t>
      </w:r>
      <w:hyperlink r:id="rId16" w:history="1">
        <w:r w:rsidRPr="001B0A1E">
          <w:rPr>
            <w:rStyle w:val="aa"/>
            <w:color w:val="auto"/>
          </w:rPr>
          <w:t>постановлением</w:t>
        </w:r>
      </w:hyperlink>
      <w:r w:rsidRPr="001B0A1E">
        <w:t xml:space="preserve"> Кабинета Министров Чувашской Республики от 28 июня 2018 г. N 254 "Об утверждении Стратегии социально-экономического развития Чувашской Республики до 2035 года".</w:t>
      </w:r>
    </w:p>
    <w:p w14:paraId="1AF1A837" w14:textId="7553E142" w:rsidR="002830E0" w:rsidRDefault="002830E0" w:rsidP="002830E0">
      <w:r w:rsidRPr="001B0A1E">
        <w:t xml:space="preserve">Основной стратегической целью </w:t>
      </w:r>
      <w:r>
        <w:t xml:space="preserve">Муниципальной программы является формирование к 2036 году условий беспрепятственного доступа к приоритетным объектам и услугам в приоритетных сферах жизнедеятельности инвалидов в </w:t>
      </w:r>
      <w:proofErr w:type="spellStart"/>
      <w:r w:rsidR="001B0A1E">
        <w:t>Канашском</w:t>
      </w:r>
      <w:proofErr w:type="spellEnd"/>
      <w:r w:rsidR="001B0A1E">
        <w:t xml:space="preserve"> </w:t>
      </w:r>
      <w:r w:rsidR="00F353D1">
        <w:t>муниципальном округе</w:t>
      </w:r>
      <w:r>
        <w:t>.</w:t>
      </w:r>
    </w:p>
    <w:p w14:paraId="43CF10FC" w14:textId="77777777" w:rsidR="002830E0" w:rsidRDefault="002830E0" w:rsidP="002830E0">
      <w:r>
        <w:t>Показателем достижения данной цели является:</w:t>
      </w:r>
    </w:p>
    <w:p w14:paraId="79CB6690" w14:textId="77777777" w:rsidR="002830E0" w:rsidRDefault="002830E0" w:rsidP="002830E0">
      <w:r>
        <w:t>увеличение количества адаптированных для инвалидов и других маломобильных групп населения приоритетных объектов культуры, образования, физической культуры и спорта;</w:t>
      </w:r>
    </w:p>
    <w:p w14:paraId="0B2AAC69" w14:textId="77777777" w:rsidR="002830E0" w:rsidRDefault="002830E0" w:rsidP="002830E0">
      <w:r>
        <w:t>увеличение количества инвалидов, систематически занимающихся физической культурой и спортом.</w:t>
      </w:r>
    </w:p>
    <w:p w14:paraId="7F24E2A0" w14:textId="77777777" w:rsidR="002830E0" w:rsidRDefault="002830E0" w:rsidP="002830E0">
      <w:r>
        <w:t>Для достижения поставленной цели требуется решение следующих задач:</w:t>
      </w:r>
    </w:p>
    <w:p w14:paraId="451713F4" w14:textId="77777777" w:rsidR="002830E0" w:rsidRDefault="002830E0" w:rsidP="002830E0">
      <w:r>
        <w:t>повышение степени социальной адаптации и интеграции инвалидов в обществе;</w:t>
      </w:r>
    </w:p>
    <w:p w14:paraId="21654CFC" w14:textId="77777777" w:rsidR="002830E0" w:rsidRDefault="002830E0" w:rsidP="002830E0">
      <w:r>
        <w:t>формирование толерантного отношения общества к людям с ограниченными возможностями;</w:t>
      </w:r>
    </w:p>
    <w:p w14:paraId="4647351D" w14:textId="77777777" w:rsidR="002830E0" w:rsidRDefault="002830E0" w:rsidP="002830E0">
      <w:r>
        <w:t>проведение комплекса мероприятий по реконструкции основных объектов социальной, транспортной и инженерной инфраструктур для обеспечения беспрепятственного доступа инвалидов к получению соответствующих услуг.</w:t>
      </w:r>
    </w:p>
    <w:p w14:paraId="34CD8402" w14:textId="77777777" w:rsidR="002830E0" w:rsidRDefault="002830E0" w:rsidP="002830E0">
      <w:r>
        <w:t>В результате реализации мероприятий муниципальной программы ожидается достижение следующих целевых показателей (индикаторов):</w:t>
      </w:r>
    </w:p>
    <w:p w14:paraId="4B4E1ED6" w14:textId="4074F338" w:rsidR="002830E0" w:rsidRDefault="002830E0" w:rsidP="002830E0">
      <w:r>
        <w:t xml:space="preserve">доля доступных для инвалидов и других маломобильных групп населения объектов образования, культуры, физической культуры и спорта - </w:t>
      </w:r>
      <w:r w:rsidR="00F353D1">
        <w:t>90</w:t>
      </w:r>
      <w:r>
        <w:t>,0%;</w:t>
      </w:r>
    </w:p>
    <w:p w14:paraId="0F01D6FB" w14:textId="77777777" w:rsidR="002830E0" w:rsidRDefault="002830E0" w:rsidP="002830E0">
      <w: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- 25%.</w:t>
      </w:r>
    </w:p>
    <w:p w14:paraId="54A1097D" w14:textId="77777777" w:rsidR="002830E0" w:rsidRDefault="002830E0" w:rsidP="002830E0">
      <w:r w:rsidRPr="00530485">
        <w:t xml:space="preserve">Целевые показатели (индикаторы) реализации муниципальной программы приведены в </w:t>
      </w:r>
      <w:hyperlink r:id="rId17" w:anchor="sub_1000" w:history="1">
        <w:r w:rsidRPr="00530485">
          <w:rPr>
            <w:rStyle w:val="aa"/>
            <w:color w:val="auto"/>
          </w:rPr>
          <w:t>приложении N 1</w:t>
        </w:r>
      </w:hyperlink>
      <w:r w:rsidRPr="00530485">
        <w:t xml:space="preserve"> к настоящей </w:t>
      </w:r>
      <w:r>
        <w:t>муниципальной программе.</w:t>
      </w:r>
    </w:p>
    <w:p w14:paraId="40F5E3FD" w14:textId="77777777" w:rsidR="002830E0" w:rsidRDefault="002830E0" w:rsidP="002830E0">
      <w:r>
        <w:t>Осуществление программной цели предлагается обеспечить проведением комплекса мероприятий, объединенных в разделы в соответствии с задачами настоящей муниципальной программы.</w:t>
      </w:r>
    </w:p>
    <w:p w14:paraId="34384A1C" w14:textId="77777777" w:rsidR="002830E0" w:rsidRDefault="002830E0" w:rsidP="002830E0"/>
    <w:p w14:paraId="6E7FEEE8" w14:textId="77777777" w:rsidR="002830E0" w:rsidRDefault="002830E0" w:rsidP="002830E0">
      <w:pPr>
        <w:pStyle w:val="1"/>
        <w:rPr>
          <w:rFonts w:eastAsiaTheme="minorEastAsia"/>
        </w:rPr>
      </w:pPr>
      <w:bookmarkStart w:id="7" w:name="sub_1003"/>
      <w:r>
        <w:rPr>
          <w:rFonts w:eastAsiaTheme="minorEastAsia"/>
        </w:rPr>
        <w:t xml:space="preserve">Раздел III. Обобщенная характеристика основных мероприятий муниципальной </w:t>
      </w:r>
      <w:r>
        <w:rPr>
          <w:rFonts w:eastAsiaTheme="minorEastAsia"/>
        </w:rPr>
        <w:lastRenderedPageBreak/>
        <w:t>программы, сроков и этапов их реализации</w:t>
      </w:r>
    </w:p>
    <w:bookmarkEnd w:id="7"/>
    <w:p w14:paraId="3CFD3936" w14:textId="77777777" w:rsidR="002830E0" w:rsidRDefault="002830E0" w:rsidP="002830E0"/>
    <w:p w14:paraId="59889B11" w14:textId="77777777" w:rsidR="002830E0" w:rsidRDefault="002830E0" w:rsidP="002830E0">
      <w: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68B1BBD5" w14:textId="77777777" w:rsidR="002830E0" w:rsidRDefault="002830E0" w:rsidP="002830E0">
      <w:r>
        <w:t>Основные мероприятия Муниципальной программы направлены на реализацию целей и задач Муниципальной программы в целом.</w:t>
      </w:r>
    </w:p>
    <w:p w14:paraId="057FC05C" w14:textId="77777777" w:rsidR="002830E0" w:rsidRDefault="002830E0" w:rsidP="002830E0">
      <w:r>
        <w:t>Основные мероприятия Муниципальной программы подразделяются на отдельные мероприятия, реализация которых обеспечит достижение показателей (индикаторов) эффективности Муниципальной программы.</w:t>
      </w:r>
    </w:p>
    <w:p w14:paraId="11034511" w14:textId="77777777" w:rsidR="002830E0" w:rsidRPr="00530485" w:rsidRDefault="002830E0" w:rsidP="002830E0">
      <w:r w:rsidRPr="00530485">
        <w:t xml:space="preserve">Достижение целей и решение задач Муниципальной программы будут решаться в рамках реализации программных мероприятий </w:t>
      </w:r>
      <w:hyperlink r:id="rId18" w:anchor="sub_3000" w:history="1">
        <w:r w:rsidRPr="00530485">
          <w:rPr>
            <w:rStyle w:val="aa"/>
            <w:color w:val="auto"/>
          </w:rPr>
          <w:t>Подпрограммы</w:t>
        </w:r>
      </w:hyperlink>
      <w:r w:rsidRPr="00530485">
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населения".</w:t>
      </w:r>
    </w:p>
    <w:p w14:paraId="457D6721" w14:textId="77777777" w:rsidR="002830E0" w:rsidRDefault="002830E0" w:rsidP="002830E0">
      <w:r>
        <w:t>Муниципальная программа объединяет 4 основных мероприятия:</w:t>
      </w:r>
    </w:p>
    <w:p w14:paraId="76EA418A" w14:textId="77777777" w:rsidR="002830E0" w:rsidRPr="009E7FAD" w:rsidRDefault="002830E0" w:rsidP="002830E0">
      <w:pPr>
        <w:rPr>
          <w:b/>
          <w:bCs/>
        </w:rPr>
      </w:pPr>
      <w:r w:rsidRPr="009E7FAD">
        <w:rPr>
          <w:b/>
          <w:bCs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жизнедеятельности.</w:t>
      </w:r>
    </w:p>
    <w:p w14:paraId="13E14232" w14:textId="77777777" w:rsidR="002830E0" w:rsidRDefault="002830E0" w:rsidP="002830E0">
      <w:r>
        <w:t>В рамках выполнения данного основного мероприятия предусматривается обустройство (оснащение) муниципальных учреждений образования для обслуживания инвалидов и других маломобильных групп населения: оборудование входных групп, лестниц, зон оказания услуг, санитарно-гигиенических помещений, прилегающих территорий, установка пандусов, поручней, средств ориентации инвалидов по зрению и слуху, подъемных устройств, приспособление путей движения внутри зданий, и др.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образования.</w:t>
      </w:r>
    </w:p>
    <w:p w14:paraId="43B543C4" w14:textId="77777777" w:rsidR="002830E0" w:rsidRPr="009E7FAD" w:rsidRDefault="002830E0" w:rsidP="002830E0">
      <w:pPr>
        <w:rPr>
          <w:b/>
          <w:bCs/>
        </w:rPr>
      </w:pPr>
      <w:r w:rsidRPr="009E7FAD">
        <w:rPr>
          <w:b/>
          <w:bCs/>
        </w:rPr>
        <w:t>Мероприятие 1.1.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образования.</w:t>
      </w:r>
    </w:p>
    <w:p w14:paraId="1BF59A9C" w14:textId="77777777" w:rsidR="002830E0" w:rsidRDefault="002830E0" w:rsidP="002830E0">
      <w:r w:rsidRPr="009E7FAD">
        <w:rPr>
          <w:b/>
          <w:bCs/>
        </w:rPr>
        <w:t>Основное мероприятие 2. Адаптация муниципальных учреждений к обслуживанию инвалидов и других маломобильных групп населения</w:t>
      </w:r>
      <w:r>
        <w:t>.</w:t>
      </w:r>
    </w:p>
    <w:p w14:paraId="3839156F" w14:textId="77777777" w:rsidR="002830E0" w:rsidRDefault="002830E0" w:rsidP="002830E0">
      <w:r>
        <w:t>В рамках выполнения данного основного мероприятия предусматривается проведение совместных мероприятий для инвалидов и их сверстников, не имеющих инвалидности (фестивали, конкурсы, выставки); проведение круглых столов, "уроков толерантности" и других мероприятий, направленных на информирование детей, подростков и их родителей о проблемах инвалидности и толерантного отношения к людям с ограниченными возможностями здоровья; организация и проведение физкультурных и спортивных мероприятий среди инвалидов и других маломобильных групп населения различных возрастных групп; организация и проведение интеллектуально-творческих, воспитательных мероприятий среди детей-инвалидов специальных (коррекционных) образовательных учреждений; проведение фестивалей, творческих конкурсов и иных мероприятий в сфере культуры с участием инвалидов, в том числе детей-инвалидов.</w:t>
      </w:r>
    </w:p>
    <w:p w14:paraId="00F81719" w14:textId="77777777" w:rsidR="002830E0" w:rsidRDefault="002830E0" w:rsidP="002830E0">
      <w:r>
        <w:t>Мероприятие 2.1. Проведение совместных мероприятий для инвалидов и их сверстников, не имеющих инвалидности (фестивали, конкурсы, выставки).</w:t>
      </w:r>
    </w:p>
    <w:p w14:paraId="489AD068" w14:textId="77777777" w:rsidR="002830E0" w:rsidRDefault="002830E0" w:rsidP="002830E0">
      <w:r>
        <w:t xml:space="preserve">Мероприятие 2.2. Проведение круглых столов, "уроков толерантности" и других </w:t>
      </w:r>
      <w:r>
        <w:lastRenderedPageBreak/>
        <w:t>мероприятий, направленных на информирование детей, подростков и их родителей о проблемах инвалидности и толерантного отношения к людям с ограниченными возможностями здоровья.</w:t>
      </w:r>
    </w:p>
    <w:p w14:paraId="7639F3B4" w14:textId="77777777" w:rsidR="002830E0" w:rsidRDefault="002830E0" w:rsidP="002830E0">
      <w:r>
        <w:t>Мероприятие 2.3. Организация и проведение физкультурных и спортивных мероприятий среди инвалидов и других маломобильных групп населения различных возрастных групп.</w:t>
      </w:r>
    </w:p>
    <w:p w14:paraId="28474876" w14:textId="77777777" w:rsidR="002830E0" w:rsidRPr="009E7FAD" w:rsidRDefault="002830E0" w:rsidP="002830E0">
      <w:pPr>
        <w:rPr>
          <w:b/>
          <w:bCs/>
        </w:rPr>
      </w:pPr>
      <w:r w:rsidRPr="009E7FAD">
        <w:rPr>
          <w:b/>
          <w:bCs/>
        </w:rPr>
        <w:t xml:space="preserve">Основное мероприятие 3. Информационно-методическое и кадровое обеспечение системы реабилитации, </w:t>
      </w:r>
      <w:proofErr w:type="spellStart"/>
      <w:r w:rsidRPr="009E7FAD">
        <w:rPr>
          <w:b/>
          <w:bCs/>
        </w:rPr>
        <w:t>абилитации</w:t>
      </w:r>
      <w:proofErr w:type="spellEnd"/>
      <w:r w:rsidRPr="009E7FAD">
        <w:rPr>
          <w:b/>
          <w:bCs/>
        </w:rPr>
        <w:t xml:space="preserve"> и социальной интеграции инвалидов.</w:t>
      </w:r>
    </w:p>
    <w:p w14:paraId="51B3AB50" w14:textId="77777777" w:rsidR="002830E0" w:rsidRPr="009E7FAD" w:rsidRDefault="002830E0" w:rsidP="002830E0">
      <w:pPr>
        <w:rPr>
          <w:b/>
          <w:bCs/>
        </w:rPr>
      </w:pPr>
      <w:r w:rsidRPr="009E7FAD">
        <w:rPr>
          <w:b/>
          <w:bCs/>
        </w:rPr>
        <w:t>Основное мероприятие 4. Совершенствование нормативно-правовой и организационной основы формирования доступной среды.</w:t>
      </w:r>
    </w:p>
    <w:p w14:paraId="74BFEABC" w14:textId="77777777" w:rsidR="002830E0" w:rsidRDefault="002830E0" w:rsidP="002830E0">
      <w:r>
        <w:t>Мероприятие 4.1. Благоустройство дворовых и общественных территорий.</w:t>
      </w:r>
    </w:p>
    <w:p w14:paraId="019D23DD" w14:textId="77777777" w:rsidR="002830E0" w:rsidRDefault="002830E0" w:rsidP="002830E0">
      <w:r>
        <w:t>В рамках данного мероприятия предполагается адаптация объектов жилищного фонда и дворовых территорий к потребностям инвалидов и других маломобильных групп населения.</w:t>
      </w:r>
    </w:p>
    <w:p w14:paraId="0475889D" w14:textId="00FC9A55" w:rsidR="002830E0" w:rsidRDefault="002830E0" w:rsidP="002830E0">
      <w:r>
        <w:t>Срок и этапы реализации муниципальной программы в 202</w:t>
      </w:r>
      <w:r w:rsidR="00204AC7">
        <w:t>3</w:t>
      </w:r>
      <w:r>
        <w:t> - 2035 годах.</w:t>
      </w:r>
    </w:p>
    <w:p w14:paraId="2C06B2C6" w14:textId="77777777" w:rsidR="002830E0" w:rsidRDefault="002830E0" w:rsidP="002830E0"/>
    <w:p w14:paraId="18051CB3" w14:textId="77777777" w:rsidR="002830E0" w:rsidRDefault="002830E0" w:rsidP="002830E0">
      <w:pPr>
        <w:pStyle w:val="1"/>
        <w:rPr>
          <w:rFonts w:eastAsiaTheme="minorEastAsia"/>
        </w:rPr>
      </w:pPr>
      <w:bookmarkStart w:id="8" w:name="sub_1004"/>
      <w:r>
        <w:rPr>
          <w:rFonts w:eastAsiaTheme="minorEastAsia"/>
        </w:rPr>
        <w:t>Раздел IV. Обоснование объема финансовых ресурсов, необходимых для реализации муниципальной программы</w:t>
      </w:r>
    </w:p>
    <w:bookmarkEnd w:id="8"/>
    <w:p w14:paraId="172AAD26" w14:textId="77777777" w:rsidR="002830E0" w:rsidRDefault="002830E0" w:rsidP="002830E0"/>
    <w:p w14:paraId="5B4149C8" w14:textId="639A7342" w:rsidR="002830E0" w:rsidRDefault="002830E0" w:rsidP="002830E0">
      <w: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</w:t>
      </w:r>
      <w:r w:rsidR="00530485">
        <w:t xml:space="preserve">Канашского </w:t>
      </w:r>
      <w:r w:rsidR="00204AC7">
        <w:t>муниципального округа</w:t>
      </w:r>
      <w:r>
        <w:t>.</w:t>
      </w:r>
    </w:p>
    <w:p w14:paraId="72B85DF9" w14:textId="0C4A40F5" w:rsidR="002830E0" w:rsidRPr="00204AC7" w:rsidRDefault="002830E0" w:rsidP="002830E0">
      <w:r>
        <w:t>Прогнозируемые объемы финансирования мероприятий муниципальной программы в 202</w:t>
      </w:r>
      <w:r w:rsidR="00204AC7">
        <w:t>3</w:t>
      </w:r>
      <w:r>
        <w:t xml:space="preserve"> - 2035 годах </w:t>
      </w:r>
      <w:r w:rsidRPr="00204AC7">
        <w:t xml:space="preserve">составляют </w:t>
      </w:r>
      <w:r w:rsidR="00204AC7" w:rsidRPr="00204AC7">
        <w:t>0,0</w:t>
      </w:r>
      <w:r w:rsidRPr="00204AC7">
        <w:t xml:space="preserve"> тысяч рублей, в том числе:</w:t>
      </w:r>
    </w:p>
    <w:p w14:paraId="06B45A59" w14:textId="0AC53210" w:rsidR="002830E0" w:rsidRPr="00204AC7" w:rsidRDefault="002830E0" w:rsidP="002830E0">
      <w:r w:rsidRPr="00204AC7">
        <w:t>в 202</w:t>
      </w:r>
      <w:r w:rsidR="00204AC7" w:rsidRPr="00204AC7">
        <w:t>3</w:t>
      </w:r>
      <w:r w:rsidRPr="00204AC7">
        <w:t xml:space="preserve"> году - 2035 </w:t>
      </w:r>
      <w:proofErr w:type="spellStart"/>
      <w:r w:rsidRPr="00204AC7">
        <w:t>г.г</w:t>
      </w:r>
      <w:proofErr w:type="spellEnd"/>
      <w:r w:rsidRPr="00204AC7">
        <w:t>. - 0,00 тысяч рублей;</w:t>
      </w:r>
    </w:p>
    <w:p w14:paraId="4FFACD6A" w14:textId="77777777" w:rsidR="002830E0" w:rsidRPr="00204AC7" w:rsidRDefault="002830E0" w:rsidP="002830E0">
      <w:r w:rsidRPr="00204AC7">
        <w:t>из них средства:</w:t>
      </w:r>
    </w:p>
    <w:p w14:paraId="63A7477A" w14:textId="501F31B8" w:rsidR="002830E0" w:rsidRPr="00204AC7" w:rsidRDefault="002830E0" w:rsidP="002830E0">
      <w:r w:rsidRPr="00204AC7">
        <w:t xml:space="preserve">федерального бюджета </w:t>
      </w:r>
      <w:r w:rsidR="00204AC7" w:rsidRPr="00204AC7">
        <w:t>–</w:t>
      </w:r>
      <w:r w:rsidRPr="00204AC7">
        <w:t xml:space="preserve"> </w:t>
      </w:r>
      <w:r w:rsidR="00204AC7" w:rsidRPr="00204AC7">
        <w:t>0,0</w:t>
      </w:r>
      <w:r w:rsidRPr="00204AC7">
        <w:t xml:space="preserve"> тысяч рублей, в том числе:</w:t>
      </w:r>
    </w:p>
    <w:p w14:paraId="4F773E4B" w14:textId="77B3DE4E" w:rsidR="002830E0" w:rsidRPr="00204AC7" w:rsidRDefault="002830E0" w:rsidP="002830E0">
      <w:r w:rsidRPr="00204AC7">
        <w:t>в 202</w:t>
      </w:r>
      <w:r w:rsidR="00204AC7" w:rsidRPr="00204AC7">
        <w:t>3</w:t>
      </w:r>
      <w:r w:rsidRPr="00204AC7">
        <w:t> - 2035 </w:t>
      </w:r>
      <w:proofErr w:type="spellStart"/>
      <w:r w:rsidRPr="00204AC7">
        <w:t>г.г</w:t>
      </w:r>
      <w:proofErr w:type="spellEnd"/>
      <w:r w:rsidRPr="00204AC7">
        <w:t>. - 0,00 тысяч рублей;</w:t>
      </w:r>
    </w:p>
    <w:p w14:paraId="2C9D9F69" w14:textId="7EE433A7" w:rsidR="002830E0" w:rsidRPr="00204AC7" w:rsidRDefault="002830E0" w:rsidP="002830E0">
      <w:r w:rsidRPr="00204AC7">
        <w:t xml:space="preserve">республиканского бюджета Чувашской Республики </w:t>
      </w:r>
      <w:r w:rsidR="00204AC7" w:rsidRPr="00204AC7">
        <w:t>–</w:t>
      </w:r>
      <w:r w:rsidRPr="00204AC7">
        <w:t xml:space="preserve"> </w:t>
      </w:r>
      <w:r w:rsidR="00204AC7" w:rsidRPr="00204AC7">
        <w:t>0,0</w:t>
      </w:r>
      <w:r w:rsidRPr="00204AC7">
        <w:t xml:space="preserve"> тысяч рублей, в том числе:</w:t>
      </w:r>
    </w:p>
    <w:p w14:paraId="367EF3C2" w14:textId="43372709" w:rsidR="002830E0" w:rsidRPr="00204AC7" w:rsidRDefault="002830E0" w:rsidP="002830E0">
      <w:r w:rsidRPr="00204AC7">
        <w:t>в 202</w:t>
      </w:r>
      <w:r w:rsidR="00204AC7" w:rsidRPr="00204AC7">
        <w:t>3</w:t>
      </w:r>
      <w:r w:rsidRPr="00204AC7">
        <w:t> - 2035 </w:t>
      </w:r>
      <w:proofErr w:type="spellStart"/>
      <w:r w:rsidRPr="00204AC7">
        <w:t>г.г</w:t>
      </w:r>
      <w:proofErr w:type="spellEnd"/>
      <w:r w:rsidRPr="00204AC7">
        <w:t>. - 0,00 тысяч рублей;</w:t>
      </w:r>
    </w:p>
    <w:p w14:paraId="3F5A3351" w14:textId="18439717" w:rsidR="002830E0" w:rsidRPr="00204AC7" w:rsidRDefault="002830E0" w:rsidP="002830E0">
      <w:r w:rsidRPr="00204AC7">
        <w:t>бюджета</w:t>
      </w:r>
      <w:r w:rsidR="009E7FAD" w:rsidRPr="00204AC7">
        <w:t xml:space="preserve"> Канашского </w:t>
      </w:r>
      <w:r w:rsidR="00204AC7" w:rsidRPr="00204AC7">
        <w:t>муниципального округа</w:t>
      </w:r>
      <w:r w:rsidRPr="00204AC7">
        <w:t xml:space="preserve"> - 0,0 тысяч рублей, в том числе:</w:t>
      </w:r>
    </w:p>
    <w:p w14:paraId="09F8A47A" w14:textId="7173C44A" w:rsidR="002830E0" w:rsidRPr="00204AC7" w:rsidRDefault="002830E0" w:rsidP="002830E0">
      <w:r w:rsidRPr="00204AC7">
        <w:t>в 202</w:t>
      </w:r>
      <w:r w:rsidR="00204AC7" w:rsidRPr="00204AC7">
        <w:t>3</w:t>
      </w:r>
      <w:r w:rsidRPr="00204AC7">
        <w:t> - 2035 </w:t>
      </w:r>
      <w:proofErr w:type="spellStart"/>
      <w:r w:rsidRPr="00204AC7">
        <w:t>г.г</w:t>
      </w:r>
      <w:proofErr w:type="spellEnd"/>
      <w:r w:rsidRPr="00204AC7">
        <w:t>. - 0,00 тысяч рублей;</w:t>
      </w:r>
    </w:p>
    <w:p w14:paraId="22CA8430" w14:textId="4DDEDC39" w:rsidR="002830E0" w:rsidRDefault="002830E0" w:rsidP="002830E0">
      <w:r w:rsidRPr="00204AC7">
        <w:t>внебюджетных источников в 202</w:t>
      </w:r>
      <w:r w:rsidR="00204AC7" w:rsidRPr="00204AC7">
        <w:t>3</w:t>
      </w:r>
      <w:r w:rsidRPr="00204AC7">
        <w:t> - 2035 годах составят 0,00 тысяч рублей.</w:t>
      </w:r>
    </w:p>
    <w:p w14:paraId="4E3DE1D2" w14:textId="51ACEFB3" w:rsidR="002830E0" w:rsidRDefault="002830E0" w:rsidP="002830E0">
      <w:r>
        <w:t xml:space="preserve">Объемы финансирования муниципальной программы уточняются при формировании бюджета </w:t>
      </w:r>
      <w:r w:rsidR="00204AC7">
        <w:t>Канашского муниципального округа</w:t>
      </w:r>
      <w:r>
        <w:t xml:space="preserve"> на очередной финансовый год и плановый период.</w:t>
      </w:r>
    </w:p>
    <w:p w14:paraId="370D0F51" w14:textId="77777777" w:rsidR="002830E0" w:rsidRPr="00530485" w:rsidRDefault="002830E0" w:rsidP="002830E0">
      <w:r w:rsidRPr="00530485">
        <w:t xml:space="preserve">Сведения о финансовом обеспечении муниципальной программы, </w:t>
      </w:r>
      <w:hyperlink r:id="rId19" w:anchor="sub_3000" w:history="1">
        <w:r w:rsidRPr="00530485">
          <w:rPr>
            <w:rStyle w:val="aa"/>
            <w:color w:val="auto"/>
          </w:rPr>
          <w:t>Подпрограммы</w:t>
        </w:r>
      </w:hyperlink>
      <w:r w:rsidRPr="00530485">
        <w:t xml:space="preserve">, основных мероприятий муниципальной программы по годам ее реализации представлены в </w:t>
      </w:r>
      <w:hyperlink r:id="rId20" w:anchor="sub_2000" w:history="1">
        <w:r w:rsidRPr="00530485">
          <w:rPr>
            <w:rStyle w:val="aa"/>
            <w:color w:val="auto"/>
          </w:rPr>
          <w:t>приложении N 2</w:t>
        </w:r>
      </w:hyperlink>
      <w:r w:rsidRPr="00530485">
        <w:t xml:space="preserve"> к муниципальной программе.</w:t>
      </w:r>
    </w:p>
    <w:p w14:paraId="0B11664E" w14:textId="77777777" w:rsidR="002830E0" w:rsidRDefault="002830E0" w:rsidP="002830E0"/>
    <w:p w14:paraId="358E6394" w14:textId="77777777" w:rsidR="002830E0" w:rsidRDefault="002830E0" w:rsidP="002830E0">
      <w:pPr>
        <w:pStyle w:val="1"/>
        <w:rPr>
          <w:rFonts w:eastAsiaTheme="minorEastAsia"/>
        </w:rPr>
      </w:pPr>
      <w:bookmarkStart w:id="9" w:name="sub_1005"/>
      <w:r>
        <w:rPr>
          <w:rFonts w:eastAsiaTheme="minorEastAsia"/>
        </w:rPr>
        <w:t>Раздел V. Механизм реализации муниципальной программы, организация управления и контроль за ходом реализации муниципальной программы</w:t>
      </w:r>
    </w:p>
    <w:bookmarkEnd w:id="9"/>
    <w:p w14:paraId="2E9FE1F6" w14:textId="508B55F6" w:rsidR="002830E0" w:rsidRDefault="002830E0" w:rsidP="002830E0">
      <w:r>
        <w:t xml:space="preserve">Общее руководство и </w:t>
      </w:r>
      <w:proofErr w:type="gramStart"/>
      <w:r>
        <w:t>контроль за</w:t>
      </w:r>
      <w:proofErr w:type="gramEnd"/>
      <w:r>
        <w:t xml:space="preserve"> ходом реализации муниципальной программы осуществляет ответственный исполнитель муниципальной программы. </w:t>
      </w:r>
      <w:proofErr w:type="gramStart"/>
      <w:r>
        <w:t>Контроль за</w:t>
      </w:r>
      <w:proofErr w:type="gramEnd"/>
      <w:r>
        <w:t xml:space="preserve"> исполнением муниципальной программы возлагается на заместителя главы администрации</w:t>
      </w:r>
      <w:r w:rsidR="00530485">
        <w:t xml:space="preserve"> </w:t>
      </w:r>
      <w:r>
        <w:t xml:space="preserve">- начальника </w:t>
      </w:r>
      <w:r w:rsidR="00530485">
        <w:t xml:space="preserve">управления образования </w:t>
      </w:r>
      <w:r w:rsidR="00204AC7">
        <w:t xml:space="preserve">и молодежной политики </w:t>
      </w:r>
      <w:r w:rsidR="00530485">
        <w:t xml:space="preserve">администрации Канашского </w:t>
      </w:r>
      <w:r w:rsidR="00204AC7">
        <w:t>муниципального округа</w:t>
      </w:r>
      <w:r w:rsidR="00530485">
        <w:t xml:space="preserve"> Чувашской Республики.</w:t>
      </w:r>
    </w:p>
    <w:p w14:paraId="46AC6E23" w14:textId="77777777" w:rsidR="002830E0" w:rsidRDefault="002830E0" w:rsidP="002830E0">
      <w:r>
        <w:t>Ответственный исполнитель и соисполнители муниципальной программы осуществляют подготовку отчетов о выполнении программных мероприятий муниципальной программы.</w:t>
      </w:r>
    </w:p>
    <w:p w14:paraId="600A1166" w14:textId="77777777" w:rsidR="002830E0" w:rsidRDefault="002830E0" w:rsidP="002830E0"/>
    <w:p w14:paraId="7D4A6A57" w14:textId="77777777" w:rsidR="002830E0" w:rsidRDefault="002830E0" w:rsidP="002830E0">
      <w:pPr>
        <w:widowControl/>
        <w:autoSpaceDE/>
        <w:autoSpaceDN/>
        <w:adjustRightInd/>
        <w:ind w:firstLine="0"/>
        <w:jc w:val="left"/>
        <w:sectPr w:rsidR="002830E0" w:rsidSect="00975E53">
          <w:pgSz w:w="11900" w:h="16800"/>
          <w:pgMar w:top="567" w:right="800" w:bottom="1440" w:left="1560" w:header="720" w:footer="720" w:gutter="0"/>
          <w:cols w:space="720"/>
        </w:sectPr>
      </w:pPr>
    </w:p>
    <w:p w14:paraId="733D4D20" w14:textId="77777777" w:rsidR="00E6139E" w:rsidRPr="00E6139E" w:rsidRDefault="002830E0" w:rsidP="002830E0">
      <w:pPr>
        <w:jc w:val="right"/>
        <w:rPr>
          <w:rStyle w:val="a9"/>
          <w:rFonts w:ascii="Times New Roman" w:hAnsi="Times New Roman" w:cs="Times New Roman"/>
          <w:b w:val="0"/>
          <w:bCs w:val="0"/>
          <w:color w:val="auto"/>
        </w:rPr>
      </w:pPr>
      <w:bookmarkStart w:id="10" w:name="sub_1000"/>
      <w:r w:rsidRPr="00E6139E">
        <w:rPr>
          <w:rStyle w:val="a9"/>
          <w:rFonts w:ascii="Times New Roman" w:hAnsi="Times New Roman" w:cs="Times New Roman"/>
          <w:b w:val="0"/>
          <w:bCs w:val="0"/>
          <w:color w:val="auto"/>
        </w:rPr>
        <w:lastRenderedPageBreak/>
        <w:t>Приложение N 1</w:t>
      </w:r>
      <w:r w:rsidRPr="00E6139E">
        <w:rPr>
          <w:rStyle w:val="a9"/>
          <w:rFonts w:ascii="Times New Roman" w:hAnsi="Times New Roman" w:cs="Times New Roman"/>
          <w:b w:val="0"/>
          <w:bCs w:val="0"/>
          <w:color w:val="auto"/>
        </w:rPr>
        <w:br/>
        <w:t xml:space="preserve">к </w:t>
      </w:r>
      <w:hyperlink r:id="rId21" w:anchor="sub_10000" w:history="1">
        <w:r w:rsidRPr="00E6139E">
          <w:rPr>
            <w:rStyle w:val="aa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E6139E">
        <w:rPr>
          <w:rStyle w:val="a9"/>
          <w:rFonts w:ascii="Times New Roman" w:hAnsi="Times New Roman" w:cs="Times New Roman"/>
          <w:color w:val="auto"/>
        </w:rPr>
        <w:t xml:space="preserve"> </w:t>
      </w:r>
    </w:p>
    <w:p w14:paraId="61C00E95" w14:textId="77777777" w:rsidR="00204AC7" w:rsidRDefault="002830E0" w:rsidP="002830E0">
      <w:pPr>
        <w:jc w:val="right"/>
        <w:rPr>
          <w:rStyle w:val="a9"/>
          <w:rFonts w:ascii="Times New Roman" w:hAnsi="Times New Roman" w:cs="Times New Roman"/>
          <w:b w:val="0"/>
          <w:bCs w:val="0"/>
          <w:color w:val="auto"/>
        </w:rPr>
      </w:pPr>
      <w:r w:rsidRPr="00E6139E">
        <w:rPr>
          <w:rStyle w:val="a9"/>
          <w:rFonts w:ascii="Times New Roman" w:hAnsi="Times New Roman" w:cs="Times New Roman"/>
          <w:b w:val="0"/>
          <w:bCs w:val="0"/>
          <w:color w:val="auto"/>
        </w:rPr>
        <w:t>Канаш</w:t>
      </w:r>
      <w:r w:rsidR="00530485" w:rsidRPr="00E6139E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ского </w:t>
      </w:r>
      <w:r w:rsidR="00204AC7">
        <w:rPr>
          <w:rStyle w:val="a9"/>
          <w:rFonts w:ascii="Times New Roman" w:hAnsi="Times New Roman" w:cs="Times New Roman"/>
          <w:b w:val="0"/>
          <w:bCs w:val="0"/>
          <w:color w:val="auto"/>
        </w:rPr>
        <w:t>муниципального округа</w:t>
      </w:r>
    </w:p>
    <w:p w14:paraId="2ADE8836" w14:textId="1FFC501C" w:rsidR="002830E0" w:rsidRPr="00E6139E" w:rsidRDefault="002830E0" w:rsidP="002830E0">
      <w:pPr>
        <w:jc w:val="right"/>
        <w:rPr>
          <w:rStyle w:val="a9"/>
          <w:rFonts w:ascii="Times New Roman" w:hAnsi="Times New Roman" w:cs="Times New Roman"/>
          <w:b w:val="0"/>
          <w:bCs w:val="0"/>
          <w:color w:val="auto"/>
        </w:rPr>
      </w:pPr>
      <w:r w:rsidRPr="00E6139E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 Чувашской Республики</w:t>
      </w:r>
      <w:r w:rsidRPr="00E6139E">
        <w:rPr>
          <w:rStyle w:val="a9"/>
          <w:rFonts w:ascii="Times New Roman" w:hAnsi="Times New Roman" w:cs="Times New Roman"/>
          <w:b w:val="0"/>
          <w:bCs w:val="0"/>
          <w:color w:val="auto"/>
        </w:rPr>
        <w:br/>
        <w:t>"Доступная среда"</w:t>
      </w:r>
    </w:p>
    <w:bookmarkEnd w:id="10"/>
    <w:p w14:paraId="79082A84" w14:textId="77777777" w:rsidR="002830E0" w:rsidRDefault="002830E0" w:rsidP="002830E0">
      <w:pPr>
        <w:pStyle w:val="1"/>
        <w:rPr>
          <w:rFonts w:eastAsiaTheme="minorEastAsia"/>
        </w:rPr>
      </w:pPr>
      <w:r>
        <w:rPr>
          <w:rFonts w:eastAsiaTheme="minorEastAsia"/>
        </w:rPr>
        <w:t>Сведения</w:t>
      </w:r>
      <w:r>
        <w:rPr>
          <w:rFonts w:eastAsiaTheme="minorEastAsia"/>
        </w:rPr>
        <w:br/>
        <w:t>о целевых показателях (индикаторах) муниципальной программы "Доступная среда", подпрограммы муниципальной программы "Доступная среда" и их значениях</w:t>
      </w:r>
    </w:p>
    <w:tbl>
      <w:tblPr>
        <w:tblW w:w="15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833"/>
        <w:gridCol w:w="941"/>
        <w:gridCol w:w="1044"/>
        <w:gridCol w:w="941"/>
        <w:gridCol w:w="941"/>
        <w:gridCol w:w="941"/>
        <w:gridCol w:w="941"/>
      </w:tblGrid>
      <w:tr w:rsidR="002830E0" w:rsidRPr="00083865" w14:paraId="1633C79B" w14:textId="77777777" w:rsidTr="00204AC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AA43" w14:textId="77777777" w:rsidR="002830E0" w:rsidRPr="00083865" w:rsidRDefault="002830E0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 xml:space="preserve">N </w:t>
            </w:r>
            <w:proofErr w:type="spellStart"/>
            <w:r w:rsidRPr="0008386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9360" w14:textId="77777777" w:rsidR="002830E0" w:rsidRPr="00083865" w:rsidRDefault="002830E0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84D7" w14:textId="77777777" w:rsidR="002830E0" w:rsidRPr="00083865" w:rsidRDefault="002830E0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2A70" w14:textId="77777777" w:rsidR="002830E0" w:rsidRPr="00083865" w:rsidRDefault="002830E0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204AC7" w:rsidRPr="00083865" w14:paraId="61B9485C" w14:textId="77777777" w:rsidTr="00204AC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2A2" w14:textId="77777777" w:rsidR="00204AC7" w:rsidRPr="00083865" w:rsidRDefault="00204AC7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C12" w14:textId="77777777" w:rsidR="00204AC7" w:rsidRPr="00083865" w:rsidRDefault="00204AC7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BF9" w14:textId="77777777" w:rsidR="00204AC7" w:rsidRPr="00083865" w:rsidRDefault="00204AC7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9A4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2023 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75F9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2024 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B2CB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2025 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C759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2030 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849D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2035 г.</w:t>
            </w:r>
          </w:p>
        </w:tc>
      </w:tr>
      <w:tr w:rsidR="00204AC7" w:rsidRPr="00083865" w14:paraId="0DB07ADB" w14:textId="77777777" w:rsidTr="00204AC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DCA6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7D03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921D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59F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3D11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62A8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AAB0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F734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11</w:t>
            </w:r>
          </w:p>
        </w:tc>
      </w:tr>
      <w:tr w:rsidR="002830E0" w:rsidRPr="00083865" w14:paraId="4F1661FD" w14:textId="77777777" w:rsidTr="00204AC7"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EBDD" w14:textId="77777777" w:rsidR="002830E0" w:rsidRPr="00083865" w:rsidRDefault="002830E0">
            <w:pPr>
              <w:pStyle w:val="a7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83865">
              <w:rPr>
                <w:b/>
                <w:sz w:val="20"/>
                <w:szCs w:val="20"/>
              </w:rPr>
              <w:t>Муниципальная программа "Доступная среда"</w:t>
            </w:r>
          </w:p>
        </w:tc>
      </w:tr>
      <w:tr w:rsidR="00204AC7" w:rsidRPr="00083865" w14:paraId="6A724306" w14:textId="77777777" w:rsidTr="000838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058C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1.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8F26" w14:textId="03221444" w:rsidR="00204AC7" w:rsidRPr="00083865" w:rsidRDefault="00204AC7" w:rsidP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 xml:space="preserve">Доля доступных для инвалидов и других маломобильных групп населения объектов образования, культуры, физической культуры и спорта, в общем количестве таких объектов в </w:t>
            </w:r>
            <w:proofErr w:type="spellStart"/>
            <w:r w:rsidRPr="00083865">
              <w:rPr>
                <w:sz w:val="20"/>
                <w:szCs w:val="20"/>
              </w:rPr>
              <w:t>Канашском</w:t>
            </w:r>
            <w:proofErr w:type="spellEnd"/>
            <w:r w:rsidRPr="00083865">
              <w:rPr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5CA1" w14:textId="77777777" w:rsidR="00204AC7" w:rsidRPr="00083865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9D2D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60,0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B4AB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63,0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DE90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66,0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F701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75,0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C025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84,0</w:t>
            </w:r>
          </w:p>
        </w:tc>
      </w:tr>
      <w:tr w:rsidR="00204AC7" w:rsidRPr="00083865" w14:paraId="3A8539D1" w14:textId="77777777" w:rsidTr="0008386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397C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2.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30FF" w14:textId="77777777" w:rsidR="00204AC7" w:rsidRPr="00083865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9681" w14:textId="77777777" w:rsidR="00204AC7" w:rsidRPr="00083865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EEFC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14,0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2BD0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14,5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A479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B4F6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16A3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25,0</w:t>
            </w:r>
          </w:p>
        </w:tc>
      </w:tr>
      <w:tr w:rsidR="002830E0" w:rsidRPr="00083865" w14:paraId="3C8D8676" w14:textId="77777777" w:rsidTr="00204AC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F29" w14:textId="77777777" w:rsidR="002830E0" w:rsidRPr="00083865" w:rsidRDefault="002830E0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0F44" w14:textId="77777777" w:rsidR="002830E0" w:rsidRPr="00083865" w:rsidRDefault="002C3F5C">
            <w:pPr>
              <w:pStyle w:val="a7"/>
              <w:spacing w:line="256" w:lineRule="auto"/>
              <w:jc w:val="center"/>
              <w:rPr>
                <w:b/>
                <w:sz w:val="20"/>
                <w:szCs w:val="20"/>
              </w:rPr>
            </w:pPr>
            <w:hyperlink r:id="rId22" w:anchor="sub_3000" w:history="1">
              <w:r w:rsidR="002830E0" w:rsidRPr="00083865">
                <w:rPr>
                  <w:rStyle w:val="aa"/>
                  <w:b/>
                  <w:color w:val="auto"/>
                  <w:sz w:val="20"/>
                  <w:szCs w:val="20"/>
                </w:rPr>
                <w:t>Подпрограмма</w:t>
              </w:r>
            </w:hyperlink>
            <w:r w:rsidR="002830E0" w:rsidRPr="00083865">
              <w:rPr>
                <w:b/>
                <w:sz w:val="20"/>
                <w:szCs w:val="20"/>
              </w:rP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204AC7" w:rsidRPr="00083865" w14:paraId="226E5D6E" w14:textId="77777777" w:rsidTr="00204AC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1FC8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1.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F6FF" w14:textId="09E303EC" w:rsidR="00204AC7" w:rsidRPr="00083865" w:rsidRDefault="00204AC7" w:rsidP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 xml:space="preserve">Доля доступных для инвалидов и других маломобильных групп населения объектов культуры, в общем количестве указанных объектов культуры в </w:t>
            </w:r>
            <w:proofErr w:type="spellStart"/>
            <w:r w:rsidRPr="00083865">
              <w:rPr>
                <w:sz w:val="20"/>
                <w:szCs w:val="20"/>
              </w:rPr>
              <w:t>Канашском</w:t>
            </w:r>
            <w:proofErr w:type="spellEnd"/>
            <w:r w:rsidRPr="00083865">
              <w:rPr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8F72" w14:textId="77777777" w:rsidR="00204AC7" w:rsidRPr="00083865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0DC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AA27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791A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B99B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3D02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100</w:t>
            </w:r>
          </w:p>
        </w:tc>
      </w:tr>
      <w:tr w:rsidR="00204AC7" w:rsidRPr="00083865" w14:paraId="2CA285CA" w14:textId="77777777" w:rsidTr="00204AC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076B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2.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987F" w14:textId="0B56E6DF" w:rsidR="00204AC7" w:rsidRPr="00083865" w:rsidRDefault="00204AC7" w:rsidP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 xml:space="preserve"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</w:t>
            </w:r>
            <w:proofErr w:type="spellStart"/>
            <w:r w:rsidRPr="00083865">
              <w:rPr>
                <w:sz w:val="20"/>
                <w:szCs w:val="20"/>
              </w:rPr>
              <w:t>Канашском</w:t>
            </w:r>
            <w:proofErr w:type="spellEnd"/>
            <w:r w:rsidRPr="00083865">
              <w:rPr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0717" w14:textId="77777777" w:rsidR="00204AC7" w:rsidRPr="00083865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C98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5D6F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3979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C21C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55E9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100</w:t>
            </w:r>
          </w:p>
        </w:tc>
      </w:tr>
      <w:tr w:rsidR="00204AC7" w:rsidRPr="00083865" w14:paraId="228EAFED" w14:textId="77777777" w:rsidTr="00204AC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6E6C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3.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0F7C" w14:textId="77777777" w:rsidR="00204AC7" w:rsidRPr="00083865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D168" w14:textId="77777777" w:rsidR="00204AC7" w:rsidRPr="00083865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8D8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93,7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48BE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94,0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6570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94,2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26F2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94,5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E0AB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95</w:t>
            </w:r>
          </w:p>
        </w:tc>
      </w:tr>
      <w:tr w:rsidR="00204AC7" w:rsidRPr="00083865" w14:paraId="2EF889B7" w14:textId="77777777" w:rsidTr="00204AC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EC97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4.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405D" w14:textId="7BA5115B" w:rsidR="00204AC7" w:rsidRPr="00083865" w:rsidRDefault="00204AC7" w:rsidP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Канашского муниципального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EBA8" w14:textId="77777777" w:rsidR="00204AC7" w:rsidRPr="00083865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6BA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D38D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BB16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2649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C2EB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95</w:t>
            </w:r>
          </w:p>
        </w:tc>
      </w:tr>
      <w:tr w:rsidR="00204AC7" w:rsidRPr="00083865" w14:paraId="69782644" w14:textId="77777777" w:rsidTr="00204AC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EAE1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5.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7277" w14:textId="08543525" w:rsidR="00204AC7" w:rsidRPr="00083865" w:rsidRDefault="00204AC7" w:rsidP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 Канашского муниципального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DF99" w14:textId="77777777" w:rsidR="00204AC7" w:rsidRPr="00083865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A44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3DB5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1BC6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5EA8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4A2B" w14:textId="77777777" w:rsidR="00204AC7" w:rsidRPr="00083865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83865">
              <w:rPr>
                <w:sz w:val="20"/>
                <w:szCs w:val="20"/>
              </w:rPr>
              <w:t>95</w:t>
            </w:r>
          </w:p>
        </w:tc>
      </w:tr>
    </w:tbl>
    <w:p w14:paraId="701B8680" w14:textId="77777777" w:rsidR="00DD6158" w:rsidRDefault="00DD6158" w:rsidP="002830E0">
      <w:pPr>
        <w:jc w:val="right"/>
        <w:rPr>
          <w:rStyle w:val="a9"/>
          <w:rFonts w:ascii="Arial" w:hAnsi="Arial" w:cs="Arial"/>
        </w:rPr>
        <w:sectPr w:rsidR="00DD6158" w:rsidSect="00DD6158">
          <w:pgSz w:w="16837" w:h="11905" w:orient="landscape"/>
          <w:pgMar w:top="993" w:right="800" w:bottom="1440" w:left="800" w:header="720" w:footer="720" w:gutter="0"/>
          <w:cols w:space="720"/>
        </w:sectPr>
      </w:pPr>
      <w:bookmarkStart w:id="11" w:name="sub_2000"/>
    </w:p>
    <w:p w14:paraId="3AC0C33E" w14:textId="69B79401" w:rsidR="00BA6F88" w:rsidRDefault="00BA6F88" w:rsidP="002830E0">
      <w:pPr>
        <w:jc w:val="right"/>
        <w:rPr>
          <w:rStyle w:val="a9"/>
          <w:rFonts w:ascii="Arial" w:hAnsi="Arial" w:cs="Arial"/>
        </w:rPr>
      </w:pPr>
    </w:p>
    <w:p w14:paraId="7E1052D4" w14:textId="77777777" w:rsidR="00204AC7" w:rsidRDefault="002830E0" w:rsidP="002830E0">
      <w:pPr>
        <w:jc w:val="right"/>
        <w:rPr>
          <w:rStyle w:val="a9"/>
          <w:rFonts w:ascii="Times New Roman" w:hAnsi="Times New Roman" w:cs="Times New Roman"/>
          <w:b w:val="0"/>
          <w:bCs w:val="0"/>
          <w:color w:val="auto"/>
        </w:rPr>
      </w:pPr>
      <w:r w:rsidRPr="00BA6F88">
        <w:rPr>
          <w:rStyle w:val="a9"/>
          <w:rFonts w:ascii="Times New Roman" w:hAnsi="Times New Roman" w:cs="Times New Roman"/>
          <w:b w:val="0"/>
          <w:bCs w:val="0"/>
          <w:color w:val="auto"/>
        </w:rPr>
        <w:t>Приложение N 2</w:t>
      </w:r>
      <w:r w:rsidRPr="00BA6F88">
        <w:rPr>
          <w:rStyle w:val="a9"/>
          <w:rFonts w:ascii="Times New Roman" w:hAnsi="Times New Roman" w:cs="Times New Roman"/>
          <w:b w:val="0"/>
          <w:bCs w:val="0"/>
          <w:color w:val="auto"/>
        </w:rPr>
        <w:br/>
        <w:t xml:space="preserve">к </w:t>
      </w:r>
      <w:hyperlink r:id="rId23" w:anchor="sub_10000" w:history="1">
        <w:r w:rsidRPr="00BA6F88">
          <w:rPr>
            <w:rStyle w:val="aa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BA6F88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14:paraId="59894E14" w14:textId="53468B3F" w:rsidR="00BA6F88" w:rsidRPr="00BA6F88" w:rsidRDefault="00BA6F88" w:rsidP="002830E0">
      <w:pPr>
        <w:jc w:val="right"/>
        <w:rPr>
          <w:rStyle w:val="a9"/>
          <w:rFonts w:ascii="Times New Roman" w:hAnsi="Times New Roman" w:cs="Times New Roman"/>
          <w:b w:val="0"/>
          <w:bCs w:val="0"/>
          <w:color w:val="auto"/>
        </w:rPr>
      </w:pPr>
      <w:r w:rsidRPr="00BA6F88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Канашского </w:t>
      </w:r>
      <w:r w:rsidR="00204AC7">
        <w:rPr>
          <w:rStyle w:val="a9"/>
          <w:rFonts w:ascii="Times New Roman" w:hAnsi="Times New Roman" w:cs="Times New Roman"/>
          <w:b w:val="0"/>
          <w:bCs w:val="0"/>
          <w:color w:val="auto"/>
        </w:rPr>
        <w:t>муниципального округа</w:t>
      </w:r>
    </w:p>
    <w:p w14:paraId="3D62A705" w14:textId="559CEFD0" w:rsidR="002830E0" w:rsidRPr="00BA6F88" w:rsidRDefault="002830E0" w:rsidP="002830E0">
      <w:pPr>
        <w:jc w:val="right"/>
        <w:rPr>
          <w:rStyle w:val="a9"/>
          <w:rFonts w:ascii="Times New Roman" w:hAnsi="Times New Roman" w:cs="Times New Roman"/>
          <w:b w:val="0"/>
          <w:bCs w:val="0"/>
          <w:color w:val="auto"/>
        </w:rPr>
      </w:pPr>
      <w:r w:rsidRPr="00BA6F88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 Чувашской Республики</w:t>
      </w:r>
      <w:r w:rsidRPr="00BA6F88">
        <w:rPr>
          <w:rStyle w:val="a9"/>
          <w:rFonts w:ascii="Times New Roman" w:hAnsi="Times New Roman" w:cs="Times New Roman"/>
          <w:b w:val="0"/>
          <w:bCs w:val="0"/>
          <w:color w:val="auto"/>
        </w:rPr>
        <w:br/>
      </w:r>
      <w:r w:rsidR="00BA6F88">
        <w:rPr>
          <w:rStyle w:val="a9"/>
          <w:rFonts w:ascii="Times New Roman" w:hAnsi="Times New Roman" w:cs="Times New Roman"/>
          <w:b w:val="0"/>
          <w:bCs w:val="0"/>
          <w:color w:val="auto"/>
        </w:rPr>
        <w:t>«</w:t>
      </w:r>
      <w:r w:rsidRPr="00BA6F88">
        <w:rPr>
          <w:rStyle w:val="a9"/>
          <w:rFonts w:ascii="Times New Roman" w:hAnsi="Times New Roman" w:cs="Times New Roman"/>
          <w:b w:val="0"/>
          <w:bCs w:val="0"/>
          <w:color w:val="auto"/>
        </w:rPr>
        <w:t>Доступная среда</w:t>
      </w:r>
      <w:r w:rsidR="00BA6F88">
        <w:rPr>
          <w:rStyle w:val="a9"/>
          <w:rFonts w:ascii="Times New Roman" w:hAnsi="Times New Roman" w:cs="Times New Roman"/>
          <w:b w:val="0"/>
          <w:bCs w:val="0"/>
          <w:color w:val="auto"/>
        </w:rPr>
        <w:t>»</w:t>
      </w:r>
      <w:r w:rsidRPr="00BA6F88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 </w:t>
      </w:r>
    </w:p>
    <w:bookmarkEnd w:id="11"/>
    <w:p w14:paraId="132B229D" w14:textId="6E312B60" w:rsidR="002830E0" w:rsidRPr="00BA6F88" w:rsidRDefault="002830E0" w:rsidP="002830E0">
      <w:pPr>
        <w:pStyle w:val="1"/>
        <w:rPr>
          <w:rFonts w:ascii="Times New Roman" w:eastAsiaTheme="minorEastAsia" w:hAnsi="Times New Roman" w:cs="Times New Roman"/>
        </w:rPr>
      </w:pPr>
      <w:r w:rsidRPr="00BA6F88">
        <w:rPr>
          <w:rFonts w:ascii="Times New Roman" w:eastAsiaTheme="minorEastAsia" w:hAnsi="Times New Roman" w:cs="Times New Roman"/>
        </w:rPr>
        <w:t>Ресурсное обеспечение и прогнозная (справочная) оценка</w:t>
      </w:r>
      <w:r w:rsidRPr="00BA6F88">
        <w:rPr>
          <w:rFonts w:ascii="Times New Roman" w:eastAsiaTheme="minorEastAsia" w:hAnsi="Times New Roman" w:cs="Times New Roman"/>
        </w:rPr>
        <w:br/>
        <w:t xml:space="preserve">расходов за счет всех источников финансирования реализации муниципальной программы </w:t>
      </w:r>
      <w:r w:rsidR="00BA6F88" w:rsidRPr="00BA6F88">
        <w:rPr>
          <w:rFonts w:ascii="Times New Roman" w:eastAsiaTheme="minorEastAsia" w:hAnsi="Times New Roman" w:cs="Times New Roman"/>
        </w:rPr>
        <w:t xml:space="preserve">Канашского </w:t>
      </w:r>
      <w:r w:rsidR="00204AC7">
        <w:rPr>
          <w:rFonts w:ascii="Times New Roman" w:eastAsiaTheme="minorEastAsia" w:hAnsi="Times New Roman" w:cs="Times New Roman"/>
        </w:rPr>
        <w:t>муниципального округа</w:t>
      </w:r>
      <w:r w:rsidRPr="00BA6F88">
        <w:rPr>
          <w:rFonts w:ascii="Times New Roman" w:eastAsiaTheme="minorEastAsia" w:hAnsi="Times New Roman" w:cs="Times New Roman"/>
        </w:rPr>
        <w:t xml:space="preserve"> Чувашской Республики "Доступная среда"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4303"/>
        <w:gridCol w:w="823"/>
        <w:gridCol w:w="1235"/>
        <w:gridCol w:w="2058"/>
        <w:gridCol w:w="1138"/>
        <w:gridCol w:w="823"/>
        <w:gridCol w:w="823"/>
        <w:gridCol w:w="1331"/>
        <w:gridCol w:w="1217"/>
      </w:tblGrid>
      <w:tr w:rsidR="002830E0" w:rsidRPr="003F6093" w14:paraId="79F82050" w14:textId="77777777" w:rsidTr="003F6093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49F2" w14:textId="77777777" w:rsidR="002830E0" w:rsidRPr="003F6093" w:rsidRDefault="002830E0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Статус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798C" w14:textId="2DF68C2E" w:rsidR="002830E0" w:rsidRPr="003F6093" w:rsidRDefault="002830E0" w:rsidP="003F6093">
            <w:pPr>
              <w:pStyle w:val="a7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Наименование </w:t>
            </w:r>
            <w:r w:rsidR="00204AC7" w:rsidRPr="003F6093">
              <w:rPr>
                <w:sz w:val="20"/>
                <w:szCs w:val="20"/>
              </w:rPr>
              <w:t xml:space="preserve">муниципальной </w:t>
            </w:r>
            <w:r w:rsidRPr="003F6093">
              <w:rPr>
                <w:sz w:val="20"/>
                <w:szCs w:val="20"/>
              </w:rPr>
              <w:t xml:space="preserve">программы Чувашской Республики, подпрограммы </w:t>
            </w:r>
            <w:r w:rsidR="00204AC7" w:rsidRPr="003F6093">
              <w:rPr>
                <w:sz w:val="20"/>
                <w:szCs w:val="20"/>
              </w:rPr>
              <w:t xml:space="preserve">муниципальной </w:t>
            </w:r>
            <w:r w:rsidRPr="003F6093">
              <w:rPr>
                <w:sz w:val="20"/>
                <w:szCs w:val="20"/>
              </w:rPr>
              <w:t>программы Чувашской Республики (программы, ведомственной целевой программы Чувашской Республики, основного мероприятия)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9EEB" w14:textId="77777777" w:rsidR="002830E0" w:rsidRPr="003F6093" w:rsidRDefault="002830E0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Код </w:t>
            </w:r>
            <w:hyperlink r:id="rId24" w:history="1">
              <w:r w:rsidRPr="003F6093">
                <w:rPr>
                  <w:rStyle w:val="aa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538B" w14:textId="77777777" w:rsidR="002830E0" w:rsidRPr="003F6093" w:rsidRDefault="002830E0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E1D9" w14:textId="77777777" w:rsidR="002830E0" w:rsidRPr="003F6093" w:rsidRDefault="002830E0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Расходы по годам, тыс. рублей*</w:t>
            </w:r>
          </w:p>
        </w:tc>
      </w:tr>
      <w:tr w:rsidR="00204AC7" w:rsidRPr="003F6093" w14:paraId="5088A4E6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9F23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E823" w14:textId="77777777" w:rsidR="00204AC7" w:rsidRPr="003F6093" w:rsidRDefault="00204AC7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9288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ГРБС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4327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hyperlink r:id="rId25" w:history="1">
              <w:r w:rsidRPr="003F6093">
                <w:rPr>
                  <w:rStyle w:val="aa"/>
                  <w:sz w:val="20"/>
                  <w:szCs w:val="20"/>
                </w:rPr>
                <w:t>ЦСР</w:t>
              </w:r>
            </w:hyperlink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D72F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2B6B" w14:textId="64633A5D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562E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DFEE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704C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2026 - 2030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E59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2030 - 2035</w:t>
            </w:r>
          </w:p>
        </w:tc>
      </w:tr>
      <w:tr w:rsidR="00204AC7" w:rsidRPr="003F6093" w14:paraId="46F1D68B" w14:textId="77777777" w:rsidTr="003F6093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D9DB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7947" w14:textId="77777777" w:rsidR="00204AC7" w:rsidRPr="003F6093" w:rsidRDefault="00204AC7" w:rsidP="003F6093">
            <w:pPr>
              <w:pStyle w:val="a7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702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5F6B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8A47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54D6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6</w:t>
            </w:r>
          </w:p>
          <w:p w14:paraId="21D41E5B" w14:textId="22548EC1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50D7" w14:textId="7F69270A" w:rsidR="00204AC7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264" w14:textId="000BAE36" w:rsidR="00204AC7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1D0" w14:textId="5B26FF98" w:rsidR="00204AC7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5939" w14:textId="022849FC" w:rsidR="00204AC7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4AC7" w:rsidRPr="003F6093" w14:paraId="1A7362F2" w14:textId="77777777" w:rsidTr="003F6093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6F7B" w14:textId="77777777" w:rsidR="00204AC7" w:rsidRPr="003F6093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AB7B" w14:textId="77777777" w:rsidR="00204AC7" w:rsidRPr="003F6093" w:rsidRDefault="00204AC7" w:rsidP="003F6093">
            <w:pPr>
              <w:pStyle w:val="a8"/>
              <w:spacing w:line="256" w:lineRule="auto"/>
              <w:jc w:val="both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"Доступная среда"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79CF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974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B1CB" w14:textId="0AEAB820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B068" w14:textId="77777777" w:rsidR="00204AC7" w:rsidRPr="003F6093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9B4A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5B9B2A2B" w14:textId="17197279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9660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CA27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F583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7709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204AC7" w:rsidRPr="003F6093" w14:paraId="6C8809F8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AD1D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0B26" w14:textId="77777777" w:rsidR="00204AC7" w:rsidRPr="003F6093" w:rsidRDefault="00204AC7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93F0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D94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83DD" w14:textId="77777777" w:rsidR="00204AC7" w:rsidRPr="003F6093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575" w14:textId="6F17BCCE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843E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1717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9BA8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4EC0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204AC7" w:rsidRPr="003F6093" w14:paraId="05A8685C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505A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5DD8" w14:textId="77777777" w:rsidR="00204AC7" w:rsidRPr="003F6093" w:rsidRDefault="00204AC7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F672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381F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ECC1" w14:textId="77777777" w:rsidR="00204AC7" w:rsidRPr="003F6093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424E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A2D2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2F20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BA7D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1B6A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204AC7" w:rsidRPr="003F6093" w14:paraId="377715B2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4367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7FD0" w14:textId="77777777" w:rsidR="00204AC7" w:rsidRPr="003F6093" w:rsidRDefault="00204AC7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2DA6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0009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518" w14:textId="699A96E0" w:rsidR="00204AC7" w:rsidRPr="003F6093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DF06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6AC714FC" w14:textId="6E59EF13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F95C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3B54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D790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852F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204AC7" w:rsidRPr="003F6093" w14:paraId="266CE6EA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1B4A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69D" w14:textId="77777777" w:rsidR="00204AC7" w:rsidRPr="003F6093" w:rsidRDefault="00204AC7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620E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803" w14:textId="77777777" w:rsidR="00204AC7" w:rsidRPr="003F6093" w:rsidRDefault="00204AC7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9EB5" w14:textId="77777777" w:rsidR="00204AC7" w:rsidRPr="003F6093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FDF0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CC29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10FF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C0C9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90B2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204AC7" w:rsidRPr="003F6093" w14:paraId="7F7BD52C" w14:textId="77777777" w:rsidTr="003F6093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85D" w14:textId="77777777" w:rsidR="00204AC7" w:rsidRPr="003F6093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hyperlink r:id="rId26" w:anchor="sub_3000" w:history="1">
              <w:r w:rsidRPr="003F6093">
                <w:rPr>
                  <w:rStyle w:val="aa"/>
                  <w:sz w:val="20"/>
                  <w:szCs w:val="20"/>
                </w:rPr>
                <w:t>Подпрограмма 1</w:t>
              </w:r>
            </w:hyperlink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8AF5" w14:textId="77777777" w:rsidR="00204AC7" w:rsidRPr="003F6093" w:rsidRDefault="00204AC7" w:rsidP="003F6093">
            <w:pPr>
              <w:pStyle w:val="a8"/>
              <w:spacing w:line="256" w:lineRule="auto"/>
              <w:jc w:val="both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A44F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974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33B" w14:textId="69A65FB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31AD" w14:textId="77777777" w:rsidR="00204AC7" w:rsidRPr="003F6093" w:rsidRDefault="00204AC7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7FE7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3FAF413F" w14:textId="2E4ABD2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DFEF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A9B2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CB48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7D25" w14:textId="77777777" w:rsidR="00204AC7" w:rsidRPr="003F6093" w:rsidRDefault="00204AC7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CF41BA" w:rsidRPr="003F6093" w14:paraId="718127D1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E5EE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B97F" w14:textId="77777777" w:rsidR="00CF41BA" w:rsidRPr="003F6093" w:rsidRDefault="00CF41BA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1568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E935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7975" w14:textId="77777777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B5DF" w14:textId="77777777" w:rsidR="00CF41BA" w:rsidRPr="003F6093" w:rsidRDefault="00CF41BA" w:rsidP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0441A36C" w14:textId="3065F72B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0687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4DE6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36C4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B83F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CF41BA" w:rsidRPr="003F6093" w14:paraId="03FAA30A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8274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43A1" w14:textId="77777777" w:rsidR="00CF41BA" w:rsidRPr="003F6093" w:rsidRDefault="00CF41BA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46C4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9E6E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918A" w14:textId="77777777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157F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67DD9C61" w14:textId="777E5903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24CF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DE70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1BDE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01CC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CF41BA" w:rsidRPr="003F6093" w14:paraId="6B0036AB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6563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6DFE" w14:textId="77777777" w:rsidR="00CF41BA" w:rsidRPr="003F6093" w:rsidRDefault="00CF41BA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79BF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7160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334F" w14:textId="1B83E6B7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2CC0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1A2192C6" w14:textId="225E80C4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7266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7CF0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BA68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22F8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CF41BA" w:rsidRPr="003F6093" w14:paraId="7A33E993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2F44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01F8" w14:textId="77777777" w:rsidR="00CF41BA" w:rsidRPr="003F6093" w:rsidRDefault="00CF41BA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5EC4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3D41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94FF" w14:textId="77777777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7550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5B722762" w14:textId="18C265B1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BAA9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B9FD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FB86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0AA2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CF41BA" w:rsidRPr="003F6093" w14:paraId="4E148D52" w14:textId="77777777" w:rsidTr="003F6093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AF01" w14:textId="77777777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83EB" w14:textId="77777777" w:rsidR="00CF41BA" w:rsidRPr="003F6093" w:rsidRDefault="00CF41BA" w:rsidP="003F6093">
            <w:pPr>
              <w:pStyle w:val="a8"/>
              <w:spacing w:line="256" w:lineRule="auto"/>
              <w:jc w:val="both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9DF1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974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2301" w14:textId="2EB2E33F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D254" w14:textId="77777777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379A" w14:textId="74C3F2DE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C62B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3470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9E35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11D9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CF41BA" w:rsidRPr="003F6093" w14:paraId="638FDA51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5451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4C84" w14:textId="77777777" w:rsidR="00CF41BA" w:rsidRPr="003F6093" w:rsidRDefault="00CF41BA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3A6B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0C3D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532F" w14:textId="77777777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BE8B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235C3A32" w14:textId="6B7FBCCD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5E64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EE15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679C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8632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CF41BA" w:rsidRPr="003F6093" w14:paraId="5EEB8C86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516F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DA67" w14:textId="77777777" w:rsidR="00CF41BA" w:rsidRPr="003F6093" w:rsidRDefault="00CF41BA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7B68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2464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E17A" w14:textId="77777777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73C9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213E3201" w14:textId="55E79AD8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01AA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C488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4CDB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30EC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CF41BA" w:rsidRPr="003F6093" w14:paraId="414C276B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D2C4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53C3" w14:textId="77777777" w:rsidR="00CF41BA" w:rsidRPr="003F6093" w:rsidRDefault="00CF41BA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4046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8E81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B2DE" w14:textId="4F8D3D93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0F0A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7E4C17D4" w14:textId="7CA2B76A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0BEA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D911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187A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B5BF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CF41BA" w:rsidRPr="003F6093" w14:paraId="3DE7C9DE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1535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3DB" w14:textId="77777777" w:rsidR="00CF41BA" w:rsidRPr="003F6093" w:rsidRDefault="00CF41BA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0BD7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46E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DB30" w14:textId="77777777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77D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43B207DF" w14:textId="36C33F1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CD75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B402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7489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945E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CF41BA" w:rsidRPr="003F6093" w14:paraId="6F422024" w14:textId="77777777" w:rsidTr="003F6093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CD3" w14:textId="5EAAE88A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Мероприятие 1</w:t>
            </w:r>
            <w:r w:rsidR="003F6093">
              <w:rPr>
                <w:sz w:val="20"/>
                <w:szCs w:val="20"/>
              </w:rPr>
              <w:t>.1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6F99" w14:textId="77777777" w:rsidR="00CF41BA" w:rsidRPr="003F6093" w:rsidRDefault="00CF41BA" w:rsidP="003F6093">
            <w:pPr>
              <w:pStyle w:val="a8"/>
              <w:spacing w:line="256" w:lineRule="auto"/>
              <w:jc w:val="both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E2C1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974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C15F" w14:textId="1FC4B3B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1018" w14:textId="77777777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B38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464BD302" w14:textId="2526E15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C7F2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6F0B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FAED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0861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CF41BA" w:rsidRPr="003F6093" w14:paraId="60EE8252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FA0A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404E" w14:textId="77777777" w:rsidR="00CF41BA" w:rsidRPr="003F6093" w:rsidRDefault="00CF41BA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AEAD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17C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B556" w14:textId="77777777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EE9A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6303DE07" w14:textId="351F4883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9F31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DCD0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F260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2C69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CF41BA" w:rsidRPr="003F6093" w14:paraId="4E47249C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7D40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C495" w14:textId="77777777" w:rsidR="00CF41BA" w:rsidRPr="003F6093" w:rsidRDefault="00CF41BA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7B26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0D50" w14:textId="77777777" w:rsidR="00CF41BA" w:rsidRPr="003F6093" w:rsidRDefault="00CF41B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8BDA" w14:textId="77777777" w:rsidR="00CF41BA" w:rsidRPr="003F6093" w:rsidRDefault="00CF41B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766E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41AB4D83" w14:textId="2A002112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74A7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113F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6AEA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625B" w14:textId="77777777" w:rsidR="00CF41BA" w:rsidRPr="003F6093" w:rsidRDefault="00CF41B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161E63" w:rsidRPr="003F6093" w14:paraId="287A14C3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4F90" w14:textId="77777777" w:rsidR="00161E63" w:rsidRPr="003F6093" w:rsidRDefault="00161E6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0774" w14:textId="77777777" w:rsidR="00161E63" w:rsidRPr="003F6093" w:rsidRDefault="00161E6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B332" w14:textId="77777777" w:rsidR="00161E63" w:rsidRPr="003F6093" w:rsidRDefault="00161E6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7EFF" w14:textId="77777777" w:rsidR="00161E63" w:rsidRPr="003F6093" w:rsidRDefault="00161E6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E3D0" w14:textId="68BB4D04" w:rsidR="00161E63" w:rsidRPr="003F6093" w:rsidRDefault="00161E6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4BE5" w14:textId="77777777" w:rsidR="00161E63" w:rsidRPr="003F6093" w:rsidRDefault="00161E6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1CEE3DFC" w14:textId="466A2B7C" w:rsidR="00161E63" w:rsidRPr="003F6093" w:rsidRDefault="00161E6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A14B" w14:textId="77777777" w:rsidR="00161E63" w:rsidRPr="003F6093" w:rsidRDefault="00161E6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5A8" w14:textId="77777777" w:rsidR="00161E63" w:rsidRPr="003F6093" w:rsidRDefault="00161E6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A7CE" w14:textId="77777777" w:rsidR="00161E63" w:rsidRPr="003F6093" w:rsidRDefault="00161E6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3F08" w14:textId="77777777" w:rsidR="00161E63" w:rsidRPr="003F6093" w:rsidRDefault="00161E6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0CD3C000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443E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02B3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5063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CB1E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1FFC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92FA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45F84597" w14:textId="41E34694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7AAF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7AB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C07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E83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06E89110" w14:textId="77777777" w:rsidTr="003F6093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80D0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89F8" w14:textId="77777777" w:rsidR="003F6093" w:rsidRPr="003F6093" w:rsidRDefault="003F6093" w:rsidP="003F6093">
            <w:pPr>
              <w:pStyle w:val="a8"/>
              <w:spacing w:line="256" w:lineRule="auto"/>
              <w:jc w:val="both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Адаптация муниципальных учреждений к обслуживанию инвалидов и других маломобильных групп населения.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A33" w14:textId="77777777" w:rsidR="003F6093" w:rsidRPr="003F6093" w:rsidRDefault="003F609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9126" w14:textId="77777777" w:rsidR="003F6093" w:rsidRPr="003F6093" w:rsidRDefault="003F609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4AD9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D1C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3889C8F6" w14:textId="1A6FCAD0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644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BD22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8F0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CD6D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4AD0577F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CAB6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6EEC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4686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6703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99E2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F08" w14:textId="4DC44948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36D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778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501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489B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7AD69293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8046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CECE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725B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C568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F109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EF7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2206CCC2" w14:textId="3C5AD551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EFB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0785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357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AA6A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1CFEC802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0B2A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042D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1BDA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2414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01B5" w14:textId="58A7672A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000B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2F8F23A9" w14:textId="6A2B7D6F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E8F5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BB52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1B17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4D8B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31EDE6EC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A786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C5B9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48C2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32BD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44AC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3DF0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3D7A133F" w14:textId="27558A6C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3FD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E5E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AD5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6A5B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3C16692E" w14:textId="77777777" w:rsidTr="003F6093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B89D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2073" w14:textId="77777777" w:rsidR="003F6093" w:rsidRPr="003F6093" w:rsidRDefault="003F6093" w:rsidP="003F6093">
            <w:pPr>
              <w:pStyle w:val="a8"/>
              <w:spacing w:line="256" w:lineRule="auto"/>
              <w:jc w:val="both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Проведение совместных мероприятий для инвалидов и их сверстников, не имеющих </w:t>
            </w:r>
            <w:r w:rsidRPr="003F6093">
              <w:rPr>
                <w:sz w:val="20"/>
                <w:szCs w:val="20"/>
              </w:rPr>
              <w:lastRenderedPageBreak/>
              <w:t>инвалидности (фестивали, конкурсы, выставки)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534" w14:textId="77777777" w:rsidR="003F6093" w:rsidRPr="003F6093" w:rsidRDefault="003F609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C65" w14:textId="77777777" w:rsidR="003F6093" w:rsidRPr="003F6093" w:rsidRDefault="003F609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35F4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0F7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68EF9A37" w14:textId="589176A4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2A1D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773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93A2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8418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31E30127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E918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2052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EB7E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0470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F0FC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62E2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2BCB880C" w14:textId="2C4C6174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0402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9DCA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18C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BF06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4F73B3D2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02F1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C639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3720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85DD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54D1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621D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73CAFF41" w14:textId="2D42ABC8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56ED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94B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2446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76CF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0A65AF2E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6A37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7B2C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33DC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2F8C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09A5" w14:textId="18E985C2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EBD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5C80D637" w14:textId="63D6C649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DD2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5E4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020B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2CA6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1654FF8E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2723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6918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8F78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A896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72F6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DBE7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4EB844BB" w14:textId="09070902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A0D0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0E1A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BA50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51C0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7A23BC9C" w14:textId="77777777" w:rsidTr="003F6093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A507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Мероприятие 2.2.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F176" w14:textId="77777777" w:rsidR="003F6093" w:rsidRPr="003F6093" w:rsidRDefault="003F6093" w:rsidP="003F6093">
            <w:pPr>
              <w:pStyle w:val="a8"/>
              <w:spacing w:line="256" w:lineRule="auto"/>
              <w:jc w:val="both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Проведение круглых столов, "уроков толерантности" и других мероприятий, направленных на информирование детей, подростков и их родителей, учащихся учреждений общего, среднего и высшего образования, о проблемах инвалидности и толерантного отношения к людям с ограниченными возможностями здоровья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F44" w14:textId="77777777" w:rsidR="003F6093" w:rsidRPr="003F6093" w:rsidRDefault="003F609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4C6" w14:textId="77777777" w:rsidR="003F6093" w:rsidRPr="003F6093" w:rsidRDefault="003F609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0727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7FC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5717FF0E" w14:textId="4EAD46FD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8D9B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652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5317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ABA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5CB8C064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B1F8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5653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A930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53A8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16DE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89C7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3258347A" w14:textId="241E6CB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F42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439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6275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F17A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0690C6F5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ABD3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7BEC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BE0A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4D0A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5671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293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5A48E90A" w14:textId="4C96F692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051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2E40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154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4DC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557C9A53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66CA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3FA8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D5A4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C49A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217D" w14:textId="0712DC86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717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785E6551" w14:textId="2A2E1144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CC76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A468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05F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D86D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282DF67E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3BFE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50F2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2D4D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D790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7B11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749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21F5CF2B" w14:textId="1323506D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6FC6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DFE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E31A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3BE8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57F22B75" w14:textId="77777777" w:rsidTr="003F6093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16FE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Мероприятие 2.3.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D23C" w14:textId="77777777" w:rsidR="003F6093" w:rsidRPr="003F6093" w:rsidRDefault="003F6093" w:rsidP="003F6093">
            <w:pPr>
              <w:pStyle w:val="a8"/>
              <w:spacing w:line="256" w:lineRule="auto"/>
              <w:jc w:val="both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Организация и проведение физкультурных и спортивных мероприятий среди инвалидов и других маломобильных групп населения различных возрастных групп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7F8" w14:textId="77777777" w:rsidR="003F6093" w:rsidRPr="003F6093" w:rsidRDefault="003F609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C92" w14:textId="77777777" w:rsidR="003F6093" w:rsidRPr="003F6093" w:rsidRDefault="003F609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F109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24B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2C4FC49C" w14:textId="278D50B3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5C9B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682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2CD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DBB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654358FD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01A6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DE1F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3A88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4E97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F93B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2134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721170A4" w14:textId="678AB2BC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462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1D45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8948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3EE2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73140489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D500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3AD6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1BC7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7AD4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198A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C53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0BB38044" w14:textId="1B96CC11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5CB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752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CDE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DA9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3CBDEE1D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F6BA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1A43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23E7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B29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05B" w14:textId="645968FB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9D2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163B2B1A" w14:textId="455EE935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31C6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750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C62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0295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6502C50E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9C29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B1A0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3412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7492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03AB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4354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56087DF8" w14:textId="2FC6E255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891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ADE0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0E6B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E08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41ACF913" w14:textId="77777777" w:rsidTr="003F6093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C211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F0A6" w14:textId="77777777" w:rsidR="003F6093" w:rsidRPr="003F6093" w:rsidRDefault="003F6093" w:rsidP="003F6093">
            <w:pPr>
              <w:pStyle w:val="a8"/>
              <w:spacing w:line="256" w:lineRule="auto"/>
              <w:jc w:val="both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Информационно-методическое и кадровое обеспечение системы реабилитации, </w:t>
            </w:r>
            <w:proofErr w:type="spellStart"/>
            <w:r w:rsidRPr="003F6093">
              <w:rPr>
                <w:sz w:val="20"/>
                <w:szCs w:val="20"/>
              </w:rPr>
              <w:t>абилитации</w:t>
            </w:r>
            <w:proofErr w:type="spellEnd"/>
            <w:r w:rsidRPr="003F6093">
              <w:rPr>
                <w:sz w:val="20"/>
                <w:szCs w:val="20"/>
              </w:rPr>
              <w:t xml:space="preserve"> и социальной интеграции инвалидов.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EE6A" w14:textId="77777777" w:rsidR="003F6093" w:rsidRPr="003F6093" w:rsidRDefault="003F609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7BE" w14:textId="77777777" w:rsidR="003F6093" w:rsidRPr="003F6093" w:rsidRDefault="003F609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48B0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45C8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67E0288D" w14:textId="60680FB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9E57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1F68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D4A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54B8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37353836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2CC3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0D08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BDBA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6FE6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089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046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7066375E" w14:textId="132FDB44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104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3D4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B3F0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E96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5BD4DC51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4C02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9AC7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AB04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B9DB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D4B6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республиканский бюджет Чувашской </w:t>
            </w:r>
            <w:r w:rsidRPr="003F6093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A34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lastRenderedPageBreak/>
              <w:t>0,0</w:t>
            </w:r>
          </w:p>
          <w:p w14:paraId="40384E69" w14:textId="2FA2B6ED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D607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BA1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AFC4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EC1D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5E1CDD9C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E9B8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E69A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29B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B26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276D" w14:textId="76C28503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D3C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16D43B21" w14:textId="36AD4946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2578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6D8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E7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B7F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3C5BBD27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9F16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DAAB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BD7F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6FDA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D94F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CAF6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69FD9A51" w14:textId="0561D1C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02BF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33C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28D5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7CA5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0750269D" w14:textId="77777777" w:rsidTr="003F6093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5AB6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ADEA" w14:textId="77777777" w:rsidR="003F6093" w:rsidRPr="003F6093" w:rsidRDefault="003F6093" w:rsidP="003F6093">
            <w:pPr>
              <w:pStyle w:val="a8"/>
              <w:spacing w:line="256" w:lineRule="auto"/>
              <w:jc w:val="both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Совершенствование нормативно-правовой и организационной основы формирования доступной среды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D3E2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903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1D5" w14:textId="582F466D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0BDB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247F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4A40197E" w14:textId="14B96283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C2C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20A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BB60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0127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6B80D2E6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08AA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1B01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C684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5E91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A563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F5EA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41297268" w14:textId="2704FD4E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DD97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D39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B9F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2E66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0120042B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A536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D293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F99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AEC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A4E5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8AFA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771D1231" w14:textId="1E426E1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EB12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E26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C96E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5628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6FAC9BE6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8B9C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BD09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CDA6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28CF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35F5" w14:textId="611818DB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E4F5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2070D336" w14:textId="53B38F40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917D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3E34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29E8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7B07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5E7F0815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B706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2D62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D807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4CB2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45CC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456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7626404A" w14:textId="59D99126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49F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AF4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84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4B8B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373043C8" w14:textId="77777777" w:rsidTr="003F6093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FFBF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Мероприятие 4.1.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0E5D" w14:textId="77777777" w:rsidR="003F6093" w:rsidRPr="003F6093" w:rsidRDefault="003F6093" w:rsidP="003F6093">
            <w:pPr>
              <w:pStyle w:val="a8"/>
              <w:spacing w:line="256" w:lineRule="auto"/>
              <w:jc w:val="both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Благоустройство дворовых и общественных территорий.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E6A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903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02A3" w14:textId="28ADA05C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2339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6B0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0D05C90F" w14:textId="7BA9F389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07E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553A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49AB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F66B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23CBFDE3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327C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AF4A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8779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DB6A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3CAA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1D4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5023EB49" w14:textId="519C2ECB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1F06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D1F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DD32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AE6B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4FA64364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BE16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3CEA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BE90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872F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ECFE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E1EB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50648358" w14:textId="6B8ADEB1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B74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5012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B99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147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57B24DC4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4093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1ACC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E452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D9F5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605F" w14:textId="398FEBB0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3A72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3F6093">
              <w:rPr>
                <w:sz w:val="20"/>
                <w:szCs w:val="20"/>
                <w:lang w:val="en-US"/>
              </w:rPr>
              <w:t>0</w:t>
            </w:r>
            <w:r w:rsidRPr="003F6093">
              <w:rPr>
                <w:sz w:val="20"/>
                <w:szCs w:val="20"/>
              </w:rPr>
              <w:t>,</w:t>
            </w:r>
            <w:r w:rsidRPr="003F6093">
              <w:rPr>
                <w:sz w:val="20"/>
                <w:szCs w:val="20"/>
                <w:lang w:val="en-US"/>
              </w:rPr>
              <w:t>0</w:t>
            </w:r>
          </w:p>
          <w:p w14:paraId="726D5BFE" w14:textId="4361EF1F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1A01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8696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E363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1DF6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  <w:tr w:rsidR="003F6093" w:rsidRPr="003F6093" w14:paraId="29FC5664" w14:textId="77777777" w:rsidTr="003F6093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B84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F5B3" w14:textId="77777777" w:rsidR="003F6093" w:rsidRPr="003F6093" w:rsidRDefault="003F6093" w:rsidP="003F6093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997D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127F" w14:textId="77777777" w:rsidR="003F6093" w:rsidRPr="003F6093" w:rsidRDefault="003F609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73EC" w14:textId="77777777" w:rsidR="003F6093" w:rsidRPr="003F6093" w:rsidRDefault="003F609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1CC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  <w:p w14:paraId="5DDF38E9" w14:textId="6500065F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378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5B09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410F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BFA7" w14:textId="77777777" w:rsidR="003F6093" w:rsidRPr="003F6093" w:rsidRDefault="003F609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3F6093">
              <w:rPr>
                <w:sz w:val="20"/>
                <w:szCs w:val="20"/>
              </w:rPr>
              <w:t>0,0</w:t>
            </w:r>
          </w:p>
        </w:tc>
      </w:tr>
    </w:tbl>
    <w:p w14:paraId="508B034F" w14:textId="77777777" w:rsidR="002830E0" w:rsidRDefault="002830E0" w:rsidP="002830E0"/>
    <w:p w14:paraId="000AC465" w14:textId="77777777" w:rsidR="002830E0" w:rsidRDefault="002830E0" w:rsidP="002830E0">
      <w:pPr>
        <w:widowControl/>
        <w:autoSpaceDE/>
        <w:autoSpaceDN/>
        <w:adjustRightInd/>
        <w:ind w:firstLine="0"/>
        <w:jc w:val="left"/>
        <w:sectPr w:rsidR="002830E0" w:rsidSect="00DD6158">
          <w:pgSz w:w="16837" w:h="11905" w:orient="landscape"/>
          <w:pgMar w:top="993" w:right="800" w:bottom="1440" w:left="800" w:header="720" w:footer="720" w:gutter="0"/>
          <w:cols w:space="720"/>
        </w:sectPr>
      </w:pPr>
    </w:p>
    <w:p w14:paraId="25DE0D65" w14:textId="77777777" w:rsidR="00290E1D" w:rsidRPr="009E7FAD" w:rsidRDefault="002830E0" w:rsidP="002830E0">
      <w:pPr>
        <w:jc w:val="right"/>
        <w:rPr>
          <w:rStyle w:val="a9"/>
          <w:rFonts w:ascii="Times New Roman" w:hAnsi="Times New Roman" w:cs="Times New Roman"/>
          <w:b w:val="0"/>
          <w:bCs w:val="0"/>
          <w:color w:val="auto"/>
        </w:rPr>
      </w:pPr>
      <w:bookmarkStart w:id="12" w:name="sub_3000"/>
      <w:r w:rsidRPr="009E7FAD">
        <w:rPr>
          <w:rStyle w:val="a9"/>
          <w:rFonts w:ascii="Times New Roman" w:hAnsi="Times New Roman" w:cs="Times New Roman"/>
          <w:b w:val="0"/>
          <w:bCs w:val="0"/>
          <w:color w:val="auto"/>
        </w:rPr>
        <w:lastRenderedPageBreak/>
        <w:t>Приложение N 3</w:t>
      </w:r>
      <w:r w:rsidRPr="009E7FAD">
        <w:rPr>
          <w:rStyle w:val="a9"/>
          <w:rFonts w:ascii="Times New Roman" w:hAnsi="Times New Roman" w:cs="Times New Roman"/>
          <w:b w:val="0"/>
          <w:bCs w:val="0"/>
          <w:color w:val="auto"/>
        </w:rPr>
        <w:br/>
        <w:t xml:space="preserve">к </w:t>
      </w:r>
      <w:hyperlink r:id="rId27" w:anchor="sub_10000" w:history="1">
        <w:r w:rsidRPr="009E7FAD">
          <w:rPr>
            <w:rStyle w:val="aa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9E7FAD">
        <w:rPr>
          <w:rStyle w:val="a9"/>
          <w:rFonts w:ascii="Times New Roman" w:hAnsi="Times New Roman" w:cs="Times New Roman"/>
          <w:color w:val="auto"/>
        </w:rPr>
        <w:t xml:space="preserve"> </w:t>
      </w:r>
    </w:p>
    <w:p w14:paraId="003D62B3" w14:textId="77777777" w:rsidR="004A4C28" w:rsidRDefault="00290E1D" w:rsidP="002830E0">
      <w:pPr>
        <w:jc w:val="right"/>
        <w:rPr>
          <w:rStyle w:val="a9"/>
          <w:rFonts w:ascii="Times New Roman" w:hAnsi="Times New Roman" w:cs="Times New Roman"/>
          <w:b w:val="0"/>
          <w:bCs w:val="0"/>
          <w:color w:val="auto"/>
        </w:rPr>
      </w:pPr>
      <w:r w:rsidRPr="009E7FAD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Канашского </w:t>
      </w:r>
      <w:r w:rsidR="004A4C28">
        <w:rPr>
          <w:rStyle w:val="a9"/>
          <w:rFonts w:ascii="Times New Roman" w:hAnsi="Times New Roman" w:cs="Times New Roman"/>
          <w:b w:val="0"/>
          <w:bCs w:val="0"/>
          <w:color w:val="auto"/>
        </w:rPr>
        <w:t>муниципального округа</w:t>
      </w:r>
    </w:p>
    <w:p w14:paraId="381D103D" w14:textId="4E0023F3" w:rsidR="002830E0" w:rsidRDefault="002830E0" w:rsidP="002830E0">
      <w:pPr>
        <w:jc w:val="right"/>
        <w:rPr>
          <w:rStyle w:val="a9"/>
          <w:rFonts w:ascii="Arial" w:hAnsi="Arial" w:cs="Arial"/>
        </w:rPr>
      </w:pPr>
      <w:r w:rsidRPr="009E7FAD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 Чувашской Республики</w:t>
      </w:r>
      <w:r w:rsidRPr="009E7FAD">
        <w:rPr>
          <w:rStyle w:val="a9"/>
          <w:rFonts w:ascii="Times New Roman" w:hAnsi="Times New Roman" w:cs="Times New Roman"/>
          <w:b w:val="0"/>
          <w:bCs w:val="0"/>
          <w:color w:val="auto"/>
        </w:rPr>
        <w:br/>
        <w:t>"Доступная среда</w:t>
      </w:r>
      <w:r>
        <w:rPr>
          <w:rStyle w:val="a9"/>
          <w:rFonts w:ascii="Arial" w:hAnsi="Arial" w:cs="Arial"/>
        </w:rPr>
        <w:t>"</w:t>
      </w:r>
    </w:p>
    <w:bookmarkEnd w:id="12"/>
    <w:p w14:paraId="4E04BAD2" w14:textId="77777777" w:rsidR="002830E0" w:rsidRDefault="002830E0" w:rsidP="002830E0"/>
    <w:p w14:paraId="267FD66B" w14:textId="77777777" w:rsidR="002830E0" w:rsidRDefault="002830E0" w:rsidP="002830E0">
      <w:pPr>
        <w:pStyle w:val="1"/>
        <w:rPr>
          <w:rFonts w:eastAsiaTheme="minorEastAsia"/>
        </w:rPr>
      </w:pPr>
      <w:r>
        <w:rPr>
          <w:rFonts w:eastAsiaTheme="minorEastAsia"/>
        </w:rPr>
        <w:t>Подпрограмма</w:t>
      </w:r>
      <w:r>
        <w:rPr>
          <w:rFonts w:eastAsiaTheme="minorEastAsia"/>
        </w:rPr>
        <w:br/>
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</w:r>
    </w:p>
    <w:p w14:paraId="00F455CC" w14:textId="77777777" w:rsidR="002830E0" w:rsidRDefault="002830E0" w:rsidP="002830E0">
      <w:pPr>
        <w:pStyle w:val="1"/>
        <w:rPr>
          <w:rFonts w:eastAsiaTheme="minorEastAsia"/>
        </w:rPr>
      </w:pPr>
      <w:bookmarkStart w:id="13" w:name="sub_300"/>
      <w:r>
        <w:rPr>
          <w:rFonts w:eastAsiaTheme="minorEastAsia"/>
        </w:rPr>
        <w:t>Паспорт Подпрограммы</w:t>
      </w:r>
    </w:p>
    <w:tbl>
      <w:tblPr>
        <w:tblW w:w="10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80"/>
        <w:gridCol w:w="7711"/>
      </w:tblGrid>
      <w:tr w:rsidR="002830E0" w14:paraId="1334BF76" w14:textId="77777777" w:rsidTr="00290E1D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13"/>
          <w:p w14:paraId="732CE01D" w14:textId="77777777" w:rsidR="002830E0" w:rsidRDefault="002830E0">
            <w:pPr>
              <w:pStyle w:val="a8"/>
              <w:spacing w:line="256" w:lineRule="auto"/>
            </w:pPr>
            <w: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E9B25" w14:textId="77777777" w:rsidR="002830E0" w:rsidRDefault="002830E0">
            <w:pPr>
              <w:pStyle w:val="a7"/>
              <w:spacing w:line="256" w:lineRule="auto"/>
              <w:jc w:val="center"/>
            </w:pPr>
            <w:r>
              <w:t>-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28F6B" w14:textId="65C3F6B0" w:rsidR="002830E0" w:rsidRDefault="00290E1D" w:rsidP="004A4C28">
            <w:pPr>
              <w:pStyle w:val="a8"/>
              <w:spacing w:line="256" w:lineRule="auto"/>
            </w:pPr>
            <w:r>
              <w:t xml:space="preserve">Управление образования </w:t>
            </w:r>
            <w:r w:rsidR="004A4C28">
              <w:t xml:space="preserve">и молодежной политики </w:t>
            </w:r>
            <w:r>
              <w:t xml:space="preserve">администрации Канашского </w:t>
            </w:r>
            <w:r w:rsidR="004A4C28">
              <w:t>муниципального округа</w:t>
            </w:r>
            <w:r w:rsidR="002830E0">
              <w:t xml:space="preserve"> Чувашской Республики"</w:t>
            </w:r>
          </w:p>
        </w:tc>
      </w:tr>
      <w:tr w:rsidR="004A4C28" w14:paraId="6B4AB727" w14:textId="77777777" w:rsidTr="00290E1D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82134" w14:textId="77777777" w:rsidR="004A4C28" w:rsidRDefault="004A4C28" w:rsidP="00290E1D">
            <w:pPr>
              <w:pStyle w:val="a8"/>
              <w:spacing w:line="256" w:lineRule="auto"/>
            </w:pPr>
          </w:p>
          <w:p w14:paraId="69A1BF32" w14:textId="78B369A0" w:rsidR="004A4C28" w:rsidRDefault="004A4C28" w:rsidP="00290E1D">
            <w:pPr>
              <w:pStyle w:val="a8"/>
              <w:spacing w:line="256" w:lineRule="auto"/>
            </w:pPr>
            <w: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71B69" w14:textId="77777777" w:rsidR="004A4C28" w:rsidRDefault="004A4C28" w:rsidP="00290E1D">
            <w:pPr>
              <w:pStyle w:val="a7"/>
              <w:spacing w:line="256" w:lineRule="auto"/>
              <w:jc w:val="center"/>
            </w:pPr>
          </w:p>
          <w:p w14:paraId="7D30DD3E" w14:textId="0771BA5C" w:rsidR="004A4C28" w:rsidRDefault="004A4C28" w:rsidP="00290E1D">
            <w:pPr>
              <w:pStyle w:val="a7"/>
              <w:spacing w:line="256" w:lineRule="auto"/>
              <w:jc w:val="center"/>
            </w:pPr>
            <w:r>
              <w:t>-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46B0A" w14:textId="77777777" w:rsidR="004A4C28" w:rsidRDefault="004A4C28" w:rsidP="00DD6158">
            <w:pPr>
              <w:pStyle w:val="a8"/>
              <w:spacing w:line="256" w:lineRule="auto"/>
              <w:jc w:val="both"/>
            </w:pPr>
          </w:p>
          <w:p w14:paraId="190B4B5B" w14:textId="77777777" w:rsidR="004A4C28" w:rsidRPr="00BD3CBE" w:rsidRDefault="004A4C28" w:rsidP="00DD615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D3CBE">
              <w:rPr>
                <w:rFonts w:ascii="Times New Roman" w:hAnsi="Times New Roman" w:cs="Times New Roman"/>
                <w:bCs/>
                <w:color w:val="262626"/>
                <w:shd w:val="clear" w:color="auto" w:fill="FFFFFF"/>
              </w:rPr>
              <w:t>Отдел строительства, ЖКХ и дорожного хозяйства управления по благоустройству и развитию территорий</w:t>
            </w:r>
            <w:r w:rsidRPr="00BD3CBE">
              <w:rPr>
                <w:rFonts w:ascii="Times New Roman" w:hAnsi="Times New Roman" w:cs="Times New Roman"/>
              </w:rPr>
              <w:t>;</w:t>
            </w:r>
          </w:p>
          <w:p w14:paraId="019925C5" w14:textId="6156AB09" w:rsidR="004A4C28" w:rsidRDefault="004A4C28" w:rsidP="00DD6158">
            <w:pPr>
              <w:pStyle w:val="a8"/>
              <w:spacing w:line="256" w:lineRule="auto"/>
              <w:jc w:val="both"/>
            </w:pPr>
            <w:r w:rsidRPr="00F353D1">
              <w:rPr>
                <w:rFonts w:ascii="Times New Roman" w:hAnsi="Times New Roman" w:cs="Times New Roman"/>
                <w:bCs/>
                <w:color w:val="262626"/>
                <w:shd w:val="clear" w:color="auto" w:fill="FFFFFF"/>
              </w:rPr>
              <w:t>Сектор по физической культуре и спорту отдела социального развития</w:t>
            </w:r>
            <w:r w:rsidRPr="00F353D1">
              <w:rPr>
                <w:rFonts w:ascii="Times New Roman" w:hAnsi="Times New Roman" w:cs="Times New Roman"/>
              </w:rPr>
              <w:t>;</w:t>
            </w:r>
          </w:p>
        </w:tc>
      </w:tr>
      <w:tr w:rsidR="004A4C28" w14:paraId="5E28E54E" w14:textId="77777777" w:rsidTr="00290E1D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1430A" w14:textId="77777777" w:rsidR="004A4C28" w:rsidRDefault="004A4C28" w:rsidP="00290E1D">
            <w:pPr>
              <w:pStyle w:val="a8"/>
              <w:spacing w:line="256" w:lineRule="auto"/>
            </w:pPr>
            <w:r>
              <w:t>Участники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59CFE" w14:textId="77777777" w:rsidR="004A4C28" w:rsidRDefault="004A4C28" w:rsidP="00290E1D">
            <w:pPr>
              <w:pStyle w:val="a7"/>
              <w:spacing w:line="256" w:lineRule="auto"/>
              <w:jc w:val="center"/>
            </w:pPr>
            <w:r>
              <w:t>-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48541" w14:textId="0E5DD110" w:rsidR="004A4C28" w:rsidRDefault="004A4C28" w:rsidP="00DD6158">
            <w:pPr>
              <w:pStyle w:val="a8"/>
              <w:spacing w:line="256" w:lineRule="auto"/>
              <w:jc w:val="both"/>
            </w:pPr>
            <w:r>
              <w:t>муниципальные учреждения Канашского муниципального округа Чувашской Республики</w:t>
            </w:r>
          </w:p>
        </w:tc>
      </w:tr>
      <w:tr w:rsidR="004A4C28" w14:paraId="075D6BE8" w14:textId="77777777" w:rsidTr="00290E1D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1C13E" w14:textId="77777777" w:rsidR="004A4C28" w:rsidRDefault="004A4C28">
            <w:pPr>
              <w:pStyle w:val="a8"/>
              <w:spacing w:line="256" w:lineRule="auto"/>
            </w:pPr>
            <w: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F548C" w14:textId="77777777" w:rsidR="004A4C28" w:rsidRDefault="004A4C28">
            <w:pPr>
              <w:pStyle w:val="a7"/>
              <w:spacing w:line="256" w:lineRule="auto"/>
              <w:jc w:val="center"/>
            </w:pPr>
            <w:r>
              <w:t>-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B3D5A" w14:textId="271802FD" w:rsidR="004A4C28" w:rsidRDefault="004A4C28" w:rsidP="00DD6158">
            <w:pPr>
              <w:pStyle w:val="a8"/>
              <w:spacing w:line="256" w:lineRule="auto"/>
              <w:jc w:val="both"/>
            </w:pPr>
            <w:r>
              <w:t xml:space="preserve">Формирование равного доступа инвалидов к приоритетным объектам и услугам в приоритетных сферах жизнедеятельности инвалидов в </w:t>
            </w:r>
            <w:proofErr w:type="spellStart"/>
            <w:r>
              <w:t>Канашском</w:t>
            </w:r>
            <w:proofErr w:type="spellEnd"/>
            <w:r>
              <w:t xml:space="preserve"> муниципальном округе Чувашской Республики</w:t>
            </w:r>
          </w:p>
        </w:tc>
      </w:tr>
      <w:tr w:rsidR="004A4C28" w14:paraId="52842428" w14:textId="77777777" w:rsidTr="00290E1D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15E54" w14:textId="77777777" w:rsidR="004A4C28" w:rsidRDefault="004A4C28">
            <w:pPr>
              <w:pStyle w:val="a8"/>
              <w:spacing w:line="256" w:lineRule="auto"/>
            </w:pPr>
            <w: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C7517" w14:textId="77777777" w:rsidR="004A4C28" w:rsidRDefault="004A4C28">
            <w:pPr>
              <w:pStyle w:val="a7"/>
              <w:spacing w:line="256" w:lineRule="auto"/>
              <w:jc w:val="center"/>
            </w:pPr>
            <w:r>
              <w:t>-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4AC27" w14:textId="77777777" w:rsidR="004A4C28" w:rsidRDefault="004A4C28" w:rsidP="00DD6158">
            <w:pPr>
              <w:pStyle w:val="a8"/>
              <w:spacing w:line="256" w:lineRule="auto"/>
              <w:jc w:val="both"/>
            </w:pPr>
            <w:r>
              <w:t>-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 w14:paraId="06FD21DF" w14:textId="77777777" w:rsidR="004A4C28" w:rsidRDefault="004A4C28" w:rsidP="00DD6158">
            <w:pPr>
              <w:pStyle w:val="a8"/>
              <w:spacing w:line="256" w:lineRule="auto"/>
              <w:jc w:val="both"/>
            </w:pPr>
            <w:r>
              <w:t>увеличение количества детей-инвалидов в возрасте от 1,5 до 7 лет, охваченных дошкольным образованием;</w:t>
            </w:r>
          </w:p>
          <w:p w14:paraId="3809295A" w14:textId="77777777" w:rsidR="004A4C28" w:rsidRDefault="004A4C28" w:rsidP="00DD6158">
            <w:pPr>
              <w:pStyle w:val="a8"/>
              <w:spacing w:line="256" w:lineRule="auto"/>
              <w:jc w:val="both"/>
            </w:pPr>
            <w:r>
              <w:t>создание условий для получения качественного дошкольного, начального, основного и среднего общего образования детьми-инвалидами</w:t>
            </w:r>
          </w:p>
        </w:tc>
      </w:tr>
      <w:tr w:rsidR="004A4C28" w14:paraId="7ECA8A3D" w14:textId="77777777" w:rsidTr="00290E1D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BF0CB" w14:textId="77777777" w:rsidR="004A4C28" w:rsidRDefault="004A4C28">
            <w:pPr>
              <w:pStyle w:val="a8"/>
              <w:spacing w:line="256" w:lineRule="auto"/>
            </w:pPr>
            <w:r>
              <w:t>Важнейшие 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1628D" w14:textId="77777777" w:rsidR="004A4C28" w:rsidRDefault="004A4C28">
            <w:pPr>
              <w:pStyle w:val="a7"/>
              <w:spacing w:line="256" w:lineRule="auto"/>
              <w:jc w:val="center"/>
            </w:pPr>
            <w:r>
              <w:t>-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EAE03" w14:textId="4B06DE41" w:rsidR="004A4C28" w:rsidRDefault="004A4C28" w:rsidP="00DD6158">
            <w:pPr>
              <w:pStyle w:val="a8"/>
              <w:spacing w:line="256" w:lineRule="auto"/>
              <w:jc w:val="both"/>
            </w:pPr>
            <w:r>
              <w:t>К 2036 году предусматривается достижение следующих показателей:</w:t>
            </w:r>
          </w:p>
          <w:p w14:paraId="2BD68D6C" w14:textId="6A429593" w:rsidR="004A4C28" w:rsidRDefault="004A4C28" w:rsidP="00DD6158">
            <w:pPr>
              <w:pStyle w:val="a8"/>
              <w:spacing w:line="256" w:lineRule="auto"/>
              <w:jc w:val="both"/>
            </w:pPr>
            <w:r>
              <w:t xml:space="preserve">доля доступных для инвалидов и других маломобильных групп населения объектов культуры, в общем количестве указанных объектов культуры в </w:t>
            </w:r>
            <w:proofErr w:type="spellStart"/>
            <w:r>
              <w:t>Канашском</w:t>
            </w:r>
            <w:proofErr w:type="spellEnd"/>
            <w:r>
              <w:t xml:space="preserve"> муниципальном округе - 100%</w:t>
            </w:r>
          </w:p>
          <w:p w14:paraId="60FC2407" w14:textId="663BED03" w:rsidR="004A4C28" w:rsidRDefault="004A4C28" w:rsidP="00DD6158">
            <w:pPr>
              <w:pStyle w:val="a8"/>
              <w:spacing w:line="256" w:lineRule="auto"/>
              <w:jc w:val="both"/>
            </w:pPr>
            <w:r>
              <w:t xml:space="preserve"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</w:t>
            </w:r>
            <w:proofErr w:type="spellStart"/>
            <w:r>
              <w:t>Канашском</w:t>
            </w:r>
            <w:proofErr w:type="spellEnd"/>
            <w:r>
              <w:t xml:space="preserve"> муниципальном округе- 100%</w:t>
            </w:r>
          </w:p>
          <w:p w14:paraId="43FEF86F" w14:textId="77777777" w:rsidR="004A4C28" w:rsidRDefault="004A4C28" w:rsidP="00DD6158">
            <w:pPr>
              <w:pStyle w:val="a8"/>
              <w:spacing w:line="256" w:lineRule="auto"/>
              <w:jc w:val="both"/>
            </w:pPr>
            <w:r>
              <w:t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 - 95%</w:t>
            </w:r>
          </w:p>
          <w:p w14:paraId="278D96A3" w14:textId="4066F535" w:rsidR="004A4C28" w:rsidRDefault="004A4C28" w:rsidP="00DD6158">
            <w:pPr>
              <w:pStyle w:val="a8"/>
              <w:spacing w:line="256" w:lineRule="auto"/>
              <w:jc w:val="both"/>
            </w:pPr>
            <w: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Канашского муниципального округа - 95%;</w:t>
            </w:r>
          </w:p>
          <w:p w14:paraId="7DD8BCA9" w14:textId="67211EC2" w:rsidR="004A4C28" w:rsidRDefault="004A4C28" w:rsidP="00DD6158">
            <w:pPr>
              <w:pStyle w:val="a8"/>
              <w:spacing w:line="256" w:lineRule="auto"/>
              <w:jc w:val="both"/>
            </w:pPr>
            <w:r>
              <w:t xml:space="preserve">доля общеобразовательных организаций, в которых создана </w:t>
            </w:r>
            <w:r>
              <w:lastRenderedPageBreak/>
              <w:t>универсальная безбарьерная среда для инклюзивного образования детей-инвалидов, в общем количестве муниципальных общеобразовательных организаций Канашского муниципального округа - 95%.</w:t>
            </w:r>
          </w:p>
        </w:tc>
      </w:tr>
      <w:tr w:rsidR="004A4C28" w14:paraId="55666FBD" w14:textId="77777777" w:rsidTr="00290E1D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64743" w14:textId="77777777" w:rsidR="004A4C28" w:rsidRDefault="004A4C28">
            <w:pPr>
              <w:pStyle w:val="a8"/>
              <w:spacing w:line="256" w:lineRule="auto"/>
            </w:pPr>
            <w:r>
              <w:lastRenderedPageBreak/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8ADFB" w14:textId="77777777" w:rsidR="004A4C28" w:rsidRDefault="004A4C28">
            <w:pPr>
              <w:pStyle w:val="a7"/>
              <w:spacing w:line="256" w:lineRule="auto"/>
              <w:jc w:val="center"/>
            </w:pPr>
            <w:r>
              <w:t>-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74B75" w14:textId="77777777" w:rsidR="004A4C28" w:rsidRDefault="004A4C28" w:rsidP="00DD6158">
            <w:pPr>
              <w:pStyle w:val="a8"/>
              <w:spacing w:line="256" w:lineRule="auto"/>
              <w:jc w:val="both"/>
            </w:pPr>
            <w:r>
              <w:t>2020 - 2035 годы</w:t>
            </w:r>
          </w:p>
        </w:tc>
      </w:tr>
      <w:tr w:rsidR="004A4C28" w:rsidRPr="004A4C28" w14:paraId="483AC3CE" w14:textId="77777777" w:rsidTr="00290E1D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99441" w14:textId="77777777" w:rsidR="004A4C28" w:rsidRDefault="004A4C28">
            <w:pPr>
              <w:pStyle w:val="a8"/>
              <w:spacing w:line="256" w:lineRule="auto"/>
            </w:pPr>
            <w:r>
              <w:t>Объем финансирования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95F5A" w14:textId="77777777" w:rsidR="004A4C28" w:rsidRDefault="004A4C28">
            <w:pPr>
              <w:pStyle w:val="a7"/>
              <w:spacing w:line="256" w:lineRule="auto"/>
              <w:jc w:val="center"/>
            </w:pPr>
            <w:r>
              <w:t>-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BBC16" w14:textId="33722998" w:rsidR="004A4C28" w:rsidRPr="004A4C28" w:rsidRDefault="004A4C28" w:rsidP="00DD6158">
            <w:pPr>
              <w:pStyle w:val="a8"/>
              <w:spacing w:line="256" w:lineRule="auto"/>
              <w:jc w:val="both"/>
            </w:pPr>
            <w:r w:rsidRPr="004A4C28">
              <w:t>Прогнозируемые объемы финансирования мероприятий подпрограммы муниципальной программы в 2023 - 2035 годах составляют 0,0 тысяч рублей, в том числе:</w:t>
            </w:r>
          </w:p>
          <w:p w14:paraId="153AEF6A" w14:textId="039A2CF7" w:rsidR="004A4C28" w:rsidRPr="004A4C28" w:rsidRDefault="004A4C28" w:rsidP="00DD6158">
            <w:pPr>
              <w:pStyle w:val="a8"/>
              <w:spacing w:line="256" w:lineRule="auto"/>
              <w:jc w:val="both"/>
            </w:pPr>
            <w:r w:rsidRPr="004A4C28">
              <w:t>в 2023 году - 2035 </w:t>
            </w:r>
            <w:proofErr w:type="spellStart"/>
            <w:r w:rsidRPr="004A4C28">
              <w:t>г.г</w:t>
            </w:r>
            <w:proofErr w:type="spellEnd"/>
            <w:r w:rsidRPr="004A4C28">
              <w:t>. - 0,00 тысяч рублей;</w:t>
            </w:r>
          </w:p>
          <w:p w14:paraId="10FF6398" w14:textId="77777777" w:rsidR="004A4C28" w:rsidRPr="004A4C28" w:rsidRDefault="004A4C28" w:rsidP="00DD6158">
            <w:pPr>
              <w:pStyle w:val="a8"/>
              <w:spacing w:line="256" w:lineRule="auto"/>
              <w:jc w:val="both"/>
            </w:pPr>
            <w:r w:rsidRPr="004A4C28">
              <w:t>из них средства:</w:t>
            </w:r>
          </w:p>
          <w:p w14:paraId="309C6688" w14:textId="674CFF2E" w:rsidR="004A4C28" w:rsidRPr="004A4C28" w:rsidRDefault="004A4C28" w:rsidP="00DD6158">
            <w:pPr>
              <w:pStyle w:val="a8"/>
              <w:spacing w:line="256" w:lineRule="auto"/>
              <w:jc w:val="both"/>
            </w:pPr>
            <w:r w:rsidRPr="004A4C28">
              <w:t>федерального бюджета – 0,0 тысяч рублей, в том числе:</w:t>
            </w:r>
          </w:p>
          <w:p w14:paraId="1F6C99ED" w14:textId="75E93B21" w:rsidR="004A4C28" w:rsidRPr="004A4C28" w:rsidRDefault="004A4C28" w:rsidP="00DD6158">
            <w:pPr>
              <w:pStyle w:val="a8"/>
              <w:spacing w:line="256" w:lineRule="auto"/>
              <w:jc w:val="both"/>
            </w:pPr>
            <w:r w:rsidRPr="004A4C28">
              <w:t>в 2023 - 2035 </w:t>
            </w:r>
            <w:proofErr w:type="spellStart"/>
            <w:r w:rsidRPr="004A4C28">
              <w:t>г.г</w:t>
            </w:r>
            <w:proofErr w:type="spellEnd"/>
            <w:r w:rsidRPr="004A4C28">
              <w:t>. - 0,00 тысяч рублей;</w:t>
            </w:r>
          </w:p>
          <w:p w14:paraId="2459D5DE" w14:textId="2687B516" w:rsidR="004A4C28" w:rsidRPr="004A4C28" w:rsidRDefault="004A4C28" w:rsidP="00DD6158">
            <w:pPr>
              <w:pStyle w:val="a8"/>
              <w:spacing w:line="256" w:lineRule="auto"/>
              <w:jc w:val="both"/>
            </w:pPr>
            <w:r w:rsidRPr="004A4C28">
              <w:t>республиканского бюджета Чувашской Республики – 0,0 тысяч рублей, в том числе:</w:t>
            </w:r>
          </w:p>
          <w:p w14:paraId="1726FDBD" w14:textId="4DB6F917" w:rsidR="004A4C28" w:rsidRPr="004A4C28" w:rsidRDefault="004A4C28" w:rsidP="00DD6158">
            <w:pPr>
              <w:pStyle w:val="a8"/>
              <w:spacing w:line="256" w:lineRule="auto"/>
              <w:jc w:val="both"/>
            </w:pPr>
            <w:r w:rsidRPr="004A4C28">
              <w:t>в 2023 - 2035 </w:t>
            </w:r>
            <w:proofErr w:type="spellStart"/>
            <w:r w:rsidRPr="004A4C28">
              <w:t>г.г</w:t>
            </w:r>
            <w:proofErr w:type="spellEnd"/>
            <w:r w:rsidRPr="004A4C28">
              <w:t>. - 0,00 тысяч рублей;</w:t>
            </w:r>
          </w:p>
          <w:p w14:paraId="4DE0EB9D" w14:textId="73F90980" w:rsidR="004A4C28" w:rsidRPr="004A4C28" w:rsidRDefault="004A4C28" w:rsidP="00DD6158">
            <w:pPr>
              <w:pStyle w:val="a8"/>
              <w:spacing w:line="256" w:lineRule="auto"/>
              <w:jc w:val="both"/>
            </w:pPr>
            <w:r w:rsidRPr="004A4C28">
              <w:t>местного бюджета - 0,0 тысяч рублей, в том числе:</w:t>
            </w:r>
          </w:p>
          <w:p w14:paraId="672CB57E" w14:textId="5CBA1F12" w:rsidR="004A4C28" w:rsidRPr="004A4C28" w:rsidRDefault="004A4C28" w:rsidP="00DD6158">
            <w:pPr>
              <w:pStyle w:val="a8"/>
              <w:spacing w:line="256" w:lineRule="auto"/>
              <w:jc w:val="both"/>
            </w:pPr>
            <w:r w:rsidRPr="004A4C28">
              <w:t>в 2023 - 2035 </w:t>
            </w:r>
            <w:proofErr w:type="spellStart"/>
            <w:r w:rsidRPr="004A4C28">
              <w:t>г.г</w:t>
            </w:r>
            <w:proofErr w:type="spellEnd"/>
            <w:r w:rsidRPr="004A4C28">
              <w:t>. - 0,00 тысяч рублей;</w:t>
            </w:r>
          </w:p>
          <w:p w14:paraId="393B85C1" w14:textId="160D33BC" w:rsidR="004A4C28" w:rsidRPr="004A4C28" w:rsidRDefault="004A4C28" w:rsidP="00DD6158">
            <w:pPr>
              <w:pStyle w:val="a8"/>
              <w:spacing w:line="256" w:lineRule="auto"/>
              <w:jc w:val="both"/>
            </w:pPr>
            <w:r w:rsidRPr="004A4C28">
              <w:t>внебюджетных источников в 2023 - 2035 годах составят 0,00 тысяч рублей.</w:t>
            </w:r>
          </w:p>
          <w:p w14:paraId="3B8714EE" w14:textId="251ED73E" w:rsidR="004A4C28" w:rsidRPr="004A4C28" w:rsidRDefault="004A4C28" w:rsidP="00DD6158">
            <w:pPr>
              <w:pStyle w:val="a8"/>
              <w:spacing w:line="256" w:lineRule="auto"/>
              <w:jc w:val="both"/>
            </w:pPr>
            <w:r w:rsidRPr="004A4C28">
              <w:t xml:space="preserve">Объемы финансирования муниципальной программы уточняются при формировании бюджета Канашского </w:t>
            </w:r>
            <w:r>
              <w:t>муниципального округа</w:t>
            </w:r>
            <w:r w:rsidRPr="004A4C28">
              <w:t xml:space="preserve"> на очередной финансовый год и плановый период</w:t>
            </w:r>
          </w:p>
        </w:tc>
      </w:tr>
      <w:tr w:rsidR="004A4C28" w14:paraId="3402D8FB" w14:textId="77777777" w:rsidTr="00290E1D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68B68" w14:textId="77777777" w:rsidR="004A4C28" w:rsidRDefault="004A4C28">
            <w:pPr>
              <w:pStyle w:val="a8"/>
              <w:spacing w:line="256" w:lineRule="auto"/>
            </w:pPr>
            <w: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ED8E5" w14:textId="77777777" w:rsidR="004A4C28" w:rsidRDefault="004A4C28">
            <w:pPr>
              <w:pStyle w:val="a7"/>
              <w:spacing w:line="256" w:lineRule="auto"/>
              <w:jc w:val="center"/>
            </w:pPr>
            <w:r>
              <w:t>-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380F1" w14:textId="0C75BB39" w:rsidR="004A4C28" w:rsidRDefault="004A4C28" w:rsidP="00DD6158">
            <w:pPr>
              <w:pStyle w:val="a8"/>
              <w:spacing w:line="256" w:lineRule="auto"/>
              <w:jc w:val="both"/>
            </w:pPr>
            <w:r>
              <w:t xml:space="preserve">Увеличение доли доступных для инвалидов и других маломобильных групп населения объектов культуры, в общем количестве указанных объектов культуры в </w:t>
            </w:r>
            <w:proofErr w:type="spellStart"/>
            <w:r>
              <w:t>Канашском</w:t>
            </w:r>
            <w:proofErr w:type="spellEnd"/>
            <w:r>
              <w:t xml:space="preserve"> муниципальном округе;</w:t>
            </w:r>
          </w:p>
          <w:p w14:paraId="1956566D" w14:textId="50E2FCBB" w:rsidR="004A4C28" w:rsidRDefault="004A4C28" w:rsidP="00DD6158">
            <w:pPr>
              <w:pStyle w:val="a8"/>
              <w:spacing w:line="256" w:lineRule="auto"/>
              <w:jc w:val="both"/>
            </w:pPr>
            <w:r>
              <w:t xml:space="preserve">увеличение доли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</w:t>
            </w:r>
            <w:proofErr w:type="spellStart"/>
            <w:r>
              <w:t>Канашском</w:t>
            </w:r>
            <w:proofErr w:type="spellEnd"/>
            <w:r>
              <w:t xml:space="preserve"> муниципальном округе;</w:t>
            </w:r>
          </w:p>
          <w:p w14:paraId="203E41E8" w14:textId="77777777" w:rsidR="004A4C28" w:rsidRDefault="004A4C28" w:rsidP="00DD6158">
            <w:pPr>
              <w:pStyle w:val="a8"/>
              <w:spacing w:line="256" w:lineRule="auto"/>
              <w:jc w:val="both"/>
            </w:pPr>
            <w:r>
              <w:t>увеличение доли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детей-инвалидов;</w:t>
            </w:r>
          </w:p>
          <w:p w14:paraId="0F731E80" w14:textId="232AEA92" w:rsidR="004A4C28" w:rsidRDefault="004A4C28" w:rsidP="00DD6158">
            <w:pPr>
              <w:pStyle w:val="a8"/>
              <w:spacing w:line="256" w:lineRule="auto"/>
              <w:jc w:val="both"/>
            </w:pPr>
            <w:r>
              <w:t>увеличение доли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Канашского муниципального округа;</w:t>
            </w:r>
          </w:p>
          <w:p w14:paraId="4E65D756" w14:textId="7D803091" w:rsidR="004A4C28" w:rsidRDefault="004A4C28" w:rsidP="00DD6158">
            <w:pPr>
              <w:pStyle w:val="a8"/>
              <w:spacing w:line="256" w:lineRule="auto"/>
              <w:jc w:val="both"/>
            </w:pPr>
            <w:r>
              <w:t>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 Канашского муниципального округа.</w:t>
            </w:r>
          </w:p>
        </w:tc>
      </w:tr>
    </w:tbl>
    <w:p w14:paraId="6C4AEDBF" w14:textId="77777777" w:rsidR="002830E0" w:rsidRDefault="002830E0" w:rsidP="002830E0"/>
    <w:p w14:paraId="118FAD0E" w14:textId="77777777" w:rsidR="002830E0" w:rsidRDefault="002830E0" w:rsidP="002830E0">
      <w:pPr>
        <w:pStyle w:val="1"/>
        <w:rPr>
          <w:rFonts w:eastAsiaTheme="minorEastAsia"/>
        </w:rPr>
      </w:pPr>
      <w:bookmarkStart w:id="14" w:name="sub_3001"/>
      <w:r>
        <w:rPr>
          <w:rFonts w:eastAsiaTheme="minorEastAsia"/>
        </w:rPr>
        <w:t>Раздел I. Общая характеристика сферы реализации подпрограммы, формулировка основных проблем (задач) в указанной сфере, анализ ее возникновения, прогноз ее развития</w:t>
      </w:r>
    </w:p>
    <w:bookmarkEnd w:id="14"/>
    <w:p w14:paraId="4FEE9E85" w14:textId="77777777" w:rsidR="002830E0" w:rsidRDefault="002830E0" w:rsidP="002830E0"/>
    <w:p w14:paraId="10442325" w14:textId="18E2E97E" w:rsidR="002830E0" w:rsidRDefault="002830E0" w:rsidP="002830E0">
      <w:r>
        <w:t xml:space="preserve">В </w:t>
      </w:r>
      <w:proofErr w:type="spellStart"/>
      <w:r w:rsidR="00290E1D">
        <w:t>Канашском</w:t>
      </w:r>
      <w:proofErr w:type="spellEnd"/>
      <w:r w:rsidR="00290E1D">
        <w:t xml:space="preserve"> </w:t>
      </w:r>
      <w:r w:rsidR="004A4C28">
        <w:t>муниципальном округе</w:t>
      </w:r>
      <w:r>
        <w:t xml:space="preserve"> ведется определенная работа по социальной поддержке и созданию условий для полноценной интеграции инвалидов в общество.</w:t>
      </w:r>
    </w:p>
    <w:p w14:paraId="2104F937" w14:textId="4C7F5045" w:rsidR="002830E0" w:rsidRDefault="002830E0" w:rsidP="002830E0">
      <w:r>
        <w:t xml:space="preserve">В настоящее время образование в </w:t>
      </w:r>
      <w:proofErr w:type="spellStart"/>
      <w:r w:rsidR="00290E1D">
        <w:t>Канашском</w:t>
      </w:r>
      <w:proofErr w:type="spellEnd"/>
      <w:r w:rsidR="00290E1D">
        <w:t xml:space="preserve"> </w:t>
      </w:r>
      <w:r w:rsidR="004A4C28">
        <w:t>муниципальном округе</w:t>
      </w:r>
      <w:r>
        <w:t xml:space="preserve"> Чувашской Республики получают </w:t>
      </w:r>
      <w:r w:rsidR="002764B8" w:rsidRPr="002D64C7">
        <w:t>94 ребенка, из них: дети-инвалиды – 10. Дети-инвалиды с ОВЗ – 55, дети с ОВЗ – 29.</w:t>
      </w:r>
      <w:r w:rsidRPr="002D64C7">
        <w:t xml:space="preserve"> </w:t>
      </w:r>
      <w:r w:rsidR="002764B8" w:rsidRPr="002D64C7">
        <w:t>2</w:t>
      </w:r>
      <w:r w:rsidR="004A4C28">
        <w:t>2</w:t>
      </w:r>
      <w:r w:rsidR="002764B8" w:rsidRPr="002D64C7">
        <w:t xml:space="preserve"> детей </w:t>
      </w:r>
      <w:r w:rsidR="002D64C7" w:rsidRPr="002D64C7">
        <w:t xml:space="preserve">обучается на дому, </w:t>
      </w:r>
      <w:r w:rsidRPr="002D64C7">
        <w:t xml:space="preserve"> </w:t>
      </w:r>
      <w:r w:rsidR="004A4C28">
        <w:t>72</w:t>
      </w:r>
      <w:r w:rsidRPr="002D64C7">
        <w:t xml:space="preserve"> - в общеобразовательных учреждениях</w:t>
      </w:r>
      <w:r w:rsidR="002D64C7">
        <w:t xml:space="preserve"> инклюзивно</w:t>
      </w:r>
      <w:r w:rsidRPr="002D64C7">
        <w:t xml:space="preserve">, </w:t>
      </w:r>
      <w:r w:rsidR="004A4C28">
        <w:t>3</w:t>
      </w:r>
      <w:r w:rsidRPr="002D64C7">
        <w:t xml:space="preserve"> - в дошкольных учреждениях).</w:t>
      </w:r>
    </w:p>
    <w:p w14:paraId="72D7A4C9" w14:textId="591E9FF3" w:rsidR="002830E0" w:rsidRDefault="002830E0" w:rsidP="002830E0">
      <w:r w:rsidRPr="004B1C3A">
        <w:t xml:space="preserve">Следует отметить, что </w:t>
      </w:r>
      <w:r w:rsidR="004D48F1">
        <w:t xml:space="preserve">в </w:t>
      </w:r>
      <w:r w:rsidRPr="004B1C3A">
        <w:t>образовательны</w:t>
      </w:r>
      <w:r w:rsidR="004D48F1">
        <w:t>х</w:t>
      </w:r>
      <w:r w:rsidRPr="004B1C3A">
        <w:t xml:space="preserve"> учреждения</w:t>
      </w:r>
      <w:r w:rsidR="004D48F1">
        <w:t>х</w:t>
      </w:r>
      <w:r w:rsidRPr="004B1C3A">
        <w:t xml:space="preserve"> </w:t>
      </w:r>
      <w:r w:rsidR="00290E1D" w:rsidRPr="004B1C3A">
        <w:t xml:space="preserve">Канашского </w:t>
      </w:r>
      <w:r w:rsidR="004D48F1">
        <w:t>муниципального округа</w:t>
      </w:r>
      <w:r w:rsidRPr="004B1C3A">
        <w:t xml:space="preserve"> </w:t>
      </w:r>
      <w:r>
        <w:t xml:space="preserve">в полном объеме созданы условия для получения детьми-инвалидами качественного образования в рамках федеральной программы "Доступная среда". Оборудованы пандусы, входные группы, туалетные комнаты и гардеробные помещения. </w:t>
      </w:r>
    </w:p>
    <w:p w14:paraId="55D9B372" w14:textId="77777777" w:rsidR="002830E0" w:rsidRDefault="002830E0" w:rsidP="002830E0">
      <w:r>
        <w:t>Большое внимание уделяется привлечению людей с ограниченными возможностями здоровья к занятиям физической культурой и спортом, что способствует восстановлению утраченного контакта инвалидов с окружающим миром, созданию необходимых условий для воссоединения с обществом, участию в общественно полезном труде и сохранению здоровья. Кроме того, физическая культура и спорт помогают психическому и физическому совершенствованию этой категории населения, способствуя их социальной интеграции и физической реабилитации.</w:t>
      </w:r>
    </w:p>
    <w:p w14:paraId="1BC60325" w14:textId="011B1FF9" w:rsidR="002830E0" w:rsidRDefault="002830E0" w:rsidP="002830E0">
      <w:r>
        <w:t xml:space="preserve">В </w:t>
      </w:r>
      <w:proofErr w:type="spellStart"/>
      <w:r w:rsidR="002D64C7">
        <w:t>Канашском</w:t>
      </w:r>
      <w:proofErr w:type="spellEnd"/>
      <w:r w:rsidR="002D64C7">
        <w:t xml:space="preserve"> </w:t>
      </w:r>
      <w:r w:rsidR="004D48F1">
        <w:t>муниципальном округе</w:t>
      </w:r>
      <w:r>
        <w:t xml:space="preserve"> Чувашской Республики физическая культура и спорт рассматриваются как самостоятельные и эффективные средства реабилитации и укрепления здоровья инвалидов.</w:t>
      </w:r>
    </w:p>
    <w:p w14:paraId="1673570B" w14:textId="6BEB284A" w:rsidR="002830E0" w:rsidRDefault="002830E0" w:rsidP="002830E0">
      <w:r>
        <w:t xml:space="preserve">В учреждениях спорта, расположенных на территории </w:t>
      </w:r>
      <w:r w:rsidR="005504E9">
        <w:t xml:space="preserve">Канашского </w:t>
      </w:r>
      <w:r w:rsidR="004D48F1">
        <w:t>муниципального округа</w:t>
      </w:r>
      <w:r>
        <w:t xml:space="preserve"> занятиями физической культурой и спортом охвачены лица </w:t>
      </w:r>
      <w:proofErr w:type="gramStart"/>
      <w:r>
        <w:t>в</w:t>
      </w:r>
      <w:proofErr w:type="gramEnd"/>
      <w:r>
        <w:t xml:space="preserve"> инвалидностью или с ОВЗ.</w:t>
      </w:r>
    </w:p>
    <w:p w14:paraId="61DF081A" w14:textId="36B3ED39" w:rsidR="002830E0" w:rsidRDefault="002830E0" w:rsidP="002830E0">
      <w:r>
        <w:t>Не остается в стороне деятельность администрации Канаш</w:t>
      </w:r>
      <w:r w:rsidR="005504E9">
        <w:t xml:space="preserve">ского </w:t>
      </w:r>
      <w:r w:rsidR="004D48F1">
        <w:t>муниципального округа</w:t>
      </w:r>
      <w:r>
        <w:t xml:space="preserve"> Чувашской Республики по приобщению людей с ограниченными возможностями здоровья к культуре и искусству.</w:t>
      </w:r>
    </w:p>
    <w:p w14:paraId="4446B5BF" w14:textId="3356A49D" w:rsidR="002830E0" w:rsidRDefault="002830E0" w:rsidP="002830E0">
      <w:r>
        <w:t xml:space="preserve">Все учреждения культуры и дополнительного образования в области культуры и искусства </w:t>
      </w:r>
      <w:r w:rsidR="004D48F1">
        <w:t>Канашского муниципального округа</w:t>
      </w:r>
      <w:r>
        <w:t xml:space="preserve"> оборудованы устройствами беспрепятственного доступа маломобильных групп населения. Сайты учреждений адаптированы для слабовидящих людей.</w:t>
      </w:r>
    </w:p>
    <w:p w14:paraId="67B7343B" w14:textId="4C7C37D4" w:rsidR="002830E0" w:rsidRDefault="002830E0" w:rsidP="002830E0">
      <w:proofErr w:type="gramStart"/>
      <w:r>
        <w:t xml:space="preserve">Решение проблемы формирования доступной среды жизнедеятельности инвалидов и других маломобильных групп населения на территории </w:t>
      </w:r>
      <w:r w:rsidR="004D48F1">
        <w:t>Канашского муниципального округа</w:t>
      </w:r>
      <w:r>
        <w:t xml:space="preserve"> Чувашской Республики требует комплексного программно-целевого подхода, который позволит объединить и скоординировать усилия всех заинтересованных органов государственной власти и организаций в решении задач формирования доступной среды жизнедеятельности для инвалидов и других маломобильных групп населения путем создания институциональных основ обеспечения устойчивого формирования доступной среды, доступности</w:t>
      </w:r>
      <w:proofErr w:type="gramEnd"/>
      <w:r>
        <w:t xml:space="preserve"> объектов и услуг в приоритетных сферах жизнедеятельности, формирования толерантного отношения в обществе к людям с ограниченными возможностями здоровья.</w:t>
      </w:r>
    </w:p>
    <w:p w14:paraId="27F2FF29" w14:textId="77777777" w:rsidR="002830E0" w:rsidRDefault="002830E0" w:rsidP="002830E0">
      <w:pPr>
        <w:pStyle w:val="1"/>
        <w:rPr>
          <w:rFonts w:eastAsiaTheme="minorEastAsia"/>
        </w:rPr>
      </w:pPr>
      <w:bookmarkStart w:id="15" w:name="sub_3002"/>
      <w:r>
        <w:rPr>
          <w:rFonts w:eastAsiaTheme="minorEastAsia"/>
        </w:rPr>
        <w:t>Раздел II. Приоритеты, цели и задачи, целевые показатели (индикаторы), ожидаемые результаты подпрограммы</w:t>
      </w:r>
    </w:p>
    <w:bookmarkEnd w:id="15"/>
    <w:p w14:paraId="4757C066" w14:textId="57A35BDC" w:rsidR="002830E0" w:rsidRDefault="002830E0" w:rsidP="002830E0">
      <w:r>
        <w:t xml:space="preserve">Приоритеты муниципальной политики в сфере жизнедеятельности инвалидов </w:t>
      </w:r>
      <w:r w:rsidR="005504E9">
        <w:t xml:space="preserve">в </w:t>
      </w:r>
      <w:proofErr w:type="spellStart"/>
      <w:r w:rsidR="005504E9">
        <w:t>Канашском</w:t>
      </w:r>
      <w:proofErr w:type="spellEnd"/>
      <w:r w:rsidR="005504E9">
        <w:t xml:space="preserve"> </w:t>
      </w:r>
      <w:r w:rsidR="00073D8A">
        <w:t>муниципальном округе</w:t>
      </w:r>
      <w:r>
        <w:t xml:space="preserve"> Чувашской Республики определены </w:t>
      </w:r>
      <w:hyperlink r:id="rId28" w:history="1">
        <w:r w:rsidRPr="0007506E">
          <w:rPr>
            <w:rStyle w:val="aa"/>
            <w:color w:val="auto"/>
          </w:rPr>
          <w:t>Федеральным законом</w:t>
        </w:r>
      </w:hyperlink>
      <w:r w:rsidRPr="0007506E">
        <w:t xml:space="preserve"> от 2</w:t>
      </w:r>
      <w:r>
        <w:t>4.11.1995 N 181-ФЗ "О социальной защите инвалидов в Российской Федерации", который устанавливает комплекс мер, направленных на защиту прав инвалидов и лиц с ограниченными возможностями.</w:t>
      </w:r>
    </w:p>
    <w:p w14:paraId="0C7CF614" w14:textId="18FE0B38" w:rsidR="002830E0" w:rsidRDefault="002830E0" w:rsidP="002830E0">
      <w:r>
        <w:t xml:space="preserve">Основной целью Подпрограммы является формирование к 2036 году условий беспрепятственного доступа к приоритетным объектам и услугам в приоритетных сферах жизнедеятельности инвалидов в </w:t>
      </w:r>
      <w:proofErr w:type="spellStart"/>
      <w:r w:rsidR="005504E9">
        <w:t>Канашском</w:t>
      </w:r>
      <w:proofErr w:type="spellEnd"/>
      <w:r w:rsidR="005504E9">
        <w:t xml:space="preserve"> </w:t>
      </w:r>
      <w:r w:rsidR="00073D8A">
        <w:t>муниципальном округе</w:t>
      </w:r>
      <w:r>
        <w:t xml:space="preserve"> Чувашской Республики.</w:t>
      </w:r>
    </w:p>
    <w:p w14:paraId="30F91BC2" w14:textId="77777777" w:rsidR="002830E0" w:rsidRDefault="002830E0" w:rsidP="002830E0">
      <w:r>
        <w:t>Для достижения поставленной цели требуется решение следующих задач:</w:t>
      </w:r>
    </w:p>
    <w:p w14:paraId="5FAAA7AF" w14:textId="77777777" w:rsidR="002830E0" w:rsidRDefault="002830E0" w:rsidP="002830E0">
      <w:r>
        <w:t xml:space="preserve">обеспечение равного доступа инвалидов к приоритетным объектам и услугам в </w:t>
      </w:r>
      <w:r>
        <w:lastRenderedPageBreak/>
        <w:t>приоритетных сферах жизнедеятельности инвалидов и других маломобильных групп населения;</w:t>
      </w:r>
    </w:p>
    <w:p w14:paraId="30EFC5FB" w14:textId="77777777" w:rsidR="002830E0" w:rsidRDefault="002830E0" w:rsidP="002830E0">
      <w:r>
        <w:t>увеличение количества детей-инвалидов в возрасте от 1,5 до 7 лет, охваченных дошкольным образованием;</w:t>
      </w:r>
    </w:p>
    <w:p w14:paraId="798B0D1D" w14:textId="77777777" w:rsidR="002830E0" w:rsidRDefault="002830E0" w:rsidP="002830E0">
      <w:r>
        <w:t>создание условий для получения качественного дошкольного, начального, основного и среднего общего образования детьми-инвалидами.</w:t>
      </w:r>
    </w:p>
    <w:p w14:paraId="6683170E" w14:textId="77777777" w:rsidR="002830E0" w:rsidRDefault="002830E0" w:rsidP="002830E0">
      <w:r>
        <w:t>Осуществление Подпрограммных целей предлагается обеспечить проведением комплекса мероприятий, объединенных в разделы в соответствии с задачами, целевыми индикаторами и показателями реализации настоящей Подпрограммы.</w:t>
      </w:r>
    </w:p>
    <w:p w14:paraId="4E18684D" w14:textId="77777777" w:rsidR="002830E0" w:rsidRDefault="002830E0" w:rsidP="002830E0">
      <w:r>
        <w:t>В результате реализации мероприятий Подпрограммы ожидается достижение следующих целевых показателей (индикаторов):</w:t>
      </w:r>
    </w:p>
    <w:p w14:paraId="19662140" w14:textId="75C9C87A" w:rsidR="002830E0" w:rsidRDefault="002830E0" w:rsidP="002830E0">
      <w:r>
        <w:t xml:space="preserve">доля доступных для инвалидов и других маломобильных групп населения объектов культуры, в общем количестве указанных объектов культуры в </w:t>
      </w:r>
      <w:proofErr w:type="spellStart"/>
      <w:r w:rsidR="00FE28C0">
        <w:t>Канашском</w:t>
      </w:r>
      <w:proofErr w:type="spellEnd"/>
      <w:r w:rsidR="00FE28C0">
        <w:t xml:space="preserve"> </w:t>
      </w:r>
      <w:r w:rsidR="00073D8A">
        <w:t>муниципальном округе</w:t>
      </w:r>
      <w:r>
        <w:t xml:space="preserve"> - 100%;</w:t>
      </w:r>
    </w:p>
    <w:p w14:paraId="7E164E77" w14:textId="28F5DDA7" w:rsidR="002830E0" w:rsidRDefault="002830E0" w:rsidP="002830E0">
      <w:r>
        <w:t xml:space="preserve"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</w:t>
      </w:r>
      <w:r w:rsidR="00FE28C0">
        <w:t>Канашском районе</w:t>
      </w:r>
      <w:r>
        <w:t xml:space="preserve"> - 100%;</w:t>
      </w:r>
    </w:p>
    <w:p w14:paraId="38CD309B" w14:textId="77777777" w:rsidR="002830E0" w:rsidRDefault="002830E0" w:rsidP="002830E0">
      <w:r>
        <w:t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 - 95%;</w:t>
      </w:r>
    </w:p>
    <w:p w14:paraId="32CE6A13" w14:textId="42EB7CF7" w:rsidR="002830E0" w:rsidRDefault="002830E0" w:rsidP="002830E0">
      <w:r>
        <w:t xml:space="preserve"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</w:t>
      </w:r>
      <w:r w:rsidR="00FE28C0">
        <w:t xml:space="preserve">Канашского </w:t>
      </w:r>
      <w:r w:rsidR="00073D8A">
        <w:t>муниципального округа</w:t>
      </w:r>
      <w:r>
        <w:t xml:space="preserve"> - 95%;</w:t>
      </w:r>
    </w:p>
    <w:p w14:paraId="33C8247C" w14:textId="358C3257" w:rsidR="002830E0" w:rsidRDefault="002830E0" w:rsidP="002830E0">
      <w:r>
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 </w:t>
      </w:r>
      <w:r w:rsidR="00073D8A">
        <w:t>Канашского муниципального округа</w:t>
      </w:r>
      <w:r>
        <w:t xml:space="preserve"> - 95%.</w:t>
      </w:r>
    </w:p>
    <w:p w14:paraId="202C6AC3" w14:textId="77777777" w:rsidR="002830E0" w:rsidRDefault="002830E0" w:rsidP="002830E0">
      <w:r>
        <w:t xml:space="preserve">Сведения о важнейших целевых показателях (индикаторах) ожидаемой эффективности реализации Подпрограммы приведены в </w:t>
      </w:r>
      <w:hyperlink r:id="rId29" w:anchor="sub_3100" w:history="1">
        <w:r>
          <w:rPr>
            <w:rStyle w:val="aa"/>
          </w:rPr>
          <w:t>приложении N 1</w:t>
        </w:r>
      </w:hyperlink>
      <w:r>
        <w:t xml:space="preserve"> к настоящей Подпрограмме.</w:t>
      </w:r>
    </w:p>
    <w:p w14:paraId="5734B74F" w14:textId="77777777" w:rsidR="002830E0" w:rsidRDefault="002830E0" w:rsidP="002830E0">
      <w:pPr>
        <w:pStyle w:val="1"/>
        <w:rPr>
          <w:rFonts w:eastAsiaTheme="minorEastAsia"/>
        </w:rPr>
      </w:pPr>
      <w:bookmarkStart w:id="16" w:name="sub_3003"/>
      <w:r>
        <w:rPr>
          <w:rFonts w:eastAsiaTheme="minorEastAsia"/>
        </w:rPr>
        <w:t>Раздел III. Обобщенная характеристика основных мероприятий подпрограммы, сроков и этапов их реализации</w:t>
      </w:r>
    </w:p>
    <w:bookmarkEnd w:id="16"/>
    <w:p w14:paraId="0CE59A35" w14:textId="77777777" w:rsidR="002830E0" w:rsidRDefault="002830E0" w:rsidP="002830E0">
      <w: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комплекса мероприятий:</w:t>
      </w:r>
    </w:p>
    <w:p w14:paraId="5F59AD48" w14:textId="77777777" w:rsidR="002830E0" w:rsidRDefault="002830E0" w:rsidP="002830E0">
      <w:r w:rsidRPr="00FE28C0">
        <w:rPr>
          <w:b/>
          <w:bCs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</w:t>
      </w:r>
      <w:r>
        <w:t>.</w:t>
      </w:r>
    </w:p>
    <w:p w14:paraId="0E598EAF" w14:textId="77777777" w:rsidR="002830E0" w:rsidRDefault="002830E0" w:rsidP="002830E0">
      <w:r>
        <w:t>В рамках выполнения данного основного мероприятия предусматривается обустройство (оснащение) муниципальных учреждений образования для обслуживания инвалидов и других маломобильных групп населения: оборудование входных групп, лестниц, зон оказания услуг, санитарно-гигиенических помещений, прилегающих территорий, установка пандусов, поручней, средств ориентации инвалидов по зрению и слуху, подъемных устройств, приспособление путей движения внутри зданий, и др.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образования.</w:t>
      </w:r>
    </w:p>
    <w:p w14:paraId="1CC375CA" w14:textId="77777777" w:rsidR="002830E0" w:rsidRDefault="002830E0" w:rsidP="002830E0">
      <w:r>
        <w:t xml:space="preserve">Мероприятие 1.1.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</w:t>
      </w:r>
      <w:r>
        <w:lastRenderedPageBreak/>
        <w:t>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образования.</w:t>
      </w:r>
    </w:p>
    <w:p w14:paraId="118A924A" w14:textId="77777777" w:rsidR="002830E0" w:rsidRPr="00FE28C0" w:rsidRDefault="002830E0" w:rsidP="002830E0">
      <w:pPr>
        <w:rPr>
          <w:b/>
          <w:bCs/>
        </w:rPr>
      </w:pPr>
      <w:r w:rsidRPr="00FE28C0">
        <w:rPr>
          <w:b/>
          <w:bCs/>
        </w:rPr>
        <w:t>Основное мероприятие 2. Адаптация муниципальных учреждений к обслуживанию инвалидов и других маломобильных групп населения.</w:t>
      </w:r>
    </w:p>
    <w:p w14:paraId="0C1AD470" w14:textId="77777777" w:rsidR="002830E0" w:rsidRDefault="002830E0" w:rsidP="002830E0">
      <w:r>
        <w:t>В рамках выполнения данного основного мероприятия предусматривается проведение совместных мероприятий для инвалидов и их сверстников, не имеющих инвалидности (фестивали, конкурсы, выставки); проведение круглых столов, "уроков толерантности" и других мероприятий, направленных на информирование детей, подростков и их родителей о проблемах инвалидности и толерантного отношения к людям с ограниченными возможностями здоровья; организация и проведение физкультурных и спортивных мероприятий среди инвалидов и других маломобильных групп населения различных возрастных групп; организация и проведение интеллектуально-творческих, воспитательных мероприятий среди детей-инвалидов специальных (коррекционных) образовательных учреждений; проведение фестивалей, творческих конкурсов и иных мероприятий в сфере культуры с участием инвалидов, в том числе детей-инвалидов.</w:t>
      </w:r>
    </w:p>
    <w:p w14:paraId="7C547EF6" w14:textId="77777777" w:rsidR="002830E0" w:rsidRDefault="002830E0" w:rsidP="002830E0">
      <w:r>
        <w:t>Мероприятие 2.1. Проведение совместных мероприятий для инвалидов и их сверстников, не имеющих инвалидности (фестивали, конкурсы, выставки).</w:t>
      </w:r>
    </w:p>
    <w:p w14:paraId="50979F00" w14:textId="77777777" w:rsidR="002830E0" w:rsidRDefault="002830E0" w:rsidP="002830E0">
      <w:r>
        <w:t>Мероприятие 2.2. Проведение круглых столов, "уроков толерантности" и других мероприятий, направленных на информирование детей, подростков и их родителей о проблемах инвалидности и толерантного отношения к людям с ограниченными возможностями здоровья.</w:t>
      </w:r>
    </w:p>
    <w:p w14:paraId="63BB91BF" w14:textId="77777777" w:rsidR="002830E0" w:rsidRDefault="002830E0" w:rsidP="002830E0">
      <w:r>
        <w:t>Мероприятие 2.3. Организация и проведение физкультурных и спортивных мероприятий среди инвалидов и других маломобильных групп населения различных возрастных групп.</w:t>
      </w:r>
    </w:p>
    <w:p w14:paraId="2DD348EB" w14:textId="77777777" w:rsidR="002830E0" w:rsidRDefault="002830E0" w:rsidP="002830E0">
      <w:r>
        <w:t xml:space="preserve">Основное мероприятие 3. Информационно-методическое и кадровое обеспечение системы реабилитации, </w:t>
      </w:r>
      <w:proofErr w:type="spellStart"/>
      <w:r>
        <w:t>абилитации</w:t>
      </w:r>
      <w:proofErr w:type="spellEnd"/>
      <w:r>
        <w:t xml:space="preserve"> и социальной интеграции инвалидов.</w:t>
      </w:r>
    </w:p>
    <w:p w14:paraId="1DA134DE" w14:textId="77777777" w:rsidR="002830E0" w:rsidRDefault="002830E0" w:rsidP="002830E0">
      <w:r>
        <w:t>Основное мероприятие 4. "Совершенствование нормативно-правовой и организационной основы формирования доступной среды".</w:t>
      </w:r>
    </w:p>
    <w:p w14:paraId="4C75E5CA" w14:textId="77777777" w:rsidR="002830E0" w:rsidRDefault="002830E0" w:rsidP="002830E0">
      <w:r>
        <w:t>Мероприятие 4.1. Благоустройство дворовых и общественных территорий.</w:t>
      </w:r>
    </w:p>
    <w:p w14:paraId="61FD589D" w14:textId="77777777" w:rsidR="002830E0" w:rsidRDefault="002830E0" w:rsidP="002830E0">
      <w:r>
        <w:t>В рамках данного мероприятия предполагается адаптация объектов жилищного фонда и дворовых территорий к потребностям инвалидов и других маломобильных групп населения.</w:t>
      </w:r>
    </w:p>
    <w:p w14:paraId="4F3D5DE5" w14:textId="22EFFA36" w:rsidR="002830E0" w:rsidRDefault="002830E0" w:rsidP="002830E0">
      <w:r>
        <w:t>Срок и этапы реализации подпрограммы в 202</w:t>
      </w:r>
      <w:r w:rsidR="00073D8A">
        <w:t>3</w:t>
      </w:r>
      <w:r>
        <w:t> - 2035 годах.</w:t>
      </w:r>
    </w:p>
    <w:p w14:paraId="632A6B6C" w14:textId="77777777" w:rsidR="002830E0" w:rsidRDefault="002830E0" w:rsidP="002830E0">
      <w:pPr>
        <w:pStyle w:val="1"/>
        <w:rPr>
          <w:rFonts w:eastAsiaTheme="minorEastAsia"/>
        </w:rPr>
      </w:pPr>
      <w:bookmarkStart w:id="17" w:name="sub_3004"/>
      <w:r>
        <w:rPr>
          <w:rFonts w:eastAsiaTheme="minorEastAsia"/>
        </w:rPr>
        <w:t>Раздел IV. Обоснование объема финансовых ресурсов, необходимых для реализации подпрограммы</w:t>
      </w:r>
    </w:p>
    <w:p w14:paraId="484469AE" w14:textId="2BB145DF" w:rsidR="002830E0" w:rsidRDefault="002830E0" w:rsidP="002830E0">
      <w:bookmarkStart w:id="18" w:name="_GoBack"/>
      <w:bookmarkEnd w:id="17"/>
      <w:bookmarkEnd w:id="18"/>
      <w: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</w:t>
      </w:r>
      <w:r w:rsidR="00157FD3">
        <w:t xml:space="preserve">Канашского </w:t>
      </w:r>
      <w:r w:rsidR="00073D8A">
        <w:t>муниципального округа</w:t>
      </w:r>
      <w:r>
        <w:t>.</w:t>
      </w:r>
    </w:p>
    <w:p w14:paraId="0397266F" w14:textId="30D5A3C6" w:rsidR="002830E0" w:rsidRPr="00073D8A" w:rsidRDefault="002830E0" w:rsidP="00073D8A">
      <w:r w:rsidRPr="00073D8A">
        <w:t>Прогнозируемые объемы финансирования мероприятий муниципальной подпрограммы в 202</w:t>
      </w:r>
      <w:r w:rsidR="00073D8A" w:rsidRPr="00073D8A">
        <w:t>3</w:t>
      </w:r>
      <w:r w:rsidRPr="00073D8A">
        <w:t xml:space="preserve"> - 2035 годах составляют </w:t>
      </w:r>
      <w:r w:rsidR="00073D8A" w:rsidRPr="00073D8A">
        <w:t>0,0</w:t>
      </w:r>
      <w:r w:rsidRPr="00073D8A">
        <w:t xml:space="preserve"> тысяч рублей, в том числе:</w:t>
      </w:r>
    </w:p>
    <w:p w14:paraId="1348D458" w14:textId="73CE2D02" w:rsidR="002830E0" w:rsidRPr="00073D8A" w:rsidRDefault="002830E0" w:rsidP="00073D8A">
      <w:r w:rsidRPr="00073D8A">
        <w:t>в 202</w:t>
      </w:r>
      <w:r w:rsidR="00073D8A" w:rsidRPr="00073D8A">
        <w:t>3</w:t>
      </w:r>
      <w:r w:rsidRPr="00073D8A">
        <w:t xml:space="preserve"> году - 2035 </w:t>
      </w:r>
      <w:proofErr w:type="spellStart"/>
      <w:r w:rsidRPr="00073D8A">
        <w:t>г.г</w:t>
      </w:r>
      <w:proofErr w:type="spellEnd"/>
      <w:r w:rsidRPr="00073D8A">
        <w:t>. - 0,00 тысяч рублей;</w:t>
      </w:r>
    </w:p>
    <w:p w14:paraId="6C06F501" w14:textId="77777777" w:rsidR="002830E0" w:rsidRPr="00073D8A" w:rsidRDefault="002830E0" w:rsidP="00073D8A">
      <w:r w:rsidRPr="00073D8A">
        <w:t>из них средства:</w:t>
      </w:r>
    </w:p>
    <w:p w14:paraId="61F21AAD" w14:textId="0540B601" w:rsidR="002830E0" w:rsidRPr="00073D8A" w:rsidRDefault="002830E0" w:rsidP="00073D8A">
      <w:r w:rsidRPr="00073D8A">
        <w:t xml:space="preserve">федерального бюджета </w:t>
      </w:r>
      <w:r w:rsidR="00073D8A" w:rsidRPr="00073D8A">
        <w:t>–</w:t>
      </w:r>
      <w:r w:rsidRPr="00073D8A">
        <w:t xml:space="preserve"> </w:t>
      </w:r>
      <w:r w:rsidR="00073D8A" w:rsidRPr="00073D8A">
        <w:t>0,0</w:t>
      </w:r>
      <w:r w:rsidRPr="00073D8A">
        <w:t xml:space="preserve"> тысяч рублей, в том числе:</w:t>
      </w:r>
    </w:p>
    <w:p w14:paraId="470E6566" w14:textId="06D34970" w:rsidR="002830E0" w:rsidRDefault="002830E0" w:rsidP="00073D8A">
      <w:r w:rsidRPr="00073D8A">
        <w:t>в 202</w:t>
      </w:r>
      <w:r w:rsidR="00073D8A" w:rsidRPr="00073D8A">
        <w:t>3</w:t>
      </w:r>
      <w:r w:rsidRPr="00073D8A">
        <w:t> - 2035 </w:t>
      </w:r>
      <w:proofErr w:type="spellStart"/>
      <w:r w:rsidRPr="00073D8A">
        <w:t>г.г</w:t>
      </w:r>
      <w:proofErr w:type="spellEnd"/>
      <w:r w:rsidRPr="00073D8A">
        <w:t>. - 0,00 тысяч рублей;</w:t>
      </w:r>
    </w:p>
    <w:p w14:paraId="0E54D073" w14:textId="5953E6AE" w:rsidR="002830E0" w:rsidRDefault="002830E0" w:rsidP="00073D8A">
      <w:r>
        <w:t xml:space="preserve">республиканского бюджета Чувашской Республики </w:t>
      </w:r>
      <w:r w:rsidR="00073D8A">
        <w:t>–</w:t>
      </w:r>
      <w:r>
        <w:t xml:space="preserve"> </w:t>
      </w:r>
      <w:r w:rsidR="00073D8A">
        <w:t>0,0</w:t>
      </w:r>
      <w:r>
        <w:t xml:space="preserve"> тысяч рублей, в том числе:</w:t>
      </w:r>
    </w:p>
    <w:p w14:paraId="7712F5B3" w14:textId="6F4799C9" w:rsidR="002830E0" w:rsidRDefault="002830E0" w:rsidP="00073D8A">
      <w:r>
        <w:t>в 202</w:t>
      </w:r>
      <w:r w:rsidR="00073D8A">
        <w:t>3</w:t>
      </w:r>
      <w:r>
        <w:t> - 2035 </w:t>
      </w:r>
      <w:proofErr w:type="spellStart"/>
      <w:r>
        <w:t>г.г</w:t>
      </w:r>
      <w:proofErr w:type="spellEnd"/>
      <w:r>
        <w:t>. - 0,00 тысяч рублей;</w:t>
      </w:r>
    </w:p>
    <w:p w14:paraId="2D68DDBF" w14:textId="1C090AAC" w:rsidR="002830E0" w:rsidRDefault="002830E0" w:rsidP="00073D8A">
      <w:r>
        <w:t xml:space="preserve">бюджета </w:t>
      </w:r>
      <w:r w:rsidR="00DD130D">
        <w:t xml:space="preserve">Канашского </w:t>
      </w:r>
      <w:r w:rsidR="00073D8A">
        <w:t>муниципального округа</w:t>
      </w:r>
      <w:r>
        <w:t xml:space="preserve"> - 0,0 тысяч рублей, в том числе:</w:t>
      </w:r>
    </w:p>
    <w:p w14:paraId="15CC060E" w14:textId="55686959" w:rsidR="002830E0" w:rsidRDefault="002830E0" w:rsidP="00073D8A">
      <w:r>
        <w:t>в 202</w:t>
      </w:r>
      <w:r w:rsidR="00073D8A">
        <w:t>3</w:t>
      </w:r>
      <w:r>
        <w:t> - 2035 </w:t>
      </w:r>
      <w:proofErr w:type="spellStart"/>
      <w:r>
        <w:t>г.г</w:t>
      </w:r>
      <w:proofErr w:type="spellEnd"/>
      <w:r>
        <w:t>. - 0,00 тысяч рублей;</w:t>
      </w:r>
    </w:p>
    <w:p w14:paraId="4F111649" w14:textId="511117D9" w:rsidR="002830E0" w:rsidRDefault="002830E0" w:rsidP="00073D8A">
      <w:r>
        <w:t>внебюджетных источников в 202</w:t>
      </w:r>
      <w:r w:rsidR="00073D8A">
        <w:t>3</w:t>
      </w:r>
      <w:r>
        <w:t> - 2035 годах составят 0,00 тысяч рублей.</w:t>
      </w:r>
    </w:p>
    <w:p w14:paraId="5D90C822" w14:textId="23AB50C8" w:rsidR="002830E0" w:rsidRDefault="002830E0" w:rsidP="002830E0">
      <w:r>
        <w:t xml:space="preserve">Объемы финансирования подпрограммы уточняются при формировании бюджета </w:t>
      </w:r>
      <w:r w:rsidR="00157FD3">
        <w:t xml:space="preserve">Канашского </w:t>
      </w:r>
      <w:r w:rsidR="00073D8A">
        <w:t>муниципального округа</w:t>
      </w:r>
      <w:r>
        <w:t xml:space="preserve"> на очередной финансовый год и плановый период.</w:t>
      </w:r>
    </w:p>
    <w:p w14:paraId="165AA37C" w14:textId="77777777" w:rsidR="002830E0" w:rsidRDefault="002830E0" w:rsidP="002830E0">
      <w:r>
        <w:t xml:space="preserve">Сведения о финансовом обеспечении подпрограммы, Подпрограммы, основных </w:t>
      </w:r>
      <w:r>
        <w:lastRenderedPageBreak/>
        <w:t xml:space="preserve">мероприятий муниципальной программы по годам ее реализации представлены в </w:t>
      </w:r>
      <w:hyperlink r:id="rId30" w:anchor="sub_3200" w:history="1">
        <w:r>
          <w:rPr>
            <w:rStyle w:val="aa"/>
          </w:rPr>
          <w:t>приложении N 2</w:t>
        </w:r>
      </w:hyperlink>
      <w:r>
        <w:t xml:space="preserve"> подпрограмме.</w:t>
      </w:r>
    </w:p>
    <w:p w14:paraId="307814CA" w14:textId="77777777" w:rsidR="002830E0" w:rsidRDefault="002830E0" w:rsidP="002830E0">
      <w:pPr>
        <w:pStyle w:val="1"/>
        <w:rPr>
          <w:rFonts w:eastAsiaTheme="minorEastAsia"/>
        </w:rPr>
      </w:pPr>
      <w:bookmarkStart w:id="19" w:name="sub_3005"/>
      <w:r>
        <w:rPr>
          <w:rFonts w:eastAsiaTheme="minorEastAsia"/>
        </w:rPr>
        <w:t>Раздел V. Механизм реализации подпрограммы, организация управления и контроль за ходом реализации подпрограммы</w:t>
      </w:r>
    </w:p>
    <w:bookmarkEnd w:id="19"/>
    <w:p w14:paraId="00DE3976" w14:textId="7AA67647" w:rsidR="002830E0" w:rsidRDefault="002830E0" w:rsidP="002830E0">
      <w:r>
        <w:t xml:space="preserve">Общее руководство и </w:t>
      </w:r>
      <w:proofErr w:type="gramStart"/>
      <w:r>
        <w:t>контроль за</w:t>
      </w:r>
      <w:proofErr w:type="gramEnd"/>
      <w:r>
        <w:t xml:space="preserve"> ходом реализации подпрограммы осуществляет ответственный исполнитель муниципальной программы. </w:t>
      </w:r>
      <w:proofErr w:type="gramStart"/>
      <w:r>
        <w:t>Контроль за</w:t>
      </w:r>
      <w:proofErr w:type="gramEnd"/>
      <w:r>
        <w:t xml:space="preserve"> исполнением муниципальной программы возлагается на заместителя главы администрации</w:t>
      </w:r>
      <w:r w:rsidR="00DD130D">
        <w:t xml:space="preserve"> - начальника управления образования администрации Канашского </w:t>
      </w:r>
      <w:r w:rsidR="00073D8A">
        <w:t>муниципального округа</w:t>
      </w:r>
      <w:r w:rsidR="00DD130D">
        <w:t xml:space="preserve"> Чувашской Республики.</w:t>
      </w:r>
    </w:p>
    <w:p w14:paraId="684F18C4" w14:textId="77777777" w:rsidR="002830E0" w:rsidRDefault="002830E0" w:rsidP="002830E0">
      <w:r>
        <w:t>Ответственные исполнители и соисполнители муниципальной программы осуществляют подготовку отчетов о выполнении программных мероприятий муниципальной программы.</w:t>
      </w:r>
    </w:p>
    <w:p w14:paraId="3D75FA2F" w14:textId="77777777" w:rsidR="002830E0" w:rsidRDefault="002830E0" w:rsidP="002830E0"/>
    <w:p w14:paraId="5CBED467" w14:textId="77777777" w:rsidR="002830E0" w:rsidRDefault="002830E0" w:rsidP="002830E0">
      <w:pPr>
        <w:widowControl/>
        <w:autoSpaceDE/>
        <w:autoSpaceDN/>
        <w:adjustRightInd/>
        <w:ind w:firstLine="0"/>
        <w:jc w:val="left"/>
        <w:sectPr w:rsidR="002830E0">
          <w:pgSz w:w="11905" w:h="16837"/>
          <w:pgMar w:top="1440" w:right="800" w:bottom="1440" w:left="800" w:header="720" w:footer="720" w:gutter="0"/>
          <w:cols w:space="720"/>
        </w:sectPr>
      </w:pPr>
    </w:p>
    <w:p w14:paraId="47DF3062" w14:textId="77777777" w:rsidR="002830E0" w:rsidRPr="00DD130D" w:rsidRDefault="002830E0" w:rsidP="002830E0">
      <w:pPr>
        <w:jc w:val="right"/>
        <w:rPr>
          <w:rStyle w:val="a9"/>
          <w:rFonts w:ascii="Times New Roman" w:hAnsi="Times New Roman" w:cs="Times New Roman"/>
          <w:b w:val="0"/>
          <w:bCs w:val="0"/>
          <w:color w:val="auto"/>
        </w:rPr>
      </w:pPr>
      <w:bookmarkStart w:id="20" w:name="sub_3100"/>
      <w:r w:rsidRPr="00DD130D">
        <w:rPr>
          <w:rStyle w:val="a9"/>
          <w:rFonts w:ascii="Times New Roman" w:hAnsi="Times New Roman" w:cs="Times New Roman"/>
          <w:b w:val="0"/>
          <w:bCs w:val="0"/>
          <w:color w:val="auto"/>
        </w:rPr>
        <w:lastRenderedPageBreak/>
        <w:t>Приложение N 1</w:t>
      </w:r>
      <w:r w:rsidRPr="00DD130D">
        <w:rPr>
          <w:rStyle w:val="a9"/>
          <w:rFonts w:ascii="Times New Roman" w:hAnsi="Times New Roman" w:cs="Times New Roman"/>
          <w:b w:val="0"/>
          <w:bCs w:val="0"/>
          <w:color w:val="auto"/>
        </w:rPr>
        <w:br/>
        <w:t xml:space="preserve">к </w:t>
      </w:r>
      <w:hyperlink r:id="rId31" w:anchor="sub_3000" w:history="1">
        <w:r w:rsidRPr="00DD130D">
          <w:rPr>
            <w:rStyle w:val="aa"/>
            <w:rFonts w:ascii="Times New Roman" w:hAnsi="Times New Roman" w:cs="Times New Roman"/>
            <w:color w:val="auto"/>
          </w:rPr>
          <w:t>подпрограмме</w:t>
        </w:r>
      </w:hyperlink>
      <w:r w:rsidRPr="00DD130D">
        <w:rPr>
          <w:rStyle w:val="a9"/>
          <w:rFonts w:ascii="Times New Roman" w:hAnsi="Times New Roman" w:cs="Times New Roman"/>
          <w:b w:val="0"/>
          <w:bCs w:val="0"/>
          <w:color w:val="auto"/>
        </w:rPr>
        <w:t xml:space="preserve"> "Обеспечение условий</w:t>
      </w:r>
      <w:r w:rsidRPr="00DD130D">
        <w:rPr>
          <w:rStyle w:val="a9"/>
          <w:rFonts w:ascii="Times New Roman" w:hAnsi="Times New Roman" w:cs="Times New Roman"/>
          <w:b w:val="0"/>
          <w:bCs w:val="0"/>
          <w:color w:val="auto"/>
        </w:rPr>
        <w:br/>
        <w:t>доступности приоритетных объектов и</w:t>
      </w:r>
      <w:r w:rsidRPr="00DD130D">
        <w:rPr>
          <w:rStyle w:val="a9"/>
          <w:rFonts w:ascii="Times New Roman" w:hAnsi="Times New Roman" w:cs="Times New Roman"/>
          <w:b w:val="0"/>
          <w:bCs w:val="0"/>
          <w:color w:val="auto"/>
        </w:rPr>
        <w:br/>
        <w:t>услуг в приоритетных сферах</w:t>
      </w:r>
      <w:r w:rsidRPr="00DD130D">
        <w:rPr>
          <w:rStyle w:val="a9"/>
          <w:rFonts w:ascii="Times New Roman" w:hAnsi="Times New Roman" w:cs="Times New Roman"/>
          <w:b w:val="0"/>
          <w:bCs w:val="0"/>
          <w:color w:val="auto"/>
        </w:rPr>
        <w:br/>
        <w:t>жизнедеятельности инвалидов и других</w:t>
      </w:r>
      <w:r w:rsidRPr="00DD130D">
        <w:rPr>
          <w:rStyle w:val="a9"/>
          <w:rFonts w:ascii="Times New Roman" w:hAnsi="Times New Roman" w:cs="Times New Roman"/>
          <w:b w:val="0"/>
          <w:bCs w:val="0"/>
          <w:color w:val="auto"/>
        </w:rPr>
        <w:br/>
        <w:t>маломобильных групп населения"</w:t>
      </w:r>
    </w:p>
    <w:bookmarkEnd w:id="20"/>
    <w:p w14:paraId="58500AD3" w14:textId="77777777" w:rsidR="002830E0" w:rsidRDefault="002830E0" w:rsidP="002830E0"/>
    <w:p w14:paraId="11BC17B9" w14:textId="77777777" w:rsidR="002830E0" w:rsidRDefault="002830E0" w:rsidP="002830E0">
      <w:pPr>
        <w:pStyle w:val="1"/>
        <w:rPr>
          <w:rFonts w:eastAsiaTheme="minorEastAsia"/>
        </w:rPr>
      </w:pPr>
      <w:r>
        <w:rPr>
          <w:rFonts w:eastAsiaTheme="minorEastAsia"/>
        </w:rPr>
        <w:t>Сведения</w:t>
      </w:r>
      <w:r>
        <w:rPr>
          <w:rFonts w:eastAsiaTheme="minorEastAsia"/>
        </w:rPr>
        <w:br/>
        <w:t>о важнейших целевых показателях (индикаторах) подпрограммы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и их значениях</w:t>
      </w:r>
    </w:p>
    <w:p w14:paraId="77E6CA3A" w14:textId="77777777" w:rsidR="002830E0" w:rsidRDefault="002830E0" w:rsidP="002830E0"/>
    <w:tbl>
      <w:tblPr>
        <w:tblW w:w="15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408"/>
        <w:gridCol w:w="941"/>
        <w:gridCol w:w="1128"/>
        <w:gridCol w:w="941"/>
        <w:gridCol w:w="941"/>
        <w:gridCol w:w="941"/>
        <w:gridCol w:w="941"/>
      </w:tblGrid>
      <w:tr w:rsidR="002830E0" w:rsidRPr="00073D8A" w14:paraId="0C74A2BB" w14:textId="77777777" w:rsidTr="00073D8A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11D9" w14:textId="77777777" w:rsidR="002830E0" w:rsidRPr="00073D8A" w:rsidRDefault="002830E0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 xml:space="preserve">N </w:t>
            </w:r>
            <w:proofErr w:type="spellStart"/>
            <w:r w:rsidRPr="00073D8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988F" w14:textId="77777777" w:rsidR="002830E0" w:rsidRPr="00073D8A" w:rsidRDefault="002830E0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80FD" w14:textId="77777777" w:rsidR="002830E0" w:rsidRPr="00073D8A" w:rsidRDefault="002830E0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37FC" w14:textId="77777777" w:rsidR="002830E0" w:rsidRPr="00073D8A" w:rsidRDefault="002830E0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073D8A" w:rsidRPr="00073D8A" w14:paraId="217F5B0D" w14:textId="77777777" w:rsidTr="00073D8A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8DDD" w14:textId="77777777" w:rsidR="00073D8A" w:rsidRPr="00073D8A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3E63" w14:textId="77777777" w:rsidR="00073D8A" w:rsidRPr="00073D8A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3369" w14:textId="77777777" w:rsidR="00073D8A" w:rsidRPr="00073D8A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3212" w14:textId="5C63D775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2023 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AFB7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2024 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A46B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2025 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8BC4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2030 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B173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2035 г.</w:t>
            </w:r>
          </w:p>
        </w:tc>
      </w:tr>
      <w:tr w:rsidR="00073D8A" w:rsidRPr="00073D8A" w14:paraId="093D5395" w14:textId="77777777" w:rsidTr="00073D8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C622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1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D9F8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F434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C564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4</w:t>
            </w:r>
          </w:p>
          <w:p w14:paraId="68A2CD22" w14:textId="37698F8E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734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BC17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B544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D5BC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11</w:t>
            </w:r>
          </w:p>
        </w:tc>
      </w:tr>
      <w:tr w:rsidR="00073D8A" w:rsidRPr="00073D8A" w14:paraId="2F8857AC" w14:textId="77777777" w:rsidTr="00073D8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3D25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1.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68E5" w14:textId="77777777" w:rsidR="00073D8A" w:rsidRPr="00073D8A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Доля доступных для инвалидов и других маломобильных групп населения объектов культуры, в общем количестве указанных объектов культуры в городе Канаш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D25D" w14:textId="77777777" w:rsidR="00073D8A" w:rsidRPr="00073D8A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2359" w14:textId="1B4DD11B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047" w14:textId="36A60D02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E08E" w14:textId="0AD208BE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C7B" w14:textId="38009E9F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4CCF" w14:textId="000E19CE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73D8A" w:rsidRPr="00073D8A" w14:paraId="7D6B3338" w14:textId="77777777" w:rsidTr="00073D8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3D59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2.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4D56" w14:textId="77777777" w:rsidR="00073D8A" w:rsidRPr="00073D8A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городе Канаш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9317" w14:textId="77777777" w:rsidR="00073D8A" w:rsidRPr="00073D8A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744" w14:textId="390677A3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B8EB" w14:textId="09FFE525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893" w14:textId="03C3CF99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3C7" w14:textId="0517F94E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1DB" w14:textId="1338CCDD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73D8A" w:rsidRPr="00073D8A" w14:paraId="1D0A70C5" w14:textId="77777777" w:rsidTr="00073D8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E46E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3.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17D1" w14:textId="77777777" w:rsidR="00073D8A" w:rsidRPr="00073D8A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8E2E" w14:textId="77777777" w:rsidR="00073D8A" w:rsidRPr="00073D8A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E423" w14:textId="52DF4E49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D867" w14:textId="4FD253A2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F0D" w14:textId="66D3362D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212" w14:textId="406110ED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044" w14:textId="6B33E18F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73D8A" w:rsidRPr="00073D8A" w14:paraId="7D889F1D" w14:textId="77777777" w:rsidTr="00073D8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F4A8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4.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A89F" w14:textId="77777777" w:rsidR="00073D8A" w:rsidRPr="00073D8A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города Канаш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C290" w14:textId="77777777" w:rsidR="00073D8A" w:rsidRPr="00073D8A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1243" w14:textId="2C6C30F3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6363" w14:textId="0C441F29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F02" w14:textId="47F7E61F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74BC" w14:textId="1D2C4FA3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354D" w14:textId="4C6015AC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73D8A" w:rsidRPr="00073D8A" w14:paraId="43EA2F74" w14:textId="77777777" w:rsidTr="00073D8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1B0F" w14:textId="7777777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5.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14A6" w14:textId="77777777" w:rsidR="00073D8A" w:rsidRPr="00073D8A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 города Канаш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E412" w14:textId="77777777" w:rsidR="00073D8A" w:rsidRPr="00073D8A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073D8A">
              <w:rPr>
                <w:sz w:val="20"/>
                <w:szCs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95D" w14:textId="02A9A8F3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DFB6" w14:textId="3363470E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450" w14:textId="3C521102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791" w14:textId="0E285503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2F5" w14:textId="5BEC2A87" w:rsidR="00073D8A" w:rsidRPr="00073D8A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14:paraId="0A2B55CD" w14:textId="1EF25A51" w:rsidR="00073D8A" w:rsidRDefault="00073D8A" w:rsidP="002830E0"/>
    <w:p w14:paraId="5DB90B46" w14:textId="77777777" w:rsidR="002830E0" w:rsidRDefault="00073D8A" w:rsidP="002830E0">
      <w:r>
        <w:br w:type="column"/>
      </w:r>
    </w:p>
    <w:p w14:paraId="3B875916" w14:textId="77777777" w:rsidR="002830E0" w:rsidRPr="005A4179" w:rsidRDefault="002830E0" w:rsidP="002830E0">
      <w:pPr>
        <w:jc w:val="right"/>
        <w:rPr>
          <w:rStyle w:val="a9"/>
          <w:rFonts w:ascii="Times New Roman" w:hAnsi="Times New Roman" w:cs="Times New Roman"/>
          <w:b w:val="0"/>
          <w:bCs w:val="0"/>
        </w:rPr>
      </w:pPr>
      <w:bookmarkStart w:id="21" w:name="sub_3200"/>
      <w:r w:rsidRPr="005A4179">
        <w:rPr>
          <w:rStyle w:val="a9"/>
          <w:rFonts w:ascii="Times New Roman" w:hAnsi="Times New Roman" w:cs="Times New Roman"/>
          <w:b w:val="0"/>
          <w:bCs w:val="0"/>
        </w:rPr>
        <w:t>Приложение N 2</w:t>
      </w:r>
      <w:r w:rsidRPr="005A4179">
        <w:rPr>
          <w:rStyle w:val="a9"/>
          <w:rFonts w:ascii="Times New Roman" w:hAnsi="Times New Roman" w:cs="Times New Roman"/>
          <w:b w:val="0"/>
          <w:bCs w:val="0"/>
        </w:rPr>
        <w:br/>
        <w:t xml:space="preserve">к </w:t>
      </w:r>
      <w:hyperlink r:id="rId32" w:anchor="sub_3000" w:history="1">
        <w:r w:rsidRPr="005A4179">
          <w:rPr>
            <w:rStyle w:val="aa"/>
            <w:rFonts w:ascii="Times New Roman" w:hAnsi="Times New Roman" w:cs="Times New Roman"/>
            <w:color w:val="auto"/>
          </w:rPr>
          <w:t>подпрограмме</w:t>
        </w:r>
      </w:hyperlink>
      <w:r w:rsidRPr="005A4179">
        <w:rPr>
          <w:rStyle w:val="a9"/>
          <w:rFonts w:ascii="Times New Roman" w:hAnsi="Times New Roman" w:cs="Times New Roman"/>
          <w:color w:val="auto"/>
        </w:rPr>
        <w:t xml:space="preserve"> </w:t>
      </w:r>
      <w:r w:rsidRPr="005A4179">
        <w:rPr>
          <w:rStyle w:val="a9"/>
          <w:rFonts w:ascii="Times New Roman" w:hAnsi="Times New Roman" w:cs="Times New Roman"/>
          <w:b w:val="0"/>
          <w:bCs w:val="0"/>
        </w:rPr>
        <w:t>"Обеспечение условий</w:t>
      </w:r>
      <w:r w:rsidRPr="005A4179">
        <w:rPr>
          <w:rStyle w:val="a9"/>
          <w:rFonts w:ascii="Times New Roman" w:hAnsi="Times New Roman" w:cs="Times New Roman"/>
          <w:b w:val="0"/>
          <w:bCs w:val="0"/>
        </w:rPr>
        <w:br/>
        <w:t>доступности приоритетных объектов и</w:t>
      </w:r>
      <w:r w:rsidRPr="005A4179">
        <w:rPr>
          <w:rStyle w:val="a9"/>
          <w:rFonts w:ascii="Times New Roman" w:hAnsi="Times New Roman" w:cs="Times New Roman"/>
          <w:b w:val="0"/>
          <w:bCs w:val="0"/>
        </w:rPr>
        <w:br/>
        <w:t>услуг в приоритетных сферах</w:t>
      </w:r>
      <w:r w:rsidRPr="005A4179">
        <w:rPr>
          <w:rStyle w:val="a9"/>
          <w:rFonts w:ascii="Times New Roman" w:hAnsi="Times New Roman" w:cs="Times New Roman"/>
          <w:b w:val="0"/>
          <w:bCs w:val="0"/>
        </w:rPr>
        <w:br/>
        <w:t>жизнедеятельности инвалидов и других</w:t>
      </w:r>
      <w:r w:rsidRPr="005A4179">
        <w:rPr>
          <w:rStyle w:val="a9"/>
          <w:rFonts w:ascii="Times New Roman" w:hAnsi="Times New Roman" w:cs="Times New Roman"/>
          <w:b w:val="0"/>
          <w:bCs w:val="0"/>
        </w:rPr>
        <w:br/>
        <w:t>маломобильных групп населения"</w:t>
      </w:r>
    </w:p>
    <w:bookmarkEnd w:id="21"/>
    <w:p w14:paraId="527182FF" w14:textId="77777777" w:rsidR="002830E0" w:rsidRDefault="002830E0" w:rsidP="002830E0"/>
    <w:p w14:paraId="67BB60F4" w14:textId="77777777" w:rsidR="002830E0" w:rsidRDefault="002830E0" w:rsidP="002830E0">
      <w:pPr>
        <w:pStyle w:val="1"/>
        <w:rPr>
          <w:rFonts w:eastAsiaTheme="minorEastAsia"/>
        </w:rPr>
      </w:pPr>
      <w:r>
        <w:rPr>
          <w:rFonts w:eastAsiaTheme="minorEastAsia"/>
        </w:rPr>
        <w:t>Ресурсное обеспечение</w:t>
      </w:r>
      <w:r>
        <w:rPr>
          <w:rFonts w:eastAsiaTheme="minorEastAsia"/>
        </w:rPr>
        <w:br/>
        <w:t>реализации подпрограммы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за счет всех источников финансирования</w:t>
      </w:r>
    </w:p>
    <w:p w14:paraId="1A835532" w14:textId="77777777" w:rsidR="002830E0" w:rsidRDefault="002830E0" w:rsidP="002830E0"/>
    <w:tbl>
      <w:tblPr>
        <w:tblW w:w="150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257"/>
        <w:gridCol w:w="3330"/>
        <w:gridCol w:w="740"/>
        <w:gridCol w:w="739"/>
        <w:gridCol w:w="739"/>
        <w:gridCol w:w="739"/>
        <w:gridCol w:w="1198"/>
        <w:gridCol w:w="964"/>
        <w:gridCol w:w="739"/>
        <w:gridCol w:w="739"/>
        <w:gridCol w:w="952"/>
        <w:gridCol w:w="992"/>
        <w:gridCol w:w="15"/>
      </w:tblGrid>
      <w:tr w:rsidR="00073D8A" w:rsidRPr="005451E3" w14:paraId="1C04A175" w14:textId="77777777" w:rsidTr="005451E3">
        <w:trPr>
          <w:gridAfter w:val="1"/>
          <w:wAfter w:w="15" w:type="dxa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2FDD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Статус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FCD1" w14:textId="78114A48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Наименование муниципальной программы, Подпрограмм муниципальной программы Канашского </w:t>
            </w:r>
            <w:r w:rsidR="005451E3">
              <w:rPr>
                <w:sz w:val="20"/>
                <w:szCs w:val="20"/>
              </w:rPr>
              <w:t>муниципального округа</w:t>
            </w:r>
            <w:r w:rsidRPr="005451E3">
              <w:rPr>
                <w:sz w:val="20"/>
                <w:szCs w:val="20"/>
              </w:rPr>
              <w:t>, основного мероприятия и мероприятия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94FF" w14:textId="3B849071" w:rsidR="00073D8A" w:rsidRPr="005451E3" w:rsidRDefault="00073D8A" w:rsidP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Ответственный исполнитель, соисполнители, участники муниципальной программы, Подпрограмм муниципальной программы Канашского </w:t>
            </w:r>
            <w:r w:rsidR="005451E3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E7E1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Код </w:t>
            </w:r>
            <w:hyperlink r:id="rId33" w:history="1">
              <w:r w:rsidRPr="005451E3">
                <w:rPr>
                  <w:rStyle w:val="aa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9CA6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6146" w14:textId="13A6F849" w:rsidR="00073D8A" w:rsidRPr="005451E3" w:rsidRDefault="00073D8A">
            <w:pPr>
              <w:pStyle w:val="a7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Оценка расходов по годам тыс. рублей</w:t>
            </w:r>
          </w:p>
        </w:tc>
      </w:tr>
      <w:tr w:rsidR="00073D8A" w:rsidRPr="005451E3" w14:paraId="598BE17E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D5F9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B4CE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2CB6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0EEC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2E2E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hyperlink r:id="rId34" w:history="1">
              <w:proofErr w:type="spellStart"/>
              <w:r w:rsidRPr="005451E3">
                <w:rPr>
                  <w:rStyle w:val="aa"/>
                  <w:sz w:val="20"/>
                  <w:szCs w:val="20"/>
                </w:rPr>
                <w:t>Рз</w:t>
              </w:r>
              <w:proofErr w:type="spellEnd"/>
            </w:hyperlink>
          </w:p>
          <w:p w14:paraId="346D6843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451E3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AC1A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hyperlink r:id="rId35" w:history="1">
              <w:r w:rsidRPr="005451E3">
                <w:rPr>
                  <w:rStyle w:val="aa"/>
                  <w:sz w:val="20"/>
                  <w:szCs w:val="20"/>
                </w:rPr>
                <w:t>ЦСР</w:t>
              </w:r>
            </w:hyperlink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5283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hyperlink r:id="rId36" w:history="1">
              <w:r w:rsidRPr="005451E3">
                <w:rPr>
                  <w:rStyle w:val="aa"/>
                  <w:sz w:val="20"/>
                  <w:szCs w:val="20"/>
                </w:rPr>
                <w:t>ВР</w:t>
              </w:r>
            </w:hyperlink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4919" w14:textId="77777777" w:rsidR="00073D8A" w:rsidRPr="005451E3" w:rsidRDefault="00073D8A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E2A0" w14:textId="68889BD4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2023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E233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2024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A2B4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2025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CDF8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2026 - 2030 </w:t>
            </w:r>
            <w:proofErr w:type="spellStart"/>
            <w:r w:rsidRPr="005451E3">
              <w:rPr>
                <w:sz w:val="20"/>
                <w:szCs w:val="20"/>
              </w:rPr>
              <w:t>г.</w:t>
            </w:r>
            <w:proofErr w:type="gramStart"/>
            <w:r w:rsidRPr="005451E3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5451E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A998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2030 - 2035 </w:t>
            </w:r>
            <w:proofErr w:type="spellStart"/>
            <w:r w:rsidRPr="005451E3">
              <w:rPr>
                <w:sz w:val="20"/>
                <w:szCs w:val="20"/>
              </w:rPr>
              <w:t>г.</w:t>
            </w:r>
            <w:proofErr w:type="gramStart"/>
            <w:r w:rsidRPr="005451E3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5451E3">
              <w:rPr>
                <w:sz w:val="20"/>
                <w:szCs w:val="20"/>
              </w:rPr>
              <w:t>.</w:t>
            </w:r>
          </w:p>
        </w:tc>
      </w:tr>
      <w:tr w:rsidR="00073D8A" w:rsidRPr="005451E3" w14:paraId="5EC999EA" w14:textId="77777777" w:rsidTr="005451E3">
        <w:trPr>
          <w:gridAfter w:val="1"/>
          <w:wAfter w:w="15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7E3B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8703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2EF1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BDE0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0A8D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8456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AB2A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4585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0A6B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9</w:t>
            </w:r>
          </w:p>
          <w:p w14:paraId="6059F21E" w14:textId="54E37BDE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535E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41A0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5000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BE4E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16</w:t>
            </w:r>
          </w:p>
        </w:tc>
      </w:tr>
      <w:tr w:rsidR="00073D8A" w:rsidRPr="005451E3" w14:paraId="331B5CBC" w14:textId="77777777" w:rsidTr="005451E3">
        <w:trPr>
          <w:gridAfter w:val="1"/>
          <w:wAfter w:w="15" w:type="dxa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8F34" w14:textId="77777777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BEFF" w14:textId="77777777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EEEA" w14:textId="5C6C5C3F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Ответственный исполнитель – управление образования администрация Канашского района Исполнители:</w:t>
            </w:r>
          </w:p>
          <w:p w14:paraId="4DB55C47" w14:textId="6F73D956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Сектор культуры и по делам архивов администрации Канашского района;</w:t>
            </w:r>
          </w:p>
          <w:p w14:paraId="41A1DE65" w14:textId="793A2425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Сектор по  физической культуре и спорту администрации Канашского </w:t>
            </w:r>
            <w:r w:rsidR="005B37C4">
              <w:rPr>
                <w:sz w:val="20"/>
                <w:szCs w:val="20"/>
              </w:rPr>
              <w:t>муниципального округа</w:t>
            </w:r>
            <w:r w:rsidRPr="005451E3">
              <w:rPr>
                <w:sz w:val="20"/>
                <w:szCs w:val="20"/>
              </w:rPr>
              <w:t>;</w:t>
            </w:r>
          </w:p>
          <w:p w14:paraId="79DD90EB" w14:textId="77777777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Участники:</w:t>
            </w:r>
          </w:p>
          <w:p w14:paraId="440D8B78" w14:textId="26FDE2DD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муниципальные учреждения </w:t>
            </w:r>
            <w:r w:rsidRPr="005451E3">
              <w:rPr>
                <w:sz w:val="20"/>
                <w:szCs w:val="20"/>
              </w:rPr>
              <w:lastRenderedPageBreak/>
              <w:t xml:space="preserve">Канашского </w:t>
            </w:r>
            <w:r w:rsidR="005B37C4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5D6C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E87A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0701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6DE7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Ч810000000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321B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600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DA9A" w14:textId="77777777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54A1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2A9243E5" w14:textId="4F0D529E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A94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870E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1561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F64B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073D8A" w:rsidRPr="005451E3" w14:paraId="3BC860D8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68B2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5630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1F3E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6304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73F6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603C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BCA8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5139" w14:textId="77777777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F733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2F6B2DA4" w14:textId="4D27513D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B183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CC9F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EE65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4B45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073D8A" w:rsidRPr="005451E3" w14:paraId="1B2BF432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22F3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8E02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B261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E9F0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6698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96DB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2DE5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77F9" w14:textId="77777777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DC14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08B3DED3" w14:textId="4DE8D105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FC79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9429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B970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0802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073D8A" w:rsidRPr="005451E3" w14:paraId="0AF2D7D4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CFE0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7035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8510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7694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D559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790C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804C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D3A0" w14:textId="3085DDA0" w:rsidR="00073D8A" w:rsidRPr="005451E3" w:rsidRDefault="00073D8A" w:rsidP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Бюджет Канашског</w:t>
            </w:r>
            <w:r w:rsidRPr="005451E3">
              <w:rPr>
                <w:sz w:val="20"/>
                <w:szCs w:val="20"/>
              </w:rPr>
              <w:lastRenderedPageBreak/>
              <w:t xml:space="preserve">о </w:t>
            </w:r>
            <w:r w:rsidR="005451E3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0EF3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lastRenderedPageBreak/>
              <w:t>0,0</w:t>
            </w:r>
          </w:p>
          <w:p w14:paraId="132B53C1" w14:textId="3EF64FC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D3EE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0982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94F9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E707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073D8A" w:rsidRPr="005451E3" w14:paraId="77CB7FDA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A327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DF6A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D3F5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0771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3EAF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A819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AFD5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55AD" w14:textId="77777777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0334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4E1041DF" w14:textId="04A49E10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DE07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A077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BA9D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FA85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2830E0" w:rsidRPr="005451E3" w14:paraId="4ECCEEBB" w14:textId="77777777" w:rsidTr="005451E3">
        <w:tc>
          <w:tcPr>
            <w:tcW w:w="15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CF98" w14:textId="77777777" w:rsidR="002830E0" w:rsidRPr="005451E3" w:rsidRDefault="002830E0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Цель: Формирование равного доступа инвалидов к приоритетным объектам и услугам в приоритетных сферах жизнедеятельности инвалидов в городе Канаш Чувашской Республики</w:t>
            </w:r>
          </w:p>
        </w:tc>
      </w:tr>
      <w:tr w:rsidR="00073D8A" w:rsidRPr="005451E3" w14:paraId="51CC7DF0" w14:textId="77777777" w:rsidTr="005451E3">
        <w:trPr>
          <w:gridAfter w:val="1"/>
          <w:wAfter w:w="15" w:type="dxa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6715" w14:textId="77777777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Основное мероприятие 1.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60BA" w14:textId="77777777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жизнедеятельности.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A891" w14:textId="785ACC14" w:rsidR="00073D8A" w:rsidRPr="005451E3" w:rsidRDefault="00073D8A" w:rsidP="00156CDB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Ответственный исполнитель – управление образования администрация Канашского </w:t>
            </w:r>
            <w:r w:rsidR="005B37C4">
              <w:rPr>
                <w:sz w:val="20"/>
                <w:szCs w:val="20"/>
              </w:rPr>
              <w:t>муниципального округа</w:t>
            </w:r>
            <w:r w:rsidRPr="005451E3">
              <w:rPr>
                <w:sz w:val="20"/>
                <w:szCs w:val="20"/>
              </w:rPr>
              <w:t xml:space="preserve"> Исполнители:</w:t>
            </w:r>
          </w:p>
          <w:p w14:paraId="51BB9EB0" w14:textId="0B7ADEAC" w:rsidR="00073D8A" w:rsidRPr="005451E3" w:rsidRDefault="00073D8A" w:rsidP="00156CDB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Сектор культуры и по делам архивов администрации Канашского </w:t>
            </w:r>
            <w:r w:rsidR="005B37C4">
              <w:rPr>
                <w:sz w:val="20"/>
                <w:szCs w:val="20"/>
              </w:rPr>
              <w:t>муниципального округа</w:t>
            </w:r>
            <w:r w:rsidRPr="005451E3">
              <w:rPr>
                <w:sz w:val="20"/>
                <w:szCs w:val="20"/>
              </w:rPr>
              <w:t>;</w:t>
            </w:r>
          </w:p>
          <w:p w14:paraId="25C3B8E1" w14:textId="708F8382" w:rsidR="00073D8A" w:rsidRPr="005451E3" w:rsidRDefault="00073D8A" w:rsidP="00156CDB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Сектор по  физической культуре и спорту администрации 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Pr="005451E3">
              <w:rPr>
                <w:sz w:val="20"/>
                <w:szCs w:val="20"/>
              </w:rPr>
              <w:t>;</w:t>
            </w:r>
          </w:p>
          <w:p w14:paraId="60985BA4" w14:textId="77777777" w:rsidR="00073D8A" w:rsidRPr="005451E3" w:rsidRDefault="00073D8A" w:rsidP="00156CDB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Участники:</w:t>
            </w:r>
          </w:p>
          <w:p w14:paraId="3E7BAA17" w14:textId="570454FD" w:rsidR="00073D8A" w:rsidRPr="005451E3" w:rsidRDefault="00073D8A" w:rsidP="00156CDB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муниципальные учреждения 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F89E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974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8B16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0701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7B9F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Ч8105L0272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582F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612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B93F" w14:textId="77777777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1D1B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13C65C19" w14:textId="7CC65CBD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EA2C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7FF1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2A6C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6466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073D8A" w:rsidRPr="005451E3" w14:paraId="6DD47654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34B5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D966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E923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9757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C437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4321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17F6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2370" w14:textId="77777777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BFE8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7BC6DDB4" w14:textId="54C0EF70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4272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D339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1A4E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120F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073D8A" w:rsidRPr="005451E3" w14:paraId="1FA52F03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6D27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35BA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0220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727F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4921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4C69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0E52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1FC8" w14:textId="77777777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1F0C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6261E3D5" w14:textId="1F1CC024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607B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436D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5FEC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CAD5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073D8A" w:rsidRPr="005451E3" w14:paraId="261AB2A5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5391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B479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54C8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59CA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921E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6CC6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ED00" w14:textId="77777777" w:rsidR="00073D8A" w:rsidRPr="005451E3" w:rsidRDefault="00073D8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099D" w14:textId="4C265A40" w:rsidR="00073D8A" w:rsidRPr="005451E3" w:rsidRDefault="00073D8A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Бюджет Канашского </w:t>
            </w:r>
            <w:r w:rsidR="005451E3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F979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36358B7F" w14:textId="7B365572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452D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B878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CDBA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3569" w14:textId="77777777" w:rsidR="00073D8A" w:rsidRPr="005451E3" w:rsidRDefault="00073D8A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454DCFF9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31F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C7C2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5C2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308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2A8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25F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085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E844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BE8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7675CE2C" w14:textId="478B9DB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7096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F50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9CE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52E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2A1D349C" w14:textId="77777777" w:rsidTr="005451E3">
        <w:trPr>
          <w:gridAfter w:val="1"/>
          <w:wAfter w:w="15" w:type="dxa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4BB0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Мероприятие 1.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7CAC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</w:t>
            </w:r>
            <w:r w:rsidRPr="005451E3">
              <w:rPr>
                <w:sz w:val="20"/>
                <w:szCs w:val="20"/>
              </w:rPr>
              <w:lastRenderedPageBreak/>
              <w:t>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FA76" w14:textId="1C9D7915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lastRenderedPageBreak/>
              <w:t xml:space="preserve">Ответственный исполнитель - управление образования администрация 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</w:p>
          <w:p w14:paraId="418A608D" w14:textId="77777777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Участники:</w:t>
            </w:r>
          </w:p>
          <w:p w14:paraId="7F6EB959" w14:textId="4B944CE2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муниципальные учреждения 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807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974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6BA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0701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E87F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Ч8105L0272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092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612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2622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425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2CC95A52" w14:textId="6B2969EF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CE36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BFF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321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2BA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3B97033E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175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65AD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833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18B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293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5156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441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B7E3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20E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3FAE2854" w14:textId="583E57EA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F6C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2F7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0B9F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991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179AA82A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383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75E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727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E3E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DB4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FBC6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B19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00AC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387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20190151" w14:textId="68F989E4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38F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6DC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F8F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C4A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05249D6A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0BF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62E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96D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2B7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560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8C8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FB6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0772" w14:textId="055E541F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Бюджет </w:t>
            </w:r>
            <w:r w:rsidRPr="005451E3">
              <w:rPr>
                <w:sz w:val="20"/>
                <w:szCs w:val="20"/>
              </w:rPr>
              <w:lastRenderedPageBreak/>
              <w:t xml:space="preserve">Канашского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53F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lastRenderedPageBreak/>
              <w:t>0,0</w:t>
            </w:r>
          </w:p>
          <w:p w14:paraId="2717BCBC" w14:textId="0C3B2AFB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3450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CDD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40E0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7D94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5AF44E82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AEB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A00F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49C6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011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29E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16A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EF4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D5EF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16E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7079569E" w14:textId="6050C11A" w:rsidR="005451E3" w:rsidRPr="005451E3" w:rsidRDefault="005451E3" w:rsidP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E7E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B1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B5F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7F66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2830E0" w:rsidRPr="005451E3" w14:paraId="3FBBCFD8" w14:textId="77777777" w:rsidTr="005451E3">
        <w:tc>
          <w:tcPr>
            <w:tcW w:w="15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C523" w14:textId="77777777" w:rsidR="002830E0" w:rsidRPr="005451E3" w:rsidRDefault="002830E0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Целевые индикаторы, увязанные с основным мероприятием 1:</w:t>
            </w:r>
          </w:p>
        </w:tc>
      </w:tr>
      <w:tr w:rsidR="005451E3" w:rsidRPr="005451E3" w14:paraId="105C4A38" w14:textId="77777777" w:rsidTr="005451E3">
        <w:trPr>
          <w:gridAfter w:val="1"/>
          <w:wAfter w:w="15" w:type="dxa"/>
        </w:trPr>
        <w:tc>
          <w:tcPr>
            <w:tcW w:w="10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C2D" w14:textId="00E1EC62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</w:t>
            </w:r>
            <w:r w:rsidR="00083865" w:rsidRPr="005451E3">
              <w:rPr>
                <w:sz w:val="20"/>
                <w:szCs w:val="20"/>
              </w:rPr>
              <w:t xml:space="preserve">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Pr="005451E3">
              <w:rPr>
                <w:sz w:val="20"/>
                <w:szCs w:val="20"/>
              </w:rPr>
              <w:t>,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C2A7" w14:textId="6A541EB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860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13C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E96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95F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95</w:t>
            </w:r>
          </w:p>
        </w:tc>
      </w:tr>
      <w:tr w:rsidR="005451E3" w:rsidRPr="005451E3" w14:paraId="49526CF0" w14:textId="77777777" w:rsidTr="005451E3">
        <w:trPr>
          <w:gridAfter w:val="1"/>
          <w:wAfter w:w="15" w:type="dxa"/>
        </w:trPr>
        <w:tc>
          <w:tcPr>
            <w:tcW w:w="10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1000" w14:textId="1589B17C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</w:t>
            </w:r>
            <w:r w:rsidR="00083865" w:rsidRPr="005451E3">
              <w:rPr>
                <w:sz w:val="20"/>
                <w:szCs w:val="20"/>
              </w:rPr>
              <w:t xml:space="preserve">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Pr="005451E3">
              <w:rPr>
                <w:sz w:val="20"/>
                <w:szCs w:val="20"/>
              </w:rPr>
              <w:t>,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C65E" w14:textId="061428E6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D0B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3B7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6ADF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C5A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95</w:t>
            </w:r>
          </w:p>
        </w:tc>
      </w:tr>
      <w:tr w:rsidR="005451E3" w:rsidRPr="005451E3" w14:paraId="473F0D5B" w14:textId="77777777" w:rsidTr="005451E3">
        <w:trPr>
          <w:gridAfter w:val="1"/>
          <w:wAfter w:w="15" w:type="dxa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01C9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6A9D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Адаптация муниципальных учреждений к обслуживанию инвалидов и других маломобильных групп населения.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1E73" w14:textId="7816D316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Ответственный исполнитель - управление образования администрация </w:t>
            </w:r>
            <w:r w:rsidR="00083865" w:rsidRPr="005451E3">
              <w:rPr>
                <w:sz w:val="20"/>
                <w:szCs w:val="20"/>
              </w:rPr>
              <w:t xml:space="preserve">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="00083865" w:rsidRPr="005451E3">
              <w:rPr>
                <w:sz w:val="20"/>
                <w:szCs w:val="20"/>
              </w:rPr>
              <w:t xml:space="preserve"> </w:t>
            </w:r>
            <w:r w:rsidRPr="005451E3">
              <w:rPr>
                <w:sz w:val="20"/>
                <w:szCs w:val="20"/>
              </w:rPr>
              <w:t>Исполнители:</w:t>
            </w:r>
          </w:p>
          <w:p w14:paraId="56DE14A4" w14:textId="77777777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Сектор культуры и по делам архивов администрации Канашского района;</w:t>
            </w:r>
          </w:p>
          <w:p w14:paraId="20CAC2F4" w14:textId="6BACFA53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Сектор по физической культуре и спорту администрации </w:t>
            </w:r>
            <w:r w:rsidR="00083865" w:rsidRPr="005451E3">
              <w:rPr>
                <w:sz w:val="20"/>
                <w:szCs w:val="20"/>
              </w:rPr>
              <w:t xml:space="preserve">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Pr="005451E3">
              <w:rPr>
                <w:sz w:val="20"/>
                <w:szCs w:val="20"/>
              </w:rPr>
              <w:t>;</w:t>
            </w:r>
          </w:p>
          <w:p w14:paraId="1DA5C948" w14:textId="77777777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Участники:</w:t>
            </w:r>
          </w:p>
          <w:p w14:paraId="00B91585" w14:textId="7EB69640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муниципальные учреждения </w:t>
            </w:r>
            <w:r w:rsidR="00083865" w:rsidRPr="005451E3">
              <w:rPr>
                <w:sz w:val="20"/>
                <w:szCs w:val="20"/>
              </w:rPr>
              <w:t xml:space="preserve">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384D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C987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009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165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50B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128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7D173A1A" w14:textId="58D10FB9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E05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753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E84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32A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2170F727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29F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7EC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E7D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28D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15C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34D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D32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C7F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29D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1B25EE05" w14:textId="3C87A2E8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FF7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8DA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876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1E1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3F1E0369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5FC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EE4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66C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78C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331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F549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DBFF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7D74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374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5C52A5C6" w14:textId="7A79F953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896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F50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3D5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77F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070681E4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A91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97F2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E89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F1B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010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33A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336F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F1C9" w14:textId="099D1BB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Бюджет Канашского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BBA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17869C62" w14:textId="609C8733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189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538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AFB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F0B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6FF6C0C3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CBA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14D2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5F4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205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18D3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161F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50F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0C4B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7B3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06971C82" w14:textId="16EAFF10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6AF6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40FF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6A8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7CF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669FF208" w14:textId="77777777" w:rsidTr="005451E3">
        <w:trPr>
          <w:gridAfter w:val="1"/>
          <w:wAfter w:w="15" w:type="dxa"/>
        </w:trPr>
        <w:tc>
          <w:tcPr>
            <w:tcW w:w="7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E449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Целевые индикаторы, увязанные с основным мероприятием 2: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0A5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6189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C6E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A4F3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76D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FC0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2F5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4BC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5112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</w:tr>
      <w:tr w:rsidR="005451E3" w:rsidRPr="005451E3" w14:paraId="34E79405" w14:textId="77777777" w:rsidTr="005451E3">
        <w:trPr>
          <w:gridAfter w:val="1"/>
          <w:wAfter w:w="15" w:type="dxa"/>
        </w:trPr>
        <w:tc>
          <w:tcPr>
            <w:tcW w:w="10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1C96" w14:textId="7DD197BF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Доля доступных для инвалидов и других маломобильных групп населения объектов культуры, в общем количестве указанных объектов культуры в </w:t>
            </w:r>
            <w:r w:rsidR="00083865" w:rsidRPr="005451E3">
              <w:rPr>
                <w:sz w:val="20"/>
                <w:szCs w:val="20"/>
              </w:rPr>
              <w:t xml:space="preserve">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Pr="005451E3">
              <w:rPr>
                <w:sz w:val="20"/>
                <w:szCs w:val="20"/>
              </w:rPr>
              <w:t>,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2FA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  <w:p w14:paraId="446172F9" w14:textId="6AB5A516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A394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5EE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7A3F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6A7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</w:tr>
      <w:tr w:rsidR="005451E3" w:rsidRPr="005451E3" w14:paraId="412BC0C8" w14:textId="77777777" w:rsidTr="005451E3">
        <w:trPr>
          <w:gridAfter w:val="1"/>
          <w:wAfter w:w="15" w:type="dxa"/>
        </w:trPr>
        <w:tc>
          <w:tcPr>
            <w:tcW w:w="10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6047" w14:textId="6B6915F3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lastRenderedPageBreak/>
              <w:t xml:space="preserve"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</w:t>
            </w:r>
            <w:r w:rsidR="00083865" w:rsidRPr="005451E3">
              <w:rPr>
                <w:sz w:val="20"/>
                <w:szCs w:val="20"/>
              </w:rPr>
              <w:t xml:space="preserve">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Pr="005451E3">
              <w:rPr>
                <w:sz w:val="20"/>
                <w:szCs w:val="20"/>
              </w:rPr>
              <w:t>,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D5C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  <w:p w14:paraId="0352CEC6" w14:textId="7D03279C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2F44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F310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6F7F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4E4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</w:tr>
      <w:tr w:rsidR="005451E3" w:rsidRPr="005451E3" w14:paraId="60BB1E16" w14:textId="77777777" w:rsidTr="005451E3">
        <w:trPr>
          <w:gridAfter w:val="1"/>
          <w:wAfter w:w="15" w:type="dxa"/>
        </w:trPr>
        <w:tc>
          <w:tcPr>
            <w:tcW w:w="10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8635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детей-инвалидов,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08DE" w14:textId="4941AC86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93,7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FC00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94,0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4D30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94,2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055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27A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95</w:t>
            </w:r>
          </w:p>
        </w:tc>
      </w:tr>
      <w:tr w:rsidR="005451E3" w:rsidRPr="005451E3" w14:paraId="7F851602" w14:textId="77777777" w:rsidTr="005451E3">
        <w:trPr>
          <w:gridAfter w:val="1"/>
          <w:wAfter w:w="15" w:type="dxa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2BD4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24D4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Проведение совместных мероприятий для детей-инвалидов и их сверстников, не имеющих инвалидности (фестивали, конкурсы, выставки)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108C" w14:textId="72DDD134" w:rsidR="00083865" w:rsidRPr="005451E3" w:rsidRDefault="005451E3" w:rsidP="00083865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Ответственный исполнитель - управление образования </w:t>
            </w:r>
            <w:r w:rsidR="00083865">
              <w:rPr>
                <w:sz w:val="20"/>
                <w:szCs w:val="20"/>
              </w:rPr>
              <w:t xml:space="preserve">и молодежной политики </w:t>
            </w:r>
            <w:r w:rsidRPr="005451E3">
              <w:rPr>
                <w:sz w:val="20"/>
                <w:szCs w:val="20"/>
              </w:rPr>
              <w:t xml:space="preserve">администрация </w:t>
            </w:r>
            <w:r w:rsidR="00083865" w:rsidRPr="005451E3">
              <w:rPr>
                <w:sz w:val="20"/>
                <w:szCs w:val="20"/>
              </w:rPr>
              <w:t xml:space="preserve">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="00083865" w:rsidRPr="005451E3">
              <w:rPr>
                <w:sz w:val="20"/>
                <w:szCs w:val="20"/>
              </w:rPr>
              <w:t xml:space="preserve"> </w:t>
            </w:r>
          </w:p>
          <w:p w14:paraId="6D934F0B" w14:textId="2EF3AFEB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90E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2D4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990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E65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5D85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0FC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2AD7CBA9" w14:textId="1E664ADD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DA6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6A40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E20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288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4F68EE69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449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094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AEC6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D4C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5B1F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72F9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BBE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94DE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5B6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0E7130BF" w14:textId="1B6E9572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BF4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702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DAA4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A830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2A895DD5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1C19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986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F039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B31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5BC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4E2F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551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278D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D8D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01519C27" w14:textId="5C905FCA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249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6776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09B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E28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05FB0E86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8E9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2B5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A05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339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912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5D96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03D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C386" w14:textId="1E31A173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Бюджет Канашского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54E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65DEAC94" w14:textId="71AEA53E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A0E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906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0BD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64E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3D86281F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CFE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4EC6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EB0D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4BD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ED3F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57D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9CCD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674C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F13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507A974C" w14:textId="094C59DA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199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E38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DA86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40E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7A3B353C" w14:textId="77777777" w:rsidTr="005451E3">
        <w:trPr>
          <w:gridAfter w:val="1"/>
          <w:wAfter w:w="15" w:type="dxa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F737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Мероприятие 2.2.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DD89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Проведение круглых столов, "уроков толерантности" и других мероприятий, направленных на информирование детей, подростков и их родителей о проблемах инвалидности и толерантного отношения к людям с ограниченными возможностями здоровья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27A5" w14:textId="1DF9A06E" w:rsidR="00083865" w:rsidRPr="005451E3" w:rsidRDefault="005451E3" w:rsidP="00083865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Ответственный исполнитель - управление образования</w:t>
            </w:r>
            <w:r w:rsidR="00083865">
              <w:rPr>
                <w:sz w:val="20"/>
                <w:szCs w:val="20"/>
              </w:rPr>
              <w:t xml:space="preserve"> и молодежной политики</w:t>
            </w:r>
            <w:r w:rsidRPr="005451E3">
              <w:rPr>
                <w:sz w:val="20"/>
                <w:szCs w:val="20"/>
              </w:rPr>
              <w:t xml:space="preserve"> администрация </w:t>
            </w:r>
            <w:r w:rsidR="00083865" w:rsidRPr="005451E3">
              <w:rPr>
                <w:sz w:val="20"/>
                <w:szCs w:val="20"/>
              </w:rPr>
              <w:t xml:space="preserve">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="00083865" w:rsidRPr="005451E3">
              <w:rPr>
                <w:sz w:val="20"/>
                <w:szCs w:val="20"/>
              </w:rPr>
              <w:t xml:space="preserve"> </w:t>
            </w:r>
          </w:p>
          <w:p w14:paraId="74D269BC" w14:textId="605DA9EF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55C5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5CC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E25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ECF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0BF9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DA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728CB636" w14:textId="5B012622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2796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639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2166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3C1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48BCF7D0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2F9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8F63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AE4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56B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BFF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288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3C3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429B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11E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754704EB" w14:textId="7F93CDDC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B31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6B3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073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2BA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5CF9575F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BA1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8BF3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E9E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249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28C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C43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755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0150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095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41892896" w14:textId="30090961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E55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6B0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EF7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899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04941DA5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B87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AF1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A2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C59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3B3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119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8873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7F44" w14:textId="625B1C35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Бюджет Канашского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971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6FBED0AD" w14:textId="597B9CE8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721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805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D0E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8124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6FB446D3" w14:textId="77777777" w:rsidTr="005451E3">
        <w:trPr>
          <w:gridAfter w:val="1"/>
          <w:wAfter w:w="15" w:type="dxa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F512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lastRenderedPageBreak/>
              <w:t>Мероприятие 2.3.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7AE0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Организация и проведение физкультурных и спортивных мероприятий среди инвалидов и других маломобильных групп населения различных возрастных групп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0CB1" w14:textId="7F930C66" w:rsidR="00083865" w:rsidRPr="005451E3" w:rsidRDefault="005451E3" w:rsidP="00083865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Ответственный исполнитель - управление образования администрация </w:t>
            </w:r>
            <w:r w:rsidR="00083865" w:rsidRPr="005451E3">
              <w:rPr>
                <w:sz w:val="20"/>
                <w:szCs w:val="20"/>
              </w:rPr>
              <w:t xml:space="preserve">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="00083865" w:rsidRPr="005451E3">
              <w:rPr>
                <w:sz w:val="20"/>
                <w:szCs w:val="20"/>
              </w:rPr>
              <w:t xml:space="preserve"> </w:t>
            </w:r>
          </w:p>
          <w:p w14:paraId="2762E0FA" w14:textId="5C6CEFC1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C19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542D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2BEC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407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DB7A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9BE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6616AC59" w14:textId="28AD4D4D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C73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96F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89F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11A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4CE5E139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02F6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906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9A33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82E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97E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57A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3F8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A996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E55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40BF779B" w14:textId="58040C4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4C0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7BE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604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4ED4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23E40097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291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1C79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06C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E7D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FE43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392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DE8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5B21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BE14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4A5F8593" w14:textId="284BEB2B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3790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5D0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23C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E53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166C7EDC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6EA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052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B44F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204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0F8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800F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A222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AE4B" w14:textId="6E13EA6A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Бюджет Канашского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086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6DF70D78" w14:textId="0D7255F2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B2B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4B7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67F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C7F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3E66F388" w14:textId="77777777" w:rsidTr="005451E3">
        <w:trPr>
          <w:gridAfter w:val="1"/>
          <w:wAfter w:w="15" w:type="dxa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7FA2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Мероприятие 2.4.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4F27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Организация и проведение интеллектуально-творческих, воспитательных мероприятий среди детей-инвалидов в образовательных учреждениях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7B30" w14:textId="54AC1059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Ответственный исполнитель - управление образования администрации </w:t>
            </w:r>
            <w:r w:rsidR="00083865" w:rsidRPr="005451E3">
              <w:rPr>
                <w:sz w:val="20"/>
                <w:szCs w:val="20"/>
              </w:rPr>
              <w:t xml:space="preserve">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931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4F3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EA8C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8C1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2388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D5C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18BD7961" w14:textId="3E0203D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2C5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147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E86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9D9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7DE73374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8E2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87FF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17F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CF12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C0CD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5B7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48F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B459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83F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3F9CA4E7" w14:textId="469CA1B9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069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8C1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77D0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485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25410782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E10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950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D11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C3D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D5A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78B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6A9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CF5D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C0D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6C1FE02E" w14:textId="7E67670C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2E2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E1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8BB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909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5D0FE750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D13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977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20DF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DBC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8083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215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FB32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78EA" w14:textId="759CAB9A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Бюджет Канашского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F5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65D3A403" w14:textId="41689EB1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F46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3A8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6950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1BF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6074005C" w14:textId="77777777" w:rsidTr="005451E3">
        <w:trPr>
          <w:gridAfter w:val="1"/>
          <w:wAfter w:w="15" w:type="dxa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C965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Основное мероприятие 3.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FFA8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Информационно-методическое и кадровое обеспечение системы реабилитации, </w:t>
            </w:r>
            <w:proofErr w:type="spellStart"/>
            <w:r w:rsidRPr="005451E3">
              <w:rPr>
                <w:sz w:val="20"/>
                <w:szCs w:val="20"/>
              </w:rPr>
              <w:t>абилитации</w:t>
            </w:r>
            <w:proofErr w:type="spellEnd"/>
            <w:r w:rsidRPr="005451E3">
              <w:rPr>
                <w:sz w:val="20"/>
                <w:szCs w:val="20"/>
              </w:rPr>
              <w:t xml:space="preserve"> и социальной интеграции инвалидов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9F9C" w14:textId="6BF8AEE7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Ответственный исполнитель - управление образования администрация </w:t>
            </w:r>
            <w:r w:rsidR="00083865" w:rsidRPr="005451E3">
              <w:rPr>
                <w:sz w:val="20"/>
                <w:szCs w:val="20"/>
              </w:rPr>
              <w:t xml:space="preserve">Канашского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="00083865" w:rsidRPr="005451E3">
              <w:rPr>
                <w:sz w:val="20"/>
                <w:szCs w:val="20"/>
              </w:rPr>
              <w:t xml:space="preserve"> </w:t>
            </w:r>
            <w:r w:rsidRPr="005451E3">
              <w:rPr>
                <w:sz w:val="20"/>
                <w:szCs w:val="20"/>
              </w:rPr>
              <w:t>Исполнители:</w:t>
            </w:r>
          </w:p>
          <w:p w14:paraId="0143E71A" w14:textId="3E5AD120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0BC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04A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3FA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DFE" w14:textId="77777777" w:rsidR="005451E3" w:rsidRPr="005451E3" w:rsidRDefault="005451E3">
            <w:pPr>
              <w:pStyle w:val="a7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E0C0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420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3DA97188" w14:textId="0B1A0BC5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43D4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D23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61C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60D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512AEB1D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AFD9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FD49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B11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65F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E36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366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639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23DF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7F3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5884527D" w14:textId="5D7B6B72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6E4F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B1E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BA2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109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0BA03BE7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AB72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348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8359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D8C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366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5E7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F2E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F1D1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Республиканский бюджет </w:t>
            </w:r>
            <w:r w:rsidRPr="005451E3">
              <w:rPr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5F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lastRenderedPageBreak/>
              <w:t>0,0</w:t>
            </w:r>
          </w:p>
          <w:p w14:paraId="379F4ACD" w14:textId="73B4309B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776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CD6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E54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B96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7D9595BB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D45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51F6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341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3B9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AC4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0D7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2529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5FB4" w14:textId="6924ED73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Бюджет Канашского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5D0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0B4A2238" w14:textId="45E8C8EE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881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08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CE4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90E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2830E0" w:rsidRPr="005451E3" w14:paraId="44FCB3B4" w14:textId="77777777" w:rsidTr="005451E3">
        <w:tc>
          <w:tcPr>
            <w:tcW w:w="15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2BA1" w14:textId="77777777" w:rsidR="002830E0" w:rsidRPr="005451E3" w:rsidRDefault="002830E0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Целевые индикаторы, увязанные с основным мероприятием 3:</w:t>
            </w:r>
          </w:p>
        </w:tc>
      </w:tr>
      <w:tr w:rsidR="005451E3" w:rsidRPr="005451E3" w14:paraId="0E1F18EE" w14:textId="77777777" w:rsidTr="005451E3">
        <w:trPr>
          <w:gridAfter w:val="1"/>
          <w:wAfter w:w="15" w:type="dxa"/>
        </w:trPr>
        <w:tc>
          <w:tcPr>
            <w:tcW w:w="10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CFBE" w14:textId="7070453D" w:rsidR="005451E3" w:rsidRPr="005451E3" w:rsidRDefault="005451E3" w:rsidP="00083865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Доля доступных для инвалидов и других маломобильных групп населения объектов культуры, в общем количестве указанных объектов культуры в </w:t>
            </w:r>
            <w:proofErr w:type="spellStart"/>
            <w:r w:rsidR="00083865" w:rsidRPr="005451E3">
              <w:rPr>
                <w:sz w:val="20"/>
                <w:szCs w:val="20"/>
              </w:rPr>
              <w:t>Канашско</w:t>
            </w:r>
            <w:r w:rsidR="00083865">
              <w:rPr>
                <w:sz w:val="20"/>
                <w:szCs w:val="20"/>
              </w:rPr>
              <w:t>м</w:t>
            </w:r>
            <w:proofErr w:type="spellEnd"/>
            <w:r w:rsidR="00083865" w:rsidRPr="005451E3">
              <w:rPr>
                <w:sz w:val="20"/>
                <w:szCs w:val="20"/>
              </w:rPr>
              <w:t xml:space="preserve"> </w:t>
            </w:r>
            <w:r w:rsidR="00083865">
              <w:rPr>
                <w:sz w:val="20"/>
                <w:szCs w:val="20"/>
              </w:rPr>
              <w:t>муниципально</w:t>
            </w:r>
            <w:r w:rsidR="00083865">
              <w:rPr>
                <w:sz w:val="20"/>
                <w:szCs w:val="20"/>
              </w:rPr>
              <w:t>м</w:t>
            </w:r>
            <w:r w:rsidR="00083865">
              <w:rPr>
                <w:sz w:val="20"/>
                <w:szCs w:val="20"/>
              </w:rPr>
              <w:t xml:space="preserve"> округ</w:t>
            </w:r>
            <w:r w:rsidR="00083865">
              <w:rPr>
                <w:sz w:val="20"/>
                <w:szCs w:val="20"/>
              </w:rPr>
              <w:t>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749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  <w:p w14:paraId="5A246E35" w14:textId="64417FD2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BAB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326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B80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1FD6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</w:tr>
      <w:tr w:rsidR="005451E3" w:rsidRPr="005451E3" w14:paraId="2B255A2D" w14:textId="77777777" w:rsidTr="005451E3">
        <w:trPr>
          <w:gridAfter w:val="1"/>
          <w:wAfter w:w="15" w:type="dxa"/>
        </w:trPr>
        <w:tc>
          <w:tcPr>
            <w:tcW w:w="10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212D" w14:textId="37E1EBBD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в </w:t>
            </w:r>
            <w:proofErr w:type="spellStart"/>
            <w:r w:rsidR="00083865" w:rsidRPr="005451E3">
              <w:rPr>
                <w:sz w:val="20"/>
                <w:szCs w:val="20"/>
              </w:rPr>
              <w:t>Канашско</w:t>
            </w:r>
            <w:r w:rsidR="00083865">
              <w:rPr>
                <w:sz w:val="20"/>
                <w:szCs w:val="20"/>
              </w:rPr>
              <w:t>м</w:t>
            </w:r>
            <w:proofErr w:type="spellEnd"/>
            <w:r w:rsidR="00083865" w:rsidRPr="005451E3">
              <w:rPr>
                <w:sz w:val="20"/>
                <w:szCs w:val="20"/>
              </w:rPr>
              <w:t xml:space="preserve"> </w:t>
            </w:r>
            <w:r w:rsidR="00083865">
              <w:rPr>
                <w:sz w:val="20"/>
                <w:szCs w:val="20"/>
              </w:rPr>
              <w:t>муниципальном округе</w:t>
            </w:r>
            <w:r w:rsidRPr="005451E3">
              <w:rPr>
                <w:sz w:val="20"/>
                <w:szCs w:val="20"/>
              </w:rPr>
              <w:t>,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195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  <w:p w14:paraId="1943F8FD" w14:textId="1100FA5E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B82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C3D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5C8F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B60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100</w:t>
            </w:r>
          </w:p>
        </w:tc>
      </w:tr>
      <w:tr w:rsidR="005451E3" w:rsidRPr="005451E3" w14:paraId="29EBD517" w14:textId="77777777" w:rsidTr="005451E3">
        <w:trPr>
          <w:gridAfter w:val="1"/>
          <w:wAfter w:w="15" w:type="dxa"/>
        </w:trPr>
        <w:tc>
          <w:tcPr>
            <w:tcW w:w="10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4132" w14:textId="5F63FAF0" w:rsidR="005451E3" w:rsidRPr="005451E3" w:rsidRDefault="005451E3" w:rsidP="00083865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</w:t>
            </w:r>
            <w:r w:rsidR="00083865" w:rsidRPr="005451E3">
              <w:rPr>
                <w:sz w:val="20"/>
                <w:szCs w:val="20"/>
              </w:rPr>
              <w:t>Канашско</w:t>
            </w:r>
            <w:r w:rsidR="00083865">
              <w:rPr>
                <w:sz w:val="20"/>
                <w:szCs w:val="20"/>
              </w:rPr>
              <w:t>го</w:t>
            </w:r>
            <w:r w:rsidR="00083865" w:rsidRPr="005451E3">
              <w:rPr>
                <w:sz w:val="20"/>
                <w:szCs w:val="20"/>
              </w:rPr>
              <w:t xml:space="preserve"> </w:t>
            </w:r>
            <w:r w:rsidR="00083865">
              <w:rPr>
                <w:sz w:val="20"/>
                <w:szCs w:val="20"/>
              </w:rPr>
              <w:t>муниципально</w:t>
            </w:r>
            <w:r w:rsidR="00083865">
              <w:rPr>
                <w:sz w:val="20"/>
                <w:szCs w:val="20"/>
              </w:rPr>
              <w:t>го</w:t>
            </w:r>
            <w:r w:rsidR="00083865">
              <w:rPr>
                <w:sz w:val="20"/>
                <w:szCs w:val="20"/>
              </w:rPr>
              <w:t xml:space="preserve"> округ</w:t>
            </w:r>
            <w:r w:rsidR="00083865">
              <w:rPr>
                <w:sz w:val="20"/>
                <w:szCs w:val="20"/>
              </w:rPr>
              <w:t>а</w:t>
            </w:r>
            <w:r w:rsidRPr="005451E3">
              <w:rPr>
                <w:sz w:val="20"/>
                <w:szCs w:val="20"/>
              </w:rPr>
              <w:t>,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1B7A" w14:textId="381B4296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F08F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849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DBF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77D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95</w:t>
            </w:r>
          </w:p>
        </w:tc>
      </w:tr>
      <w:tr w:rsidR="005451E3" w:rsidRPr="005451E3" w14:paraId="51524C41" w14:textId="77777777" w:rsidTr="005451E3">
        <w:trPr>
          <w:gridAfter w:val="1"/>
          <w:wAfter w:w="15" w:type="dxa"/>
        </w:trPr>
        <w:tc>
          <w:tcPr>
            <w:tcW w:w="10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A69A" w14:textId="2875ED4D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 </w:t>
            </w:r>
            <w:r w:rsidR="00083865" w:rsidRPr="005451E3">
              <w:rPr>
                <w:sz w:val="20"/>
                <w:szCs w:val="20"/>
              </w:rPr>
              <w:t>Канашско</w:t>
            </w:r>
            <w:r w:rsidR="00083865">
              <w:rPr>
                <w:sz w:val="20"/>
                <w:szCs w:val="20"/>
              </w:rPr>
              <w:t>го</w:t>
            </w:r>
            <w:r w:rsidR="00083865" w:rsidRPr="005451E3">
              <w:rPr>
                <w:sz w:val="20"/>
                <w:szCs w:val="20"/>
              </w:rPr>
              <w:t xml:space="preserve">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Pr="005451E3">
              <w:rPr>
                <w:sz w:val="20"/>
                <w:szCs w:val="20"/>
              </w:rPr>
              <w:t>,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CA0D" w14:textId="2A8A49DA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048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848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5F46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E2A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95</w:t>
            </w:r>
          </w:p>
        </w:tc>
      </w:tr>
      <w:tr w:rsidR="005451E3" w:rsidRPr="005451E3" w14:paraId="377811D5" w14:textId="77777777" w:rsidTr="005451E3">
        <w:trPr>
          <w:gridAfter w:val="1"/>
          <w:wAfter w:w="15" w:type="dxa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31CD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Основное мероприятие 4.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7DA9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Совершенствование нормативно-правовой и организационной основы формирования доступной среды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188D" w14:textId="4FE81941" w:rsidR="00083865" w:rsidRPr="005451E3" w:rsidRDefault="005451E3" w:rsidP="00083865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Ответственный исполнитель - управление образования </w:t>
            </w:r>
            <w:r w:rsidR="00083865">
              <w:rPr>
                <w:sz w:val="20"/>
                <w:szCs w:val="20"/>
              </w:rPr>
              <w:t xml:space="preserve">и молодежной политики </w:t>
            </w:r>
            <w:r w:rsidRPr="005451E3">
              <w:rPr>
                <w:sz w:val="20"/>
                <w:szCs w:val="20"/>
              </w:rPr>
              <w:t xml:space="preserve">администрация </w:t>
            </w:r>
            <w:r w:rsidR="00083865" w:rsidRPr="005451E3">
              <w:rPr>
                <w:sz w:val="20"/>
                <w:szCs w:val="20"/>
              </w:rPr>
              <w:t>Канашско</w:t>
            </w:r>
            <w:r w:rsidR="00083865">
              <w:rPr>
                <w:sz w:val="20"/>
                <w:szCs w:val="20"/>
              </w:rPr>
              <w:t>го</w:t>
            </w:r>
            <w:r w:rsidR="00083865" w:rsidRPr="005451E3">
              <w:rPr>
                <w:sz w:val="20"/>
                <w:szCs w:val="20"/>
              </w:rPr>
              <w:t xml:space="preserve">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="00083865" w:rsidRPr="005451E3">
              <w:rPr>
                <w:sz w:val="20"/>
                <w:szCs w:val="20"/>
              </w:rPr>
              <w:t xml:space="preserve"> </w:t>
            </w:r>
          </w:p>
          <w:p w14:paraId="68C991DF" w14:textId="6255CB57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0ED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903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77D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0501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76B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Ч81017550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8354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244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0B7B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8A75" w14:textId="54A78C94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5E6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71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214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0AB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248C8B06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DBD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A6A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658A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0A3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CAD4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019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61F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0ABA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62F6" w14:textId="005739FD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360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BEDF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4A2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800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17A1140E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3009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8E5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FEA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B62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82F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B359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20D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CB32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769F" w14:textId="3B78C3B2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7D84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FCE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175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5F7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79963ECD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282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AD4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297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BE4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C59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3DC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60CC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59F7" w14:textId="12CAB6AF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Бюджет Канашского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BF42" w14:textId="67406F92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FEC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BE4F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D39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EBA0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2830E0" w:rsidRPr="005451E3" w14:paraId="19214689" w14:textId="77777777" w:rsidTr="005451E3">
        <w:tc>
          <w:tcPr>
            <w:tcW w:w="15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2AF9" w14:textId="77777777" w:rsidR="002830E0" w:rsidRPr="005451E3" w:rsidRDefault="002830E0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Целевые индикаторы, увязанные с основным мероприятием 4:</w:t>
            </w:r>
          </w:p>
        </w:tc>
      </w:tr>
      <w:tr w:rsidR="005451E3" w:rsidRPr="005451E3" w14:paraId="592D9EE9" w14:textId="77777777" w:rsidTr="005451E3">
        <w:trPr>
          <w:gridAfter w:val="1"/>
          <w:wAfter w:w="15" w:type="dxa"/>
        </w:trPr>
        <w:tc>
          <w:tcPr>
            <w:tcW w:w="10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B277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Чувашской Республике, 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E85" w14:textId="760C7796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53,9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0DD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54,6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126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55,3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961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C62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59,5</w:t>
            </w:r>
          </w:p>
        </w:tc>
      </w:tr>
      <w:tr w:rsidR="005451E3" w:rsidRPr="005451E3" w14:paraId="340FDA73" w14:textId="77777777" w:rsidTr="005451E3">
        <w:trPr>
          <w:gridAfter w:val="1"/>
          <w:wAfter w:w="15" w:type="dxa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4682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меропр</w:t>
            </w:r>
            <w:r w:rsidRPr="005451E3">
              <w:rPr>
                <w:sz w:val="20"/>
                <w:szCs w:val="20"/>
              </w:rPr>
              <w:lastRenderedPageBreak/>
              <w:t>иятие 4.1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B85A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lastRenderedPageBreak/>
              <w:t xml:space="preserve">Благоустройство </w:t>
            </w:r>
            <w:r w:rsidRPr="005451E3">
              <w:rPr>
                <w:sz w:val="20"/>
                <w:szCs w:val="20"/>
              </w:rPr>
              <w:lastRenderedPageBreak/>
              <w:t>дворовых и общественных территорий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F269" w14:textId="71357F05" w:rsidR="00083865" w:rsidRPr="005451E3" w:rsidRDefault="005451E3" w:rsidP="00083865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lastRenderedPageBreak/>
              <w:t xml:space="preserve">Ответственный исполнитель - </w:t>
            </w:r>
            <w:r w:rsidRPr="005451E3">
              <w:rPr>
                <w:sz w:val="20"/>
                <w:szCs w:val="20"/>
              </w:rPr>
              <w:lastRenderedPageBreak/>
              <w:t xml:space="preserve">управление образования </w:t>
            </w:r>
            <w:r w:rsidR="00083865">
              <w:rPr>
                <w:sz w:val="20"/>
                <w:szCs w:val="20"/>
              </w:rPr>
              <w:t xml:space="preserve">и молодежной политики </w:t>
            </w:r>
            <w:r w:rsidRPr="005451E3">
              <w:rPr>
                <w:sz w:val="20"/>
                <w:szCs w:val="20"/>
              </w:rPr>
              <w:t xml:space="preserve">администрация </w:t>
            </w:r>
            <w:r w:rsidR="00083865" w:rsidRPr="005451E3">
              <w:rPr>
                <w:sz w:val="20"/>
                <w:szCs w:val="20"/>
              </w:rPr>
              <w:t>Канашско</w:t>
            </w:r>
            <w:r w:rsidR="00083865">
              <w:rPr>
                <w:sz w:val="20"/>
                <w:szCs w:val="20"/>
              </w:rPr>
              <w:t>го</w:t>
            </w:r>
            <w:r w:rsidR="00083865" w:rsidRPr="005451E3">
              <w:rPr>
                <w:sz w:val="20"/>
                <w:szCs w:val="20"/>
              </w:rPr>
              <w:t xml:space="preserve"> </w:t>
            </w:r>
            <w:r w:rsidR="00083865">
              <w:rPr>
                <w:sz w:val="20"/>
                <w:szCs w:val="20"/>
              </w:rPr>
              <w:t>муниципального округа</w:t>
            </w:r>
            <w:r w:rsidR="00083865" w:rsidRPr="005451E3">
              <w:rPr>
                <w:sz w:val="20"/>
                <w:szCs w:val="20"/>
              </w:rPr>
              <w:t xml:space="preserve"> </w:t>
            </w:r>
          </w:p>
          <w:p w14:paraId="16648ED2" w14:textId="7C06B4F3" w:rsidR="005451E3" w:rsidRPr="005451E3" w:rsidRDefault="005451E3" w:rsidP="006E09DD">
            <w:pPr>
              <w:pStyle w:val="a8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D4C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6D07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0501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73F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Ч810</w:t>
            </w:r>
            <w:r w:rsidRPr="005451E3">
              <w:rPr>
                <w:sz w:val="20"/>
                <w:szCs w:val="20"/>
              </w:rPr>
              <w:lastRenderedPageBreak/>
              <w:t>17550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B7E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0B6F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0DE2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267BE136" w14:textId="216B85D9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9C0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6FFE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26A3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FA0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357A4B86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2F5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F3F9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695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8FFE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C522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9C9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34A2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45B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FA59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3618F3E9" w14:textId="27C70AB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0F0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96A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066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0AFC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23FE1171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35B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6AE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9161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2D4D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AE8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41EF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5B13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9516" w14:textId="77777777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9595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6EFD8153" w14:textId="79875DE0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441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FDD8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0DC1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6720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  <w:tr w:rsidR="005451E3" w:rsidRPr="005451E3" w14:paraId="1AA53C60" w14:textId="77777777" w:rsidTr="005451E3">
        <w:trPr>
          <w:gridAfter w:val="1"/>
          <w:wAfter w:w="15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D538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B5E2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88F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90A7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FCF5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15E0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082B" w14:textId="77777777" w:rsidR="005451E3" w:rsidRPr="005451E3" w:rsidRDefault="005451E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32A3" w14:textId="716F3455" w:rsidR="005451E3" w:rsidRPr="005451E3" w:rsidRDefault="005451E3">
            <w:pPr>
              <w:pStyle w:val="a8"/>
              <w:spacing w:line="256" w:lineRule="auto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 xml:space="preserve">Бюджет Канашского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DB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  <w:p w14:paraId="0D3D4AB8" w14:textId="483A80BF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3510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4D7A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10AB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57AD" w14:textId="77777777" w:rsidR="005451E3" w:rsidRPr="005451E3" w:rsidRDefault="005451E3">
            <w:pPr>
              <w:pStyle w:val="a7"/>
              <w:spacing w:line="256" w:lineRule="auto"/>
              <w:jc w:val="center"/>
              <w:rPr>
                <w:sz w:val="20"/>
                <w:szCs w:val="20"/>
              </w:rPr>
            </w:pPr>
            <w:r w:rsidRPr="005451E3">
              <w:rPr>
                <w:sz w:val="20"/>
                <w:szCs w:val="20"/>
              </w:rPr>
              <w:t>0,0</w:t>
            </w:r>
          </w:p>
        </w:tc>
      </w:tr>
    </w:tbl>
    <w:p w14:paraId="5009EF03" w14:textId="77777777" w:rsidR="002830E0" w:rsidRDefault="002830E0" w:rsidP="002830E0"/>
    <w:p w14:paraId="1A008F9F" w14:textId="77777777" w:rsidR="00F25ED5" w:rsidRDefault="00F25ED5"/>
    <w:sectPr w:rsidR="00F25ED5" w:rsidSect="00073D8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92"/>
    <w:rsid w:val="00073D8A"/>
    <w:rsid w:val="0007506E"/>
    <w:rsid w:val="00083865"/>
    <w:rsid w:val="000B6638"/>
    <w:rsid w:val="00156CDB"/>
    <w:rsid w:val="00157FD3"/>
    <w:rsid w:val="00161E63"/>
    <w:rsid w:val="001B0A1E"/>
    <w:rsid w:val="00204AC7"/>
    <w:rsid w:val="002764B8"/>
    <w:rsid w:val="002830E0"/>
    <w:rsid w:val="00290E1D"/>
    <w:rsid w:val="002C3F5C"/>
    <w:rsid w:val="002D64C7"/>
    <w:rsid w:val="003965BE"/>
    <w:rsid w:val="003F6093"/>
    <w:rsid w:val="004A4C28"/>
    <w:rsid w:val="004B1C3A"/>
    <w:rsid w:val="004D48F1"/>
    <w:rsid w:val="00530485"/>
    <w:rsid w:val="005451E3"/>
    <w:rsid w:val="005504E9"/>
    <w:rsid w:val="00550F38"/>
    <w:rsid w:val="005A4179"/>
    <w:rsid w:val="005B37C4"/>
    <w:rsid w:val="006E09DD"/>
    <w:rsid w:val="00763289"/>
    <w:rsid w:val="00926B92"/>
    <w:rsid w:val="00950FB4"/>
    <w:rsid w:val="00975E53"/>
    <w:rsid w:val="009E7FAD"/>
    <w:rsid w:val="00BA6F88"/>
    <w:rsid w:val="00BD3CBE"/>
    <w:rsid w:val="00CF41BA"/>
    <w:rsid w:val="00DD130D"/>
    <w:rsid w:val="00DD6158"/>
    <w:rsid w:val="00E3586E"/>
    <w:rsid w:val="00E361F8"/>
    <w:rsid w:val="00E6139E"/>
    <w:rsid w:val="00F25ED5"/>
    <w:rsid w:val="00F353D1"/>
    <w:rsid w:val="00F621EE"/>
    <w:rsid w:val="00F80947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5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30E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30E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msonormal0">
    <w:name w:val="msonormal"/>
    <w:basedOn w:val="a"/>
    <w:rsid w:val="002830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2830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0E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830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30E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830E0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830E0"/>
    <w:pPr>
      <w:ind w:firstLine="0"/>
      <w:jc w:val="left"/>
    </w:pPr>
  </w:style>
  <w:style w:type="character" w:customStyle="1" w:styleId="a9">
    <w:name w:val="Цветовое выделение"/>
    <w:rsid w:val="002830E0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2830E0"/>
    <w:rPr>
      <w:b w:val="0"/>
      <w:bCs w:val="0"/>
      <w:color w:val="106BBE"/>
    </w:rPr>
  </w:style>
  <w:style w:type="character" w:customStyle="1" w:styleId="ab">
    <w:name w:val="Цветовое выделение для Текст"/>
    <w:uiPriority w:val="99"/>
    <w:rsid w:val="002830E0"/>
    <w:rPr>
      <w:rFonts w:ascii="Times New Roman CYR" w:hAnsi="Times New Roman CYR" w:cs="Times New Roman CYR" w:hint="default"/>
    </w:rPr>
  </w:style>
  <w:style w:type="character" w:styleId="ac">
    <w:name w:val="Hyperlink"/>
    <w:basedOn w:val="a0"/>
    <w:uiPriority w:val="99"/>
    <w:semiHidden/>
    <w:unhideWhenUsed/>
    <w:rsid w:val="002830E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830E0"/>
    <w:rPr>
      <w:color w:val="800080"/>
      <w:u w:val="single"/>
    </w:rPr>
  </w:style>
  <w:style w:type="paragraph" w:customStyle="1" w:styleId="ae">
    <w:name w:val="Таблицы (моноширинный)"/>
    <w:basedOn w:val="a"/>
    <w:next w:val="a"/>
    <w:rsid w:val="002C3F5C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F60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0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30E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30E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msonormal0">
    <w:name w:val="msonormal"/>
    <w:basedOn w:val="a"/>
    <w:rsid w:val="002830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2830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0E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830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30E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830E0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830E0"/>
    <w:pPr>
      <w:ind w:firstLine="0"/>
      <w:jc w:val="left"/>
    </w:pPr>
  </w:style>
  <w:style w:type="character" w:customStyle="1" w:styleId="a9">
    <w:name w:val="Цветовое выделение"/>
    <w:rsid w:val="002830E0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2830E0"/>
    <w:rPr>
      <w:b w:val="0"/>
      <w:bCs w:val="0"/>
      <w:color w:val="106BBE"/>
    </w:rPr>
  </w:style>
  <w:style w:type="character" w:customStyle="1" w:styleId="ab">
    <w:name w:val="Цветовое выделение для Текст"/>
    <w:uiPriority w:val="99"/>
    <w:rsid w:val="002830E0"/>
    <w:rPr>
      <w:rFonts w:ascii="Times New Roman CYR" w:hAnsi="Times New Roman CYR" w:cs="Times New Roman CYR" w:hint="default"/>
    </w:rPr>
  </w:style>
  <w:style w:type="character" w:styleId="ac">
    <w:name w:val="Hyperlink"/>
    <w:basedOn w:val="a0"/>
    <w:uiPriority w:val="99"/>
    <w:semiHidden/>
    <w:unhideWhenUsed/>
    <w:rsid w:val="002830E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830E0"/>
    <w:rPr>
      <w:color w:val="800080"/>
      <w:u w:val="single"/>
    </w:rPr>
  </w:style>
  <w:style w:type="paragraph" w:customStyle="1" w:styleId="ae">
    <w:name w:val="Таблицы (моноширинный)"/>
    <w:basedOn w:val="a"/>
    <w:next w:val="a"/>
    <w:rsid w:val="002C3F5C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F60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0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18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26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21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34" Type="http://schemas.openxmlformats.org/officeDocument/2006/relationships/hyperlink" Target="http://internet.garant.ru/document/redirect/72275618/12000" TargetMode="External"/><Relationship Id="rId7" Type="http://schemas.openxmlformats.org/officeDocument/2006/relationships/hyperlink" Target="http://internet.garant.ru/document/redirect/12112604/0" TargetMode="External"/><Relationship Id="rId12" Type="http://schemas.openxmlformats.org/officeDocument/2006/relationships/hyperlink" Target="http://internet.garant.ru/document/redirect/401479271/0" TargetMode="External"/><Relationship Id="rId17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25" Type="http://schemas.openxmlformats.org/officeDocument/2006/relationships/hyperlink" Target="http://internet.garant.ru/document/redirect/72275618/13000" TargetMode="External"/><Relationship Id="rId33" Type="http://schemas.openxmlformats.org/officeDocument/2006/relationships/hyperlink" Target="http://internet.garant.ru/document/redirect/72275618/100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8756708/0" TargetMode="External"/><Relationship Id="rId20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29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24" Type="http://schemas.openxmlformats.org/officeDocument/2006/relationships/hyperlink" Target="http://internet.garant.ru/document/redirect/72275618/1000" TargetMode="External"/><Relationship Id="rId32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504/0" TargetMode="External"/><Relationship Id="rId23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28" Type="http://schemas.openxmlformats.org/officeDocument/2006/relationships/hyperlink" Target="http://internet.garant.ru/document/redirect/10164504/0" TargetMode="External"/><Relationship Id="rId36" Type="http://schemas.openxmlformats.org/officeDocument/2006/relationships/hyperlink" Target="http://internet.garant.ru/document/redirect/72275618/14000" TargetMode="External"/><Relationship Id="rId10" Type="http://schemas.openxmlformats.org/officeDocument/2006/relationships/hyperlink" Target="http://internet.garant.ru/document/redirect/42535272/1000" TargetMode="External"/><Relationship Id="rId19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31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64504/0" TargetMode="External"/><Relationship Id="rId14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22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27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30" Type="http://schemas.openxmlformats.org/officeDocument/2006/relationships/hyperlink" Target="file:///D:\&#1076;&#1083;&#1103;%20&#1086;&#1073;&#1084;&#1077;&#1085;&#1072;\!!&#1048;&#1074;&#1072;&#1085;&#1086;&#1074;&#1072;%20&#1048;.&#1060;%20&#1079;&#1072;&#1084;\&#1044;&#1086;&#1089;&#1090;&#1091;&#1087;&#1085;&#1072;&#1103;%20&#1089;&#1088;&#1077;&#1076;&#1072;\&#1055;&#1086;&#1089;&#1090;&#1072;&#1085;&#1086;&#1074;&#1083;&#1077;&#1085;&#1080;&#1077;%20&#1072;&#1076;&#1084;&#1080;&#1085;&#1080;&#1089;&#1090;&#1088;&#1072;&#1094;&#1080;&#1080;%20&#1075;&#1086;&#1088;&#1086;&#1076;&#1072;%20&#1050;&#1072;&#1085;&#1072;&#1096;%20&#1063;&#1091;&#1074;&#1072;&#1096;&#1089;&#1082;&#1086;&#1081;%20&#1056;&#1077;&#1089;&#1087;&#1091;&#1073;&#1083;&#1080;&#1082;&#1080;%20&#1086;&#1090;%209%20&#1080;&#1102;&#1083;&#1103;%202021%20&#1075;%20N.rtf" TargetMode="External"/><Relationship Id="rId35" Type="http://schemas.openxmlformats.org/officeDocument/2006/relationships/hyperlink" Target="http://internet.garant.ru/document/redirect/72275618/13000" TargetMode="External"/><Relationship Id="rId8" Type="http://schemas.openxmlformats.org/officeDocument/2006/relationships/hyperlink" Target="http://internet.garant.ru/document/redirect/186367/1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8216-C1CD-49C4-9400-D73E5B48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8226</Words>
  <Characters>46890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IvanovaIF</dc:creator>
  <cp:keywords/>
  <dc:description/>
  <cp:lastModifiedBy>KAN-RUO</cp:lastModifiedBy>
  <cp:revision>6</cp:revision>
  <cp:lastPrinted>2023-09-07T08:54:00Z</cp:lastPrinted>
  <dcterms:created xsi:type="dcterms:W3CDTF">2022-03-18T11:26:00Z</dcterms:created>
  <dcterms:modified xsi:type="dcterms:W3CDTF">2023-09-07T08:55:00Z</dcterms:modified>
</cp:coreProperties>
</file>