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45" w:rsidRPr="00443D14" w:rsidRDefault="00E50145" w:rsidP="00353B49">
      <w:pPr>
        <w:pStyle w:val="a3"/>
        <w:spacing w:line="276" w:lineRule="auto"/>
      </w:pPr>
      <w:r w:rsidRPr="00443D14">
        <w:t xml:space="preserve">Пояснительная записка по основным параметрам прогноза социально-экономического развития </w:t>
      </w:r>
      <w:r w:rsidR="00545F1C" w:rsidRPr="00443D14">
        <w:t>Шумерлинского муниципального округа</w:t>
      </w:r>
      <w:r w:rsidR="009E0B8F">
        <w:t xml:space="preserve"> Чувашской Республики</w:t>
      </w:r>
    </w:p>
    <w:p w:rsidR="005327F3" w:rsidRPr="00443D14" w:rsidRDefault="00680561" w:rsidP="00283054">
      <w:pPr>
        <w:pStyle w:val="a3"/>
        <w:spacing w:line="276" w:lineRule="auto"/>
        <w:ind w:firstLine="540"/>
      </w:pPr>
      <w:r w:rsidRPr="00443D14">
        <w:t>на 202</w:t>
      </w:r>
      <w:r w:rsidR="003A28DE">
        <w:t>4</w:t>
      </w:r>
      <w:r w:rsidRPr="00443D14">
        <w:t xml:space="preserve"> год и на плановый период 202</w:t>
      </w:r>
      <w:r w:rsidR="003A28DE">
        <w:t>5</w:t>
      </w:r>
      <w:r w:rsidRPr="00443D14">
        <w:t xml:space="preserve"> и 202</w:t>
      </w:r>
      <w:r w:rsidR="003A28DE">
        <w:t>6</w:t>
      </w:r>
      <w:r w:rsidRPr="00443D14">
        <w:t xml:space="preserve"> годов</w:t>
      </w:r>
    </w:p>
    <w:p w:rsidR="00680561" w:rsidRPr="00443D14" w:rsidRDefault="00680561" w:rsidP="00283054">
      <w:pPr>
        <w:pStyle w:val="a3"/>
        <w:spacing w:line="276" w:lineRule="auto"/>
        <w:ind w:firstLine="540"/>
        <w:jc w:val="both"/>
      </w:pPr>
    </w:p>
    <w:p w:rsidR="005327F3" w:rsidRPr="00443D14" w:rsidRDefault="005327F3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 xml:space="preserve">Основой для разработки прогноза социально-экономического развития </w:t>
      </w:r>
      <w:r w:rsidR="00545F1C" w:rsidRPr="00443D14">
        <w:rPr>
          <w:b w:val="0"/>
        </w:rPr>
        <w:t>Шумерлинского муниципального округа</w:t>
      </w:r>
      <w:r w:rsidRPr="00443D14">
        <w:rPr>
          <w:b w:val="0"/>
        </w:rPr>
        <w:t xml:space="preserve"> на 20</w:t>
      </w:r>
      <w:r w:rsidR="00680561" w:rsidRPr="00443D14">
        <w:rPr>
          <w:b w:val="0"/>
        </w:rPr>
        <w:t>2</w:t>
      </w:r>
      <w:r w:rsidR="003A28DE">
        <w:rPr>
          <w:b w:val="0"/>
        </w:rPr>
        <w:t>4</w:t>
      </w:r>
      <w:r w:rsidR="00110BBD" w:rsidRPr="00443D14">
        <w:rPr>
          <w:b w:val="0"/>
        </w:rPr>
        <w:t xml:space="preserve"> год и </w:t>
      </w:r>
      <w:r w:rsidRPr="00443D14">
        <w:rPr>
          <w:b w:val="0"/>
        </w:rPr>
        <w:t xml:space="preserve">на </w:t>
      </w:r>
      <w:r w:rsidR="00680561" w:rsidRPr="00443D14">
        <w:rPr>
          <w:b w:val="0"/>
        </w:rPr>
        <w:t>плановый период 202</w:t>
      </w:r>
      <w:r w:rsidR="003A28DE">
        <w:rPr>
          <w:b w:val="0"/>
        </w:rPr>
        <w:t>5</w:t>
      </w:r>
      <w:r w:rsidR="00680561" w:rsidRPr="00443D14">
        <w:rPr>
          <w:b w:val="0"/>
        </w:rPr>
        <w:t xml:space="preserve"> и 202</w:t>
      </w:r>
      <w:r w:rsidR="003A28DE">
        <w:rPr>
          <w:b w:val="0"/>
        </w:rPr>
        <w:t>6</w:t>
      </w:r>
      <w:r w:rsidR="00680561" w:rsidRPr="00443D14">
        <w:rPr>
          <w:b w:val="0"/>
        </w:rPr>
        <w:t xml:space="preserve"> годов</w:t>
      </w:r>
      <w:r w:rsidRPr="00443D14">
        <w:rPr>
          <w:b w:val="0"/>
        </w:rPr>
        <w:t xml:space="preserve"> являются Послание Главы Чувашской Республики Государственному Совету Чувашской Республики на 20</w:t>
      </w:r>
      <w:r w:rsidR="00A921F7" w:rsidRPr="00443D14">
        <w:rPr>
          <w:b w:val="0"/>
        </w:rPr>
        <w:t>2</w:t>
      </w:r>
      <w:r w:rsidR="003A28DE">
        <w:rPr>
          <w:b w:val="0"/>
        </w:rPr>
        <w:t>3</w:t>
      </w:r>
      <w:r w:rsidRPr="00443D14">
        <w:rPr>
          <w:b w:val="0"/>
        </w:rPr>
        <w:t xml:space="preserve"> год, Стратегия социально-экономического развития </w:t>
      </w:r>
      <w:r w:rsidR="00545F1C" w:rsidRPr="00443D14">
        <w:rPr>
          <w:b w:val="0"/>
        </w:rPr>
        <w:t>Шумерлинского района</w:t>
      </w:r>
      <w:r w:rsidRPr="00443D14">
        <w:rPr>
          <w:b w:val="0"/>
        </w:rPr>
        <w:t xml:space="preserve"> до 20</w:t>
      </w:r>
      <w:r w:rsidR="00680561" w:rsidRPr="00443D14">
        <w:rPr>
          <w:b w:val="0"/>
        </w:rPr>
        <w:t>35</w:t>
      </w:r>
      <w:r w:rsidRPr="00443D14">
        <w:rPr>
          <w:b w:val="0"/>
        </w:rPr>
        <w:t xml:space="preserve"> года, статистические данные, отчетные данные организаций всех форм собственности, осуществляющих деятельность на территории района за 20</w:t>
      </w:r>
      <w:r w:rsidR="007D130E" w:rsidRPr="00443D14">
        <w:rPr>
          <w:b w:val="0"/>
        </w:rPr>
        <w:t>2</w:t>
      </w:r>
      <w:r w:rsidR="003A28DE">
        <w:rPr>
          <w:b w:val="0"/>
        </w:rPr>
        <w:t>1</w:t>
      </w:r>
      <w:r w:rsidR="00110BBD" w:rsidRPr="00443D14">
        <w:rPr>
          <w:b w:val="0"/>
        </w:rPr>
        <w:t>-20</w:t>
      </w:r>
      <w:r w:rsidR="00C73DCD" w:rsidRPr="00443D14">
        <w:rPr>
          <w:b w:val="0"/>
        </w:rPr>
        <w:t>2</w:t>
      </w:r>
      <w:r w:rsidR="003A28DE">
        <w:rPr>
          <w:b w:val="0"/>
        </w:rPr>
        <w:t>2</w:t>
      </w:r>
      <w:r w:rsidRPr="00443D14">
        <w:rPr>
          <w:b w:val="0"/>
        </w:rPr>
        <w:t xml:space="preserve"> годы, а также анализ экономической ситуации в </w:t>
      </w:r>
      <w:r w:rsidR="007D130E" w:rsidRPr="00443D14">
        <w:rPr>
          <w:b w:val="0"/>
        </w:rPr>
        <w:t xml:space="preserve">округе </w:t>
      </w:r>
      <w:r w:rsidRPr="00443D14">
        <w:rPr>
          <w:b w:val="0"/>
        </w:rPr>
        <w:t>за ряд лет.</w:t>
      </w:r>
    </w:p>
    <w:p w:rsidR="005327F3" w:rsidRPr="00443D14" w:rsidRDefault="005327F3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>В ходе подготовки основных показателей учтены прогнозируемые индексы - дефляторы цен и тарифов в Чувашской Республике до 202</w:t>
      </w:r>
      <w:r w:rsidR="003A28DE">
        <w:rPr>
          <w:b w:val="0"/>
        </w:rPr>
        <w:t>6</w:t>
      </w:r>
      <w:r w:rsidRPr="00443D14">
        <w:rPr>
          <w:b w:val="0"/>
        </w:rPr>
        <w:t xml:space="preserve"> года. Прогноз является ориентиром социально-экономического развития </w:t>
      </w:r>
      <w:r w:rsidR="00545F1C" w:rsidRPr="00443D14">
        <w:rPr>
          <w:b w:val="0"/>
        </w:rPr>
        <w:t>Шумерлинского муниципального округа</w:t>
      </w:r>
      <w:r w:rsidRPr="00443D14">
        <w:rPr>
          <w:b w:val="0"/>
        </w:rPr>
        <w:t xml:space="preserve"> на прогнозируемый период для органов местного самоуправления, хозяйствующих субъектов экономики района и принятия конкретных решений в области социально-экономической политики.</w:t>
      </w:r>
    </w:p>
    <w:p w:rsidR="005327F3" w:rsidRPr="00443D14" w:rsidRDefault="005327F3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 xml:space="preserve">Прогноз разработан на вариантной основе в составе </w:t>
      </w:r>
      <w:r w:rsidR="00680561" w:rsidRPr="00443D14">
        <w:rPr>
          <w:b w:val="0"/>
        </w:rPr>
        <w:t>двух</w:t>
      </w:r>
      <w:r w:rsidRPr="00443D14">
        <w:rPr>
          <w:b w:val="0"/>
        </w:rPr>
        <w:t xml:space="preserve"> основных вариантов – вариант 1 (консервативный), вариант 2 (базовый)</w:t>
      </w:r>
      <w:r w:rsidR="00680561" w:rsidRPr="00443D14">
        <w:rPr>
          <w:b w:val="0"/>
        </w:rPr>
        <w:t>.</w:t>
      </w:r>
    </w:p>
    <w:p w:rsidR="005327F3" w:rsidRPr="00443D14" w:rsidRDefault="005327F3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t>Первый (консервативный) вариант</w:t>
      </w:r>
      <w:r w:rsidRPr="00443D14">
        <w:rPr>
          <w:b w:val="0"/>
        </w:rPr>
        <w:t xml:space="preserve"> – инерционный вариант, отражает сложившиеся тенденции развития экономики, сохранение достаточно благоприятной внешнеэкономической конъюнктуры.</w:t>
      </w:r>
    </w:p>
    <w:p w:rsidR="005327F3" w:rsidRPr="00443D14" w:rsidRDefault="005327F3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t>Второй вариант (базовый)</w:t>
      </w:r>
      <w:r w:rsidRPr="00443D14">
        <w:rPr>
          <w:b w:val="0"/>
        </w:rPr>
        <w:t xml:space="preserve"> – умеренно-оптимистичный вариант ориентируется на ускорение экономического роста за счет повышения конкурентоспособности экономики, улучшения инвестиционного климата, обеспечивающих </w:t>
      </w:r>
      <w:proofErr w:type="spellStart"/>
      <w:r w:rsidRPr="00443D14">
        <w:rPr>
          <w:b w:val="0"/>
        </w:rPr>
        <w:t>инновационно</w:t>
      </w:r>
      <w:proofErr w:type="spellEnd"/>
      <w:r w:rsidRPr="00443D14">
        <w:rPr>
          <w:b w:val="0"/>
        </w:rPr>
        <w:t xml:space="preserve">-ориентированный путь развития и интенсивные структурные сдвиги. </w:t>
      </w:r>
    </w:p>
    <w:p w:rsidR="005327F3" w:rsidRPr="00443D14" w:rsidRDefault="005327F3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 xml:space="preserve">Функционирование экономики </w:t>
      </w:r>
      <w:r w:rsidR="00CB5DA0" w:rsidRPr="00443D14">
        <w:rPr>
          <w:b w:val="0"/>
        </w:rPr>
        <w:t>округа</w:t>
      </w:r>
      <w:r w:rsidRPr="00443D14">
        <w:rPr>
          <w:b w:val="0"/>
        </w:rPr>
        <w:t xml:space="preserve"> в среднесрочной перспективе будет определяться внешними и внутренними условиями и факторами. </w:t>
      </w:r>
    </w:p>
    <w:p w:rsidR="005327F3" w:rsidRPr="00443D14" w:rsidRDefault="005327F3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>Среди внешних условий наибольшее значение будут иметь динамика цен на энергоносители, динамика развития мировой экономики и вступление России во Всемирную торговую организацию.</w:t>
      </w:r>
    </w:p>
    <w:p w:rsidR="005327F3" w:rsidRPr="00443D14" w:rsidRDefault="005327F3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>К внутренним условиям относится комплекс факторов по эффективности использования капитальных и интеллектуальных ресурсов, по реализации бюджетной политики и формированию эффективной системы бюджетных расходов, по расширению налоговой базы района. Окажет влияние и состояние производственных фондов, развитие производственной инфраструктуры, интенсификация инвестиционной деятельности, тарифная политика и демографическая ситуация.</w:t>
      </w:r>
    </w:p>
    <w:p w:rsidR="005327F3" w:rsidRPr="00443D14" w:rsidRDefault="005327F3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 xml:space="preserve">Главной задачей социально-экономической политики </w:t>
      </w:r>
      <w:r w:rsidR="00CB5DA0" w:rsidRPr="00443D14">
        <w:rPr>
          <w:b w:val="0"/>
        </w:rPr>
        <w:t>округа</w:t>
      </w:r>
      <w:r w:rsidRPr="00443D14">
        <w:rPr>
          <w:b w:val="0"/>
        </w:rPr>
        <w:t xml:space="preserve"> на среднесрочную перспективу является обеспечение повышения уровня жизни населения на основе повышения эффективности функционирования экономики через укрепление конкурентоспособности, развитие структуры производства.</w:t>
      </w:r>
    </w:p>
    <w:p w:rsidR="00473ED9" w:rsidRPr="00443D14" w:rsidRDefault="00473ED9" w:rsidP="00283054">
      <w:pPr>
        <w:pStyle w:val="a3"/>
        <w:spacing w:line="276" w:lineRule="auto"/>
        <w:ind w:firstLine="567"/>
      </w:pPr>
    </w:p>
    <w:p w:rsidR="00466FC9" w:rsidRDefault="00466FC9" w:rsidP="00283054">
      <w:pPr>
        <w:pStyle w:val="a3"/>
        <w:spacing w:line="276" w:lineRule="auto"/>
      </w:pPr>
    </w:p>
    <w:p w:rsidR="00466FC9" w:rsidRDefault="00466FC9" w:rsidP="00283054">
      <w:pPr>
        <w:pStyle w:val="a3"/>
        <w:spacing w:line="276" w:lineRule="auto"/>
      </w:pPr>
    </w:p>
    <w:p w:rsidR="005327F3" w:rsidRPr="00443D14" w:rsidRDefault="005327F3" w:rsidP="00283054">
      <w:pPr>
        <w:pStyle w:val="a3"/>
        <w:spacing w:line="276" w:lineRule="auto"/>
      </w:pPr>
      <w:r w:rsidRPr="00443D14">
        <w:t>Сельское хозяйство</w:t>
      </w:r>
    </w:p>
    <w:p w:rsidR="00473ED9" w:rsidRPr="00443D14" w:rsidRDefault="00473ED9" w:rsidP="00283054">
      <w:pPr>
        <w:pStyle w:val="a3"/>
        <w:spacing w:line="276" w:lineRule="auto"/>
        <w:ind w:firstLine="567"/>
      </w:pPr>
    </w:p>
    <w:p w:rsidR="003A28DE" w:rsidRPr="006C201A" w:rsidRDefault="003A28DE" w:rsidP="00F90271">
      <w:pPr>
        <w:pStyle w:val="a3"/>
        <w:spacing w:line="276" w:lineRule="auto"/>
        <w:ind w:firstLine="567"/>
        <w:jc w:val="both"/>
        <w:rPr>
          <w:b w:val="0"/>
          <w:bCs w:val="0"/>
        </w:rPr>
      </w:pPr>
      <w:r w:rsidRPr="006C201A">
        <w:rPr>
          <w:b w:val="0"/>
          <w:bCs w:val="0"/>
        </w:rPr>
        <w:lastRenderedPageBreak/>
        <w:t xml:space="preserve">Агропромышленный комплекс является основным сектором экономики Шумерлинского муниципального округа и от его эффективной работы во многом зависит стабильность социально - экономической ситуации. </w:t>
      </w:r>
    </w:p>
    <w:p w:rsidR="003A28DE" w:rsidRPr="006C201A" w:rsidRDefault="003A28DE" w:rsidP="00F90271">
      <w:pPr>
        <w:pStyle w:val="a3"/>
        <w:spacing w:line="276" w:lineRule="auto"/>
        <w:ind w:firstLine="567"/>
        <w:jc w:val="both"/>
        <w:rPr>
          <w:b w:val="0"/>
          <w:bCs w:val="0"/>
        </w:rPr>
      </w:pPr>
      <w:r w:rsidRPr="006C201A">
        <w:rPr>
          <w:b w:val="0"/>
          <w:bCs w:val="0"/>
        </w:rPr>
        <w:t>На 1 октября 2023 года на территории округа зарегистрировано 6 сельскохозяйственных организаций, 28 крестьянских (фермерских) хозяйств, 6125 личных подсобных хозяйств (по данным переписи 2016 года).</w:t>
      </w:r>
    </w:p>
    <w:p w:rsidR="003A28DE" w:rsidRPr="006C201A" w:rsidRDefault="003A28DE" w:rsidP="00F90271">
      <w:pPr>
        <w:pStyle w:val="a3"/>
        <w:spacing w:line="276" w:lineRule="auto"/>
        <w:ind w:firstLine="567"/>
        <w:jc w:val="both"/>
        <w:rPr>
          <w:b w:val="0"/>
          <w:bCs w:val="0"/>
        </w:rPr>
      </w:pPr>
      <w:r w:rsidRPr="006C201A">
        <w:rPr>
          <w:b w:val="0"/>
          <w:bCs w:val="0"/>
        </w:rPr>
        <w:t xml:space="preserve">По оперативной информации объем валовой продукции сельского хозяйства во всех категориях хозяйств в 2023 году в действующих ценах составит 640,0 млн. рублей, индекс производства продукции – 104 %. </w:t>
      </w:r>
    </w:p>
    <w:p w:rsidR="003A28DE" w:rsidRPr="006C201A" w:rsidRDefault="003A28DE" w:rsidP="00F90271">
      <w:pPr>
        <w:pStyle w:val="a3"/>
        <w:spacing w:line="276" w:lineRule="auto"/>
        <w:ind w:firstLine="567"/>
        <w:jc w:val="both"/>
        <w:rPr>
          <w:b w:val="0"/>
          <w:bCs w:val="0"/>
        </w:rPr>
      </w:pPr>
      <w:r w:rsidRPr="006C201A">
        <w:rPr>
          <w:b w:val="0"/>
          <w:bCs w:val="0"/>
        </w:rPr>
        <w:t>Среднемесячная заработная плата составила 32</w:t>
      </w:r>
      <w:r w:rsidR="00A051FA">
        <w:rPr>
          <w:b w:val="0"/>
          <w:bCs w:val="0"/>
        </w:rPr>
        <w:t xml:space="preserve"> </w:t>
      </w:r>
      <w:r w:rsidRPr="006C201A">
        <w:rPr>
          <w:b w:val="0"/>
          <w:bCs w:val="0"/>
        </w:rPr>
        <w:t>103,94 рубля, что на 116% выше показателя 9 месяцев 2022 года. Среднесписочная численность работников в сельскохозяйственных предприятиях - 55</w:t>
      </w:r>
      <w:r w:rsidR="00C5743D">
        <w:rPr>
          <w:b w:val="0"/>
          <w:bCs w:val="0"/>
        </w:rPr>
        <w:t xml:space="preserve"> человек</w:t>
      </w:r>
      <w:r w:rsidRPr="006C201A">
        <w:rPr>
          <w:b w:val="0"/>
          <w:bCs w:val="0"/>
        </w:rPr>
        <w:t xml:space="preserve">, </w:t>
      </w:r>
      <w:r w:rsidR="00C5743D">
        <w:rPr>
          <w:b w:val="0"/>
          <w:bCs w:val="0"/>
        </w:rPr>
        <w:t xml:space="preserve">что </w:t>
      </w:r>
      <w:r w:rsidR="00C5743D" w:rsidRPr="006C201A">
        <w:rPr>
          <w:b w:val="0"/>
          <w:bCs w:val="0"/>
        </w:rPr>
        <w:t>на 106</w:t>
      </w:r>
      <w:r w:rsidRPr="006C201A">
        <w:rPr>
          <w:b w:val="0"/>
          <w:bCs w:val="0"/>
        </w:rPr>
        <w:t xml:space="preserve">% выше </w:t>
      </w:r>
      <w:r w:rsidR="00C5743D">
        <w:rPr>
          <w:b w:val="0"/>
          <w:bCs w:val="0"/>
        </w:rPr>
        <w:t xml:space="preserve">аналогичного периода </w:t>
      </w:r>
      <w:r w:rsidRPr="006C201A">
        <w:rPr>
          <w:b w:val="0"/>
          <w:bCs w:val="0"/>
        </w:rPr>
        <w:t>2022 г.</w:t>
      </w:r>
    </w:p>
    <w:p w:rsidR="003A28DE" w:rsidRPr="006C201A" w:rsidRDefault="003A28DE" w:rsidP="00F90271">
      <w:pPr>
        <w:pStyle w:val="a3"/>
        <w:spacing w:line="276" w:lineRule="auto"/>
        <w:ind w:firstLine="567"/>
        <w:jc w:val="both"/>
        <w:rPr>
          <w:b w:val="0"/>
          <w:bCs w:val="0"/>
        </w:rPr>
      </w:pPr>
      <w:r w:rsidRPr="006C201A">
        <w:rPr>
          <w:b w:val="0"/>
          <w:bCs w:val="0"/>
        </w:rPr>
        <w:t xml:space="preserve"> Сев озимых и яровых зерновых культур проведен на площади 5277 </w:t>
      </w:r>
      <w:r w:rsidR="00C5743D">
        <w:rPr>
          <w:b w:val="0"/>
          <w:bCs w:val="0"/>
        </w:rPr>
        <w:t>га</w:t>
      </w:r>
      <w:r w:rsidRPr="006C201A">
        <w:rPr>
          <w:b w:val="0"/>
          <w:bCs w:val="0"/>
        </w:rPr>
        <w:t xml:space="preserve"> или 92% к </w:t>
      </w:r>
      <w:r w:rsidR="00B048E9">
        <w:rPr>
          <w:b w:val="0"/>
          <w:bCs w:val="0"/>
        </w:rPr>
        <w:t xml:space="preserve">аналогичному периоду </w:t>
      </w:r>
      <w:r w:rsidRPr="006C201A">
        <w:rPr>
          <w:b w:val="0"/>
          <w:bCs w:val="0"/>
        </w:rPr>
        <w:t xml:space="preserve">прошлого года, площадь посадки картофеля </w:t>
      </w:r>
      <w:r w:rsidR="00C5743D" w:rsidRPr="006C201A">
        <w:rPr>
          <w:b w:val="0"/>
          <w:bCs w:val="0"/>
        </w:rPr>
        <w:t>составляет 41</w:t>
      </w:r>
      <w:r w:rsidRPr="006C201A">
        <w:rPr>
          <w:b w:val="0"/>
          <w:bCs w:val="0"/>
        </w:rPr>
        <w:t>,4</w:t>
      </w:r>
      <w:r w:rsidR="00751E18">
        <w:rPr>
          <w:b w:val="0"/>
          <w:bCs w:val="0"/>
        </w:rPr>
        <w:t xml:space="preserve"> га </w:t>
      </w:r>
      <w:r w:rsidRPr="006C201A">
        <w:rPr>
          <w:b w:val="0"/>
          <w:bCs w:val="0"/>
        </w:rPr>
        <w:t>или 133 % к</w:t>
      </w:r>
      <w:r w:rsidR="00B048E9">
        <w:rPr>
          <w:b w:val="0"/>
          <w:bCs w:val="0"/>
        </w:rPr>
        <w:t xml:space="preserve"> аналогичному периоду</w:t>
      </w:r>
      <w:r w:rsidRPr="006C201A">
        <w:rPr>
          <w:b w:val="0"/>
          <w:bCs w:val="0"/>
        </w:rPr>
        <w:t xml:space="preserve"> 2022 г. </w:t>
      </w:r>
    </w:p>
    <w:p w:rsidR="003A28DE" w:rsidRPr="006C201A" w:rsidRDefault="003A28DE" w:rsidP="00F90271">
      <w:pPr>
        <w:pStyle w:val="a3"/>
        <w:spacing w:line="276" w:lineRule="auto"/>
        <w:ind w:firstLine="567"/>
        <w:jc w:val="both"/>
        <w:rPr>
          <w:b w:val="0"/>
          <w:bCs w:val="0"/>
        </w:rPr>
      </w:pPr>
      <w:r w:rsidRPr="006C201A">
        <w:rPr>
          <w:b w:val="0"/>
          <w:bCs w:val="0"/>
        </w:rPr>
        <w:t xml:space="preserve">По предварительным данным в сельскохозяйственных организациях намолочено зерна 15945,6 тонны (102 % к уровню прошлого года). Под урожай 2023 года посеяно озимых зерновых культур на площади 2085 га, что составляет 180 % к уровню 2022 года. </w:t>
      </w:r>
    </w:p>
    <w:p w:rsidR="003A28DE" w:rsidRDefault="003A28DE" w:rsidP="00F902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01A">
        <w:rPr>
          <w:rFonts w:ascii="Times New Roman" w:hAnsi="Times New Roman" w:cs="Times New Roman"/>
          <w:sz w:val="24"/>
          <w:szCs w:val="24"/>
        </w:rPr>
        <w:t xml:space="preserve">На сегодняшний день заготовлено 887 тонн сена или 163 % к плану, 1130 </w:t>
      </w:r>
      <w:r w:rsidR="00A051FA" w:rsidRPr="006C201A">
        <w:rPr>
          <w:rFonts w:ascii="Times New Roman" w:hAnsi="Times New Roman" w:cs="Times New Roman"/>
          <w:sz w:val="24"/>
          <w:szCs w:val="24"/>
        </w:rPr>
        <w:t>тонн сенажа</w:t>
      </w:r>
      <w:r w:rsidRPr="006C201A">
        <w:rPr>
          <w:rFonts w:ascii="Times New Roman" w:hAnsi="Times New Roman" w:cs="Times New Roman"/>
          <w:sz w:val="24"/>
          <w:szCs w:val="24"/>
        </w:rPr>
        <w:t xml:space="preserve"> или 97,3% к плану заготовки. Всего заготовлено грубых кормов 25,4 </w:t>
      </w:r>
      <w:proofErr w:type="spellStart"/>
      <w:r w:rsidRPr="006C201A">
        <w:rPr>
          <w:rFonts w:ascii="Times New Roman" w:hAnsi="Times New Roman" w:cs="Times New Roman"/>
          <w:sz w:val="24"/>
          <w:szCs w:val="24"/>
        </w:rPr>
        <w:t>ц.к.ед</w:t>
      </w:r>
      <w:proofErr w:type="spellEnd"/>
      <w:r w:rsidRPr="006C201A">
        <w:rPr>
          <w:rFonts w:ascii="Times New Roman" w:hAnsi="Times New Roman" w:cs="Times New Roman"/>
          <w:sz w:val="24"/>
          <w:szCs w:val="24"/>
        </w:rPr>
        <w:t xml:space="preserve">. на 1 условную голову скота или 108% к плану. Всего необходимо заготовить 28,9 </w:t>
      </w:r>
      <w:proofErr w:type="spellStart"/>
      <w:r w:rsidRPr="006C201A">
        <w:rPr>
          <w:rFonts w:ascii="Times New Roman" w:hAnsi="Times New Roman" w:cs="Times New Roman"/>
          <w:sz w:val="24"/>
          <w:szCs w:val="24"/>
        </w:rPr>
        <w:t>ц.к.ед</w:t>
      </w:r>
      <w:proofErr w:type="spellEnd"/>
      <w:r w:rsidRPr="006C201A">
        <w:rPr>
          <w:rFonts w:ascii="Times New Roman" w:hAnsi="Times New Roman" w:cs="Times New Roman"/>
          <w:sz w:val="24"/>
          <w:szCs w:val="24"/>
        </w:rPr>
        <w:t xml:space="preserve">. на 1 </w:t>
      </w:r>
      <w:proofErr w:type="spellStart"/>
      <w:r w:rsidRPr="006C201A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6C201A">
        <w:rPr>
          <w:rFonts w:ascii="Times New Roman" w:hAnsi="Times New Roman" w:cs="Times New Roman"/>
          <w:sz w:val="24"/>
          <w:szCs w:val="24"/>
        </w:rPr>
        <w:t>. голову скота.</w:t>
      </w:r>
    </w:p>
    <w:p w:rsidR="003A28DE" w:rsidRPr="00CC243F" w:rsidRDefault="003A28DE" w:rsidP="00F902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43F">
        <w:rPr>
          <w:rFonts w:ascii="Times New Roman" w:hAnsi="Times New Roman" w:cs="Times New Roman"/>
          <w:bCs/>
          <w:sz w:val="24"/>
          <w:szCs w:val="24"/>
        </w:rPr>
        <w:t>По состоянию на 1 января 2023</w:t>
      </w:r>
      <w:r w:rsidRPr="00CC243F">
        <w:rPr>
          <w:rFonts w:ascii="Times New Roman" w:hAnsi="Times New Roman" w:cs="Times New Roman"/>
          <w:sz w:val="24"/>
          <w:szCs w:val="24"/>
        </w:rPr>
        <w:t xml:space="preserve"> года площадь необрабатываемых земель сельскохозяйственного назначения в Шумерлинском муниципальном округе составила </w:t>
      </w:r>
      <w:r w:rsidRPr="00CC243F">
        <w:rPr>
          <w:rFonts w:ascii="Times New Roman" w:hAnsi="Times New Roman" w:cs="Times New Roman"/>
          <w:bCs/>
          <w:sz w:val="24"/>
          <w:szCs w:val="24"/>
        </w:rPr>
        <w:t xml:space="preserve">5527,9 </w:t>
      </w:r>
      <w:r w:rsidRPr="00CC243F">
        <w:rPr>
          <w:rFonts w:ascii="Times New Roman" w:hAnsi="Times New Roman" w:cs="Times New Roman"/>
          <w:sz w:val="24"/>
          <w:szCs w:val="24"/>
        </w:rPr>
        <w:t xml:space="preserve">га или </w:t>
      </w:r>
      <w:r w:rsidRPr="00CC243F">
        <w:rPr>
          <w:rFonts w:ascii="Times New Roman" w:hAnsi="Times New Roman" w:cs="Times New Roman"/>
          <w:bCs/>
          <w:sz w:val="24"/>
          <w:szCs w:val="24"/>
        </w:rPr>
        <w:t>23</w:t>
      </w:r>
      <w:r w:rsidRPr="00CC243F">
        <w:rPr>
          <w:rFonts w:ascii="Times New Roman" w:hAnsi="Times New Roman" w:cs="Times New Roman"/>
          <w:sz w:val="24"/>
          <w:szCs w:val="24"/>
        </w:rPr>
        <w:t xml:space="preserve"> % от площади сельхозугодий. Основные массивы неиспользуемых земель расположены в Русско-</w:t>
      </w:r>
      <w:proofErr w:type="spellStart"/>
      <w:r w:rsidRPr="00CC243F">
        <w:rPr>
          <w:rFonts w:ascii="Times New Roman" w:hAnsi="Times New Roman" w:cs="Times New Roman"/>
          <w:sz w:val="24"/>
          <w:szCs w:val="24"/>
        </w:rPr>
        <w:t>Алгашинском</w:t>
      </w:r>
      <w:proofErr w:type="spellEnd"/>
      <w:r w:rsidRPr="00CC24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243F">
        <w:rPr>
          <w:rFonts w:ascii="Times New Roman" w:hAnsi="Times New Roman" w:cs="Times New Roman"/>
          <w:sz w:val="24"/>
          <w:szCs w:val="24"/>
        </w:rPr>
        <w:t>Большеалгашинском</w:t>
      </w:r>
      <w:proofErr w:type="spellEnd"/>
      <w:r w:rsidRPr="00CC243F">
        <w:rPr>
          <w:rFonts w:ascii="Times New Roman" w:hAnsi="Times New Roman" w:cs="Times New Roman"/>
          <w:sz w:val="24"/>
          <w:szCs w:val="24"/>
        </w:rPr>
        <w:t xml:space="preserve"> сельских поселениях. </w:t>
      </w:r>
    </w:p>
    <w:p w:rsidR="003A28DE" w:rsidRPr="00CC243F" w:rsidRDefault="003A28DE" w:rsidP="00F902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43F">
        <w:rPr>
          <w:rFonts w:ascii="Times New Roman" w:hAnsi="Times New Roman" w:cs="Times New Roman"/>
          <w:sz w:val="24"/>
          <w:szCs w:val="24"/>
        </w:rPr>
        <w:t xml:space="preserve">По оперативным данным за 9 месяцев текущего года во всех категориях хозяйств произведено </w:t>
      </w:r>
      <w:r w:rsidRPr="00CC243F">
        <w:rPr>
          <w:rFonts w:ascii="Times New Roman" w:hAnsi="Times New Roman" w:cs="Times New Roman"/>
          <w:bCs/>
          <w:sz w:val="24"/>
          <w:szCs w:val="24"/>
        </w:rPr>
        <w:t>363,1</w:t>
      </w:r>
      <w:r w:rsidRPr="00CC243F">
        <w:rPr>
          <w:rFonts w:ascii="Times New Roman" w:hAnsi="Times New Roman" w:cs="Times New Roman"/>
          <w:sz w:val="24"/>
          <w:szCs w:val="24"/>
        </w:rPr>
        <w:t xml:space="preserve"> тонн мяса, что составляет </w:t>
      </w:r>
      <w:r w:rsidRPr="00CC243F">
        <w:rPr>
          <w:rFonts w:ascii="Times New Roman" w:hAnsi="Times New Roman" w:cs="Times New Roman"/>
          <w:bCs/>
          <w:sz w:val="24"/>
          <w:szCs w:val="24"/>
        </w:rPr>
        <w:t>95</w:t>
      </w:r>
      <w:r w:rsidRPr="00CC243F">
        <w:rPr>
          <w:rFonts w:ascii="Times New Roman" w:hAnsi="Times New Roman" w:cs="Times New Roman"/>
          <w:sz w:val="24"/>
          <w:szCs w:val="24"/>
        </w:rPr>
        <w:t>% к уровню 202</w:t>
      </w:r>
      <w:r w:rsidRPr="00CC243F">
        <w:rPr>
          <w:rFonts w:ascii="Times New Roman" w:hAnsi="Times New Roman" w:cs="Times New Roman"/>
          <w:bCs/>
          <w:sz w:val="24"/>
          <w:szCs w:val="24"/>
        </w:rPr>
        <w:t>2</w:t>
      </w:r>
      <w:r w:rsidRPr="00CC243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CC243F">
        <w:rPr>
          <w:rFonts w:ascii="Times New Roman" w:hAnsi="Times New Roman" w:cs="Times New Roman"/>
          <w:bCs/>
          <w:sz w:val="24"/>
          <w:szCs w:val="24"/>
        </w:rPr>
        <w:t>5107,8</w:t>
      </w:r>
      <w:r w:rsidRPr="00CC243F">
        <w:rPr>
          <w:rFonts w:ascii="Times New Roman" w:hAnsi="Times New Roman" w:cs="Times New Roman"/>
          <w:sz w:val="24"/>
          <w:szCs w:val="24"/>
        </w:rPr>
        <w:t xml:space="preserve"> тонн молока или 9</w:t>
      </w:r>
      <w:r w:rsidRPr="00CC243F">
        <w:rPr>
          <w:rFonts w:ascii="Times New Roman" w:hAnsi="Times New Roman" w:cs="Times New Roman"/>
          <w:bCs/>
          <w:sz w:val="24"/>
          <w:szCs w:val="24"/>
        </w:rPr>
        <w:t>9</w:t>
      </w:r>
      <w:r w:rsidRPr="00CC243F">
        <w:rPr>
          <w:rFonts w:ascii="Times New Roman" w:hAnsi="Times New Roman" w:cs="Times New Roman"/>
          <w:sz w:val="24"/>
          <w:szCs w:val="24"/>
        </w:rPr>
        <w:t xml:space="preserve"> % к аналогичному периоду 202</w:t>
      </w:r>
      <w:r w:rsidRPr="00CC243F">
        <w:rPr>
          <w:rFonts w:ascii="Times New Roman" w:hAnsi="Times New Roman" w:cs="Times New Roman"/>
          <w:bCs/>
          <w:sz w:val="24"/>
          <w:szCs w:val="24"/>
        </w:rPr>
        <w:t>2 года.</w:t>
      </w:r>
    </w:p>
    <w:p w:rsidR="003A28DE" w:rsidRPr="006C201A" w:rsidRDefault="003A28DE" w:rsidP="00F90271">
      <w:pPr>
        <w:pStyle w:val="a3"/>
        <w:spacing w:line="276" w:lineRule="auto"/>
        <w:ind w:firstLine="567"/>
        <w:jc w:val="both"/>
        <w:rPr>
          <w:b w:val="0"/>
          <w:bCs w:val="0"/>
        </w:rPr>
      </w:pPr>
      <w:r w:rsidRPr="006C201A">
        <w:rPr>
          <w:b w:val="0"/>
          <w:bCs w:val="0"/>
        </w:rPr>
        <w:t xml:space="preserve">По состоянию на 1 октября </w:t>
      </w:r>
      <w:r w:rsidR="00A051FA">
        <w:rPr>
          <w:b w:val="0"/>
          <w:bCs w:val="0"/>
        </w:rPr>
        <w:t xml:space="preserve">2023 года </w:t>
      </w:r>
      <w:r w:rsidRPr="006C201A">
        <w:rPr>
          <w:b w:val="0"/>
          <w:bCs w:val="0"/>
        </w:rPr>
        <w:t xml:space="preserve">закупочная цена за 1 литр молока составляет 20,0 рублей. Молоко на территории округа закупает Аликовское </w:t>
      </w:r>
      <w:proofErr w:type="spellStart"/>
      <w:r w:rsidRPr="006C201A">
        <w:rPr>
          <w:b w:val="0"/>
          <w:bCs w:val="0"/>
        </w:rPr>
        <w:t>РАЙПо</w:t>
      </w:r>
      <w:proofErr w:type="spellEnd"/>
      <w:r w:rsidRPr="006C201A">
        <w:rPr>
          <w:b w:val="0"/>
          <w:bCs w:val="0"/>
        </w:rPr>
        <w:t xml:space="preserve"> и КФХ Харитонова.</w:t>
      </w:r>
    </w:p>
    <w:p w:rsidR="003A28DE" w:rsidRPr="006C201A" w:rsidRDefault="003A28DE" w:rsidP="00F90271">
      <w:pPr>
        <w:pStyle w:val="a3"/>
        <w:spacing w:line="276" w:lineRule="auto"/>
        <w:ind w:firstLine="567"/>
        <w:jc w:val="both"/>
        <w:rPr>
          <w:b w:val="0"/>
          <w:bCs w:val="0"/>
        </w:rPr>
      </w:pPr>
      <w:r w:rsidRPr="006C201A">
        <w:rPr>
          <w:b w:val="0"/>
          <w:bCs w:val="0"/>
        </w:rPr>
        <w:t>На 1 октября 202</w:t>
      </w:r>
      <w:r>
        <w:rPr>
          <w:b w:val="0"/>
          <w:bCs w:val="0"/>
        </w:rPr>
        <w:t>3</w:t>
      </w:r>
      <w:r w:rsidRPr="006C201A">
        <w:rPr>
          <w:b w:val="0"/>
          <w:bCs w:val="0"/>
        </w:rPr>
        <w:t xml:space="preserve"> года во всех категориях хозяйств Шумерлинского муниципального округа поголовье крупного рогатого составило 2293 голова или 85 % к уровню 2022 года, в том числе поголовье коров - 1326 голов или 90,0 % к уровню 2022 года. </w:t>
      </w:r>
    </w:p>
    <w:p w:rsidR="003A28DE" w:rsidRPr="006C201A" w:rsidRDefault="003A28DE" w:rsidP="00A05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01A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="00CC243F">
        <w:rPr>
          <w:rFonts w:ascii="Times New Roman" w:hAnsi="Times New Roman" w:cs="Times New Roman"/>
          <w:sz w:val="24"/>
          <w:szCs w:val="24"/>
        </w:rPr>
        <w:t xml:space="preserve"> </w:t>
      </w:r>
      <w:r w:rsidRPr="006C201A">
        <w:rPr>
          <w:rFonts w:ascii="Times New Roman" w:hAnsi="Times New Roman" w:cs="Times New Roman"/>
          <w:sz w:val="24"/>
          <w:szCs w:val="24"/>
        </w:rPr>
        <w:t>округа приобретено 17 ед.  сельскохозяйственн</w:t>
      </w:r>
      <w:r>
        <w:rPr>
          <w:rFonts w:ascii="Times New Roman" w:hAnsi="Times New Roman" w:cs="Times New Roman"/>
          <w:sz w:val="24"/>
          <w:szCs w:val="24"/>
        </w:rPr>
        <w:t>ой техники, на общую сумму 16</w:t>
      </w:r>
      <w:r w:rsidRPr="006C20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201A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3A28DE" w:rsidRPr="006C201A" w:rsidRDefault="003A28DE" w:rsidP="00F90271">
      <w:pPr>
        <w:pStyle w:val="a3"/>
        <w:spacing w:line="276" w:lineRule="auto"/>
        <w:ind w:firstLine="567"/>
        <w:jc w:val="both"/>
        <w:rPr>
          <w:b w:val="0"/>
          <w:bCs w:val="0"/>
        </w:rPr>
      </w:pPr>
      <w:r w:rsidRPr="006C201A">
        <w:rPr>
          <w:b w:val="0"/>
          <w:bCs w:val="0"/>
        </w:rPr>
        <w:t>Также основными задачами развития агропромышленного комплекса Шумерлинского муниципального округа на 2023 год являются:</w:t>
      </w:r>
    </w:p>
    <w:p w:rsidR="003A28DE" w:rsidRPr="006C201A" w:rsidRDefault="003A28DE" w:rsidP="00F90271">
      <w:pPr>
        <w:pStyle w:val="a3"/>
        <w:spacing w:line="276" w:lineRule="auto"/>
        <w:ind w:firstLine="567"/>
        <w:jc w:val="both"/>
        <w:rPr>
          <w:b w:val="0"/>
          <w:bCs w:val="0"/>
        </w:rPr>
      </w:pPr>
      <w:r w:rsidRPr="006C201A">
        <w:rPr>
          <w:b w:val="0"/>
          <w:bCs w:val="0"/>
        </w:rPr>
        <w:t>- сохранение и увеличение поголовья сельскохозяйственных животных;</w:t>
      </w:r>
    </w:p>
    <w:p w:rsidR="003A28DE" w:rsidRPr="006C201A" w:rsidRDefault="003A28DE" w:rsidP="00F90271">
      <w:pPr>
        <w:pStyle w:val="a3"/>
        <w:spacing w:line="276" w:lineRule="auto"/>
        <w:ind w:firstLine="567"/>
        <w:jc w:val="both"/>
        <w:rPr>
          <w:b w:val="0"/>
          <w:bCs w:val="0"/>
        </w:rPr>
      </w:pPr>
      <w:r w:rsidRPr="006C201A">
        <w:rPr>
          <w:b w:val="0"/>
          <w:bCs w:val="0"/>
        </w:rPr>
        <w:t>- техническое переоснащение машинно-тракторного парка АПК района техникой нового поколения с повышенной мощностью;</w:t>
      </w:r>
    </w:p>
    <w:p w:rsidR="003A28DE" w:rsidRPr="006C201A" w:rsidRDefault="003A28DE" w:rsidP="00F90271">
      <w:pPr>
        <w:pStyle w:val="a3"/>
        <w:spacing w:line="276" w:lineRule="auto"/>
        <w:ind w:firstLine="567"/>
        <w:jc w:val="both"/>
        <w:rPr>
          <w:b w:val="0"/>
          <w:bCs w:val="0"/>
        </w:rPr>
      </w:pPr>
      <w:r w:rsidRPr="006C201A">
        <w:rPr>
          <w:b w:val="0"/>
          <w:bCs w:val="0"/>
        </w:rPr>
        <w:t>- привлечение инвестиций на реализацию новых инвестиционных проектов;</w:t>
      </w:r>
    </w:p>
    <w:p w:rsidR="003A28DE" w:rsidRPr="006C201A" w:rsidRDefault="003A28DE" w:rsidP="00F90271">
      <w:pPr>
        <w:pStyle w:val="a3"/>
        <w:spacing w:line="276" w:lineRule="auto"/>
        <w:ind w:firstLine="567"/>
        <w:jc w:val="both"/>
        <w:rPr>
          <w:b w:val="0"/>
          <w:bCs w:val="0"/>
        </w:rPr>
      </w:pPr>
      <w:r w:rsidRPr="006C201A">
        <w:rPr>
          <w:b w:val="0"/>
          <w:bCs w:val="0"/>
        </w:rPr>
        <w:t>- осуществление эффективного муниципального земельного контроля за использованием земель сельскохозяйственного назначения, вовлечению в оборот необрабатываемых земель.</w:t>
      </w:r>
    </w:p>
    <w:p w:rsidR="00A62853" w:rsidRPr="00443D14" w:rsidRDefault="00A62853" w:rsidP="00283054">
      <w:pPr>
        <w:pStyle w:val="a3"/>
        <w:spacing w:line="276" w:lineRule="auto"/>
        <w:ind w:firstLine="567"/>
      </w:pPr>
      <w:r w:rsidRPr="00443D14">
        <w:lastRenderedPageBreak/>
        <w:t>Инвестиции</w:t>
      </w:r>
    </w:p>
    <w:p w:rsidR="00BF12D9" w:rsidRPr="00443D14" w:rsidRDefault="00BF12D9" w:rsidP="00283054">
      <w:pPr>
        <w:pStyle w:val="a3"/>
        <w:spacing w:line="276" w:lineRule="auto"/>
        <w:ind w:firstLine="567"/>
      </w:pPr>
    </w:p>
    <w:p w:rsidR="00A62853" w:rsidRPr="00443D14" w:rsidRDefault="00A62853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 xml:space="preserve">В соответствии со стратегическими направлениями в области инвестиционной деятельности усилия администрации </w:t>
      </w:r>
      <w:r w:rsidR="00305C74" w:rsidRPr="00443D14">
        <w:rPr>
          <w:b w:val="0"/>
        </w:rPr>
        <w:t xml:space="preserve">Шумерлинского муниципального округа </w:t>
      </w:r>
      <w:r w:rsidRPr="00443D14">
        <w:rPr>
          <w:b w:val="0"/>
        </w:rPr>
        <w:t xml:space="preserve">будут направлены на масштабное изменение качества инвестиционной привлекательности </w:t>
      </w:r>
      <w:r w:rsidR="00305C74" w:rsidRPr="00443D14">
        <w:rPr>
          <w:b w:val="0"/>
        </w:rPr>
        <w:t>округа</w:t>
      </w:r>
      <w:r w:rsidRPr="00443D14">
        <w:rPr>
          <w:b w:val="0"/>
        </w:rPr>
        <w:t>, мобилизацию имеющихся и привлечения новых инвестиционных ресурсов в реальный сектор для обеспечения необходимых темпов экономического роста.</w:t>
      </w:r>
    </w:p>
    <w:p w:rsidR="00305C74" w:rsidRPr="00443D14" w:rsidRDefault="00305C74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 xml:space="preserve">За </w:t>
      </w:r>
      <w:r w:rsidR="002C6E63">
        <w:rPr>
          <w:b w:val="0"/>
        </w:rPr>
        <w:t>9</w:t>
      </w:r>
      <w:r w:rsidRPr="00443D14">
        <w:rPr>
          <w:b w:val="0"/>
        </w:rPr>
        <w:t xml:space="preserve"> месяцев 202</w:t>
      </w:r>
      <w:r w:rsidR="00573A22">
        <w:rPr>
          <w:b w:val="0"/>
        </w:rPr>
        <w:t>3</w:t>
      </w:r>
      <w:r w:rsidRPr="00443D14">
        <w:rPr>
          <w:b w:val="0"/>
        </w:rPr>
        <w:t xml:space="preserve"> года общий объем инвестиций составил </w:t>
      </w:r>
      <w:r w:rsidR="00573A22">
        <w:rPr>
          <w:b w:val="0"/>
        </w:rPr>
        <w:t>64,4</w:t>
      </w:r>
      <w:r w:rsidR="002C6E63">
        <w:rPr>
          <w:b w:val="0"/>
        </w:rPr>
        <w:t>1</w:t>
      </w:r>
      <w:r w:rsidRPr="00443D14">
        <w:rPr>
          <w:b w:val="0"/>
        </w:rPr>
        <w:t xml:space="preserve"> млн. рублей, что составляет 102,</w:t>
      </w:r>
      <w:r w:rsidR="00573A22">
        <w:rPr>
          <w:b w:val="0"/>
        </w:rPr>
        <w:t>1</w:t>
      </w:r>
      <w:r w:rsidRPr="00443D14">
        <w:rPr>
          <w:b w:val="0"/>
        </w:rPr>
        <w:t>% к аналогичному периоду 202</w:t>
      </w:r>
      <w:r w:rsidR="00573A22">
        <w:rPr>
          <w:b w:val="0"/>
        </w:rPr>
        <w:t>2</w:t>
      </w:r>
      <w:r w:rsidRPr="00443D14">
        <w:rPr>
          <w:b w:val="0"/>
        </w:rPr>
        <w:t xml:space="preserve"> года, в том числе внебюджетные инвестиции – </w:t>
      </w:r>
      <w:r w:rsidR="00573A22">
        <w:rPr>
          <w:b w:val="0"/>
        </w:rPr>
        <w:t>30,0</w:t>
      </w:r>
      <w:r w:rsidRPr="00443D14">
        <w:rPr>
          <w:b w:val="0"/>
        </w:rPr>
        <w:t xml:space="preserve"> млн. рублей (</w:t>
      </w:r>
      <w:r w:rsidR="00573A22">
        <w:rPr>
          <w:b w:val="0"/>
        </w:rPr>
        <w:t>118,6</w:t>
      </w:r>
      <w:r w:rsidRPr="00443D14">
        <w:rPr>
          <w:b w:val="0"/>
        </w:rPr>
        <w:t xml:space="preserve"> % к аналогичному периоду прошлого года).  Ожидаемый объем инвестиций за год – </w:t>
      </w:r>
      <w:r w:rsidR="00573A22">
        <w:rPr>
          <w:b w:val="0"/>
        </w:rPr>
        <w:t>142,7</w:t>
      </w:r>
      <w:r w:rsidRPr="00443D14">
        <w:rPr>
          <w:b w:val="0"/>
        </w:rPr>
        <w:t xml:space="preserve"> млн. рублей (</w:t>
      </w:r>
      <w:r w:rsidR="00573A22">
        <w:rPr>
          <w:b w:val="0"/>
        </w:rPr>
        <w:t>108,6</w:t>
      </w:r>
      <w:r w:rsidRPr="00443D14">
        <w:rPr>
          <w:b w:val="0"/>
        </w:rPr>
        <w:t xml:space="preserve">% </w:t>
      </w:r>
      <w:r w:rsidR="00573A22" w:rsidRPr="00443D14">
        <w:rPr>
          <w:b w:val="0"/>
        </w:rPr>
        <w:t xml:space="preserve">к </w:t>
      </w:r>
      <w:r w:rsidR="00C31B8E">
        <w:rPr>
          <w:b w:val="0"/>
        </w:rPr>
        <w:t xml:space="preserve">уровню </w:t>
      </w:r>
      <w:r w:rsidR="00573A22" w:rsidRPr="00443D14">
        <w:rPr>
          <w:b w:val="0"/>
        </w:rPr>
        <w:t>прошлого года</w:t>
      </w:r>
      <w:r w:rsidRPr="00443D14">
        <w:rPr>
          <w:b w:val="0"/>
        </w:rPr>
        <w:t xml:space="preserve">). </w:t>
      </w:r>
    </w:p>
    <w:p w:rsidR="00A62853" w:rsidRPr="00443D14" w:rsidRDefault="00A921F7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>С</w:t>
      </w:r>
      <w:r w:rsidR="00A62853" w:rsidRPr="00443D14">
        <w:rPr>
          <w:b w:val="0"/>
        </w:rPr>
        <w:t xml:space="preserve"> учетом позитивных </w:t>
      </w:r>
      <w:r w:rsidR="006B6D95" w:rsidRPr="00443D14">
        <w:rPr>
          <w:b w:val="0"/>
        </w:rPr>
        <w:t>тенденций объем</w:t>
      </w:r>
      <w:r w:rsidRPr="00443D14">
        <w:rPr>
          <w:b w:val="0"/>
        </w:rPr>
        <w:t xml:space="preserve"> инвестиций </w:t>
      </w:r>
      <w:r w:rsidR="00A62853" w:rsidRPr="00443D14">
        <w:rPr>
          <w:b w:val="0"/>
        </w:rPr>
        <w:t>состав</w:t>
      </w:r>
      <w:r w:rsidRPr="00443D14">
        <w:rPr>
          <w:b w:val="0"/>
        </w:rPr>
        <w:t>и</w:t>
      </w:r>
      <w:r w:rsidR="00A62853" w:rsidRPr="00443D14">
        <w:rPr>
          <w:b w:val="0"/>
        </w:rPr>
        <w:t>т в среднем не</w:t>
      </w:r>
      <w:r w:rsidR="00D87987" w:rsidRPr="00D87987">
        <w:rPr>
          <w:b w:val="0"/>
        </w:rPr>
        <w:t xml:space="preserve"> </w:t>
      </w:r>
      <w:r w:rsidR="00D87987">
        <w:rPr>
          <w:b w:val="0"/>
        </w:rPr>
        <w:t>менее</w:t>
      </w:r>
      <w:r w:rsidR="00A62853" w:rsidRPr="00443D14">
        <w:rPr>
          <w:b w:val="0"/>
        </w:rPr>
        <w:t xml:space="preserve"> </w:t>
      </w:r>
      <w:r w:rsidR="0021756E">
        <w:rPr>
          <w:b w:val="0"/>
        </w:rPr>
        <w:t>178,9</w:t>
      </w:r>
      <w:r w:rsidRPr="00443D14">
        <w:rPr>
          <w:b w:val="0"/>
        </w:rPr>
        <w:t xml:space="preserve"> </w:t>
      </w:r>
      <w:r w:rsidR="00A62853" w:rsidRPr="00443D14">
        <w:rPr>
          <w:b w:val="0"/>
        </w:rPr>
        <w:t>млн. рублей в 202</w:t>
      </w:r>
      <w:r w:rsidR="0021756E">
        <w:rPr>
          <w:b w:val="0"/>
        </w:rPr>
        <w:t>6</w:t>
      </w:r>
      <w:r w:rsidR="00A62853" w:rsidRPr="00443D14">
        <w:rPr>
          <w:b w:val="0"/>
        </w:rPr>
        <w:t xml:space="preserve"> г. Инвестиции в экономику </w:t>
      </w:r>
      <w:r w:rsidR="006B6D95">
        <w:rPr>
          <w:b w:val="0"/>
        </w:rPr>
        <w:t xml:space="preserve">округа </w:t>
      </w:r>
      <w:r w:rsidR="00A62853" w:rsidRPr="00443D14">
        <w:rPr>
          <w:b w:val="0"/>
        </w:rPr>
        <w:t xml:space="preserve">прогнозируются с учетом планового уровня инфляции, тенденций в развитии предприятий и их финансовых возможностей. Инвестиции в социальную сферу, особенно в сферу жилищно-коммунального хозяйства и жилищное строительство будут производиться с привлечением средств населения и кредитных ресурсов. </w:t>
      </w:r>
    </w:p>
    <w:p w:rsidR="0042005C" w:rsidRPr="00443D14" w:rsidRDefault="0042005C" w:rsidP="00283054">
      <w:pPr>
        <w:pStyle w:val="a3"/>
        <w:spacing w:line="276" w:lineRule="auto"/>
        <w:ind w:firstLine="567"/>
        <w:jc w:val="both"/>
      </w:pPr>
    </w:p>
    <w:p w:rsidR="0042005C" w:rsidRPr="00443D14" w:rsidRDefault="0042005C" w:rsidP="00283054">
      <w:pPr>
        <w:pStyle w:val="a3"/>
        <w:spacing w:line="276" w:lineRule="auto"/>
      </w:pPr>
      <w:r w:rsidRPr="00443D14">
        <w:t>Консолидированный бюджет</w:t>
      </w:r>
    </w:p>
    <w:p w:rsidR="001E6741" w:rsidRPr="00443D14" w:rsidRDefault="001E6741" w:rsidP="00283054">
      <w:pPr>
        <w:pStyle w:val="a3"/>
        <w:spacing w:line="276" w:lineRule="auto"/>
      </w:pPr>
    </w:p>
    <w:p w:rsidR="00C64F4B" w:rsidRPr="00C64F4B" w:rsidRDefault="00C64F4B" w:rsidP="00C64F4B">
      <w:pPr>
        <w:pStyle w:val="a3"/>
        <w:spacing w:line="276" w:lineRule="auto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C64F4B">
        <w:rPr>
          <w:rFonts w:eastAsiaTheme="minorHAnsi"/>
          <w:b w:val="0"/>
          <w:bCs w:val="0"/>
          <w:lang w:eastAsia="en-US"/>
        </w:rPr>
        <w:t xml:space="preserve">Бюджет Шумерлинского муниципального округа по доходам за январь-сентябрь 2023 г. исполнен в объеме 371,12 млн. рублей, с ростом к уровню аналогичного периода 2022 года на 4,6%, в том числе по собственным (налоговым и неналоговым) доходам – в </w:t>
      </w:r>
      <w:r w:rsidR="00CC243F" w:rsidRPr="00C64F4B">
        <w:rPr>
          <w:rFonts w:eastAsiaTheme="minorHAnsi"/>
          <w:b w:val="0"/>
          <w:bCs w:val="0"/>
          <w:lang w:eastAsia="en-US"/>
        </w:rPr>
        <w:t>объеме 177</w:t>
      </w:r>
      <w:r w:rsidRPr="00C64F4B">
        <w:rPr>
          <w:rFonts w:eastAsiaTheme="minorHAnsi"/>
          <w:b w:val="0"/>
          <w:bCs w:val="0"/>
          <w:lang w:eastAsia="en-US"/>
        </w:rPr>
        <w:t>,</w:t>
      </w:r>
      <w:r w:rsidR="00CC243F" w:rsidRPr="00C64F4B">
        <w:rPr>
          <w:rFonts w:eastAsiaTheme="minorHAnsi"/>
          <w:b w:val="0"/>
          <w:bCs w:val="0"/>
          <w:lang w:eastAsia="en-US"/>
        </w:rPr>
        <w:t>37 млн.</w:t>
      </w:r>
      <w:r w:rsidRPr="00C64F4B">
        <w:rPr>
          <w:rFonts w:eastAsiaTheme="minorHAnsi"/>
          <w:b w:val="0"/>
          <w:bCs w:val="0"/>
          <w:lang w:eastAsia="en-US"/>
        </w:rPr>
        <w:t xml:space="preserve"> рублей, с ростом к уровню аналогичного периода 2022 года (158,08 млн. рублей) на 12,2%. </w:t>
      </w:r>
    </w:p>
    <w:p w:rsidR="00C64F4B" w:rsidRPr="00C64F4B" w:rsidRDefault="00C64F4B" w:rsidP="00C64F4B">
      <w:pPr>
        <w:pStyle w:val="a3"/>
        <w:spacing w:line="276" w:lineRule="auto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C64F4B">
        <w:rPr>
          <w:rFonts w:eastAsiaTheme="minorHAnsi"/>
          <w:b w:val="0"/>
          <w:bCs w:val="0"/>
          <w:lang w:eastAsia="en-US"/>
        </w:rPr>
        <w:t xml:space="preserve">Поступление налоговых доходов за январь-сентябрь текущего года в бюджет Шумерлинского муниципального округа Чувашской Республики составило 168,73 млн. рублей, с ростом к уровню аналогичного периода 2022 года на 10,6% (152,54 млн. рублей). </w:t>
      </w:r>
    </w:p>
    <w:p w:rsidR="00C64F4B" w:rsidRPr="00C64F4B" w:rsidRDefault="00C64F4B" w:rsidP="00C64F4B">
      <w:pPr>
        <w:pStyle w:val="a3"/>
        <w:spacing w:line="276" w:lineRule="auto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C64F4B">
        <w:rPr>
          <w:rFonts w:eastAsiaTheme="minorHAnsi"/>
          <w:b w:val="0"/>
          <w:bCs w:val="0"/>
          <w:lang w:eastAsia="en-US"/>
        </w:rPr>
        <w:t>Выше аналогичного периода 2022 года поступление: налога на доходы физических лиц (в 1,7 раза или на 61,10 млн. рублей), акциз на нефтепродукты  (на 0,2% или на 11,7 тыс. рублей), налога, взимаемого в связи с применением упрощенной системы налогообложения, (в 1,7 раза или на 1,38 млн. рублей), единого сельскохозяйственного налога (на 33,7% или на 41,5 тыс. рублей), налога, взимаемого в связи с применением патентной системы налогообложения, (в 2,2 раза или на 0,13 млн. рублей), налога на имущество физических лиц (на 67,6% или на 0,12 млн. рублей).</w:t>
      </w:r>
    </w:p>
    <w:p w:rsidR="00C64F4B" w:rsidRPr="00C64F4B" w:rsidRDefault="00C64F4B" w:rsidP="00C64F4B">
      <w:pPr>
        <w:pStyle w:val="a3"/>
        <w:spacing w:line="276" w:lineRule="auto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C64F4B">
        <w:rPr>
          <w:rFonts w:eastAsiaTheme="minorHAnsi"/>
          <w:b w:val="0"/>
          <w:bCs w:val="0"/>
          <w:lang w:eastAsia="en-US"/>
        </w:rPr>
        <w:t>Ниже аналогичного периода 2022 года поступление:</w:t>
      </w:r>
    </w:p>
    <w:p w:rsidR="00C64F4B" w:rsidRPr="00C64F4B" w:rsidRDefault="00C64F4B" w:rsidP="00C64F4B">
      <w:pPr>
        <w:pStyle w:val="a3"/>
        <w:spacing w:line="276" w:lineRule="auto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C64F4B">
        <w:rPr>
          <w:rFonts w:eastAsiaTheme="minorHAnsi"/>
          <w:b w:val="0"/>
          <w:bCs w:val="0"/>
          <w:lang w:eastAsia="en-US"/>
        </w:rPr>
        <w:t>транспортного налога (на 0,2%);</w:t>
      </w:r>
    </w:p>
    <w:p w:rsidR="00C64F4B" w:rsidRPr="00C64F4B" w:rsidRDefault="00C64F4B" w:rsidP="00C64F4B">
      <w:pPr>
        <w:pStyle w:val="a3"/>
        <w:spacing w:line="276" w:lineRule="auto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C64F4B">
        <w:rPr>
          <w:rFonts w:eastAsiaTheme="minorHAnsi"/>
          <w:b w:val="0"/>
          <w:bCs w:val="0"/>
          <w:lang w:eastAsia="en-US"/>
        </w:rPr>
        <w:t>земельного налога (на 33,8%);</w:t>
      </w:r>
    </w:p>
    <w:p w:rsidR="00C64F4B" w:rsidRPr="00C64F4B" w:rsidRDefault="00C64F4B" w:rsidP="00C64F4B">
      <w:pPr>
        <w:pStyle w:val="a3"/>
        <w:spacing w:line="276" w:lineRule="auto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C64F4B">
        <w:rPr>
          <w:rFonts w:eastAsiaTheme="minorHAnsi"/>
          <w:b w:val="0"/>
          <w:bCs w:val="0"/>
          <w:lang w:eastAsia="en-US"/>
        </w:rPr>
        <w:t>государственной пошлины (на 17,8%).</w:t>
      </w:r>
    </w:p>
    <w:p w:rsidR="00C64F4B" w:rsidRPr="00C64F4B" w:rsidRDefault="00C64F4B" w:rsidP="00C64F4B">
      <w:pPr>
        <w:pStyle w:val="a3"/>
        <w:spacing w:line="276" w:lineRule="auto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C64F4B">
        <w:rPr>
          <w:rFonts w:eastAsiaTheme="minorHAnsi"/>
          <w:b w:val="0"/>
          <w:bCs w:val="0"/>
          <w:lang w:eastAsia="en-US"/>
        </w:rPr>
        <w:t xml:space="preserve">Налог на добычу полезных ископаемых поступил на 01.10.2023 года в размере 1,57 млн. рублей (на 01.10.2022 года – 47,72 млн. рублей), что связано со снижением объема добычи. </w:t>
      </w:r>
    </w:p>
    <w:p w:rsidR="00C64F4B" w:rsidRPr="00C64F4B" w:rsidRDefault="00C64F4B" w:rsidP="00C64F4B">
      <w:pPr>
        <w:pStyle w:val="a3"/>
        <w:spacing w:line="276" w:lineRule="auto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C64F4B">
        <w:rPr>
          <w:rFonts w:eastAsiaTheme="minorHAnsi"/>
          <w:b w:val="0"/>
          <w:bCs w:val="0"/>
          <w:lang w:eastAsia="en-US"/>
        </w:rPr>
        <w:t xml:space="preserve">Объем безвозмездных поступлений из республиканского бюджета (без учета доходов бюджетов от возврата остатков межбюджетных трансфертов, имеющих целевое назначение, прошлых лет и возврата остатков межбюджетных трансфертов, имеющих целевое </w:t>
      </w:r>
      <w:r w:rsidRPr="00C64F4B">
        <w:rPr>
          <w:rFonts w:eastAsiaTheme="minorHAnsi"/>
          <w:b w:val="0"/>
          <w:bCs w:val="0"/>
          <w:lang w:eastAsia="en-US"/>
        </w:rPr>
        <w:lastRenderedPageBreak/>
        <w:t>назначение, прошлых лет) составил 196,75 млн. рублей, со снижением к уровню аналогичного периода 2022 года (199,85 млн. рублей) на 1,6%.</w:t>
      </w:r>
    </w:p>
    <w:p w:rsidR="00C64F4B" w:rsidRPr="00C64F4B" w:rsidRDefault="00C64F4B" w:rsidP="00C64F4B">
      <w:pPr>
        <w:pStyle w:val="a3"/>
        <w:spacing w:line="276" w:lineRule="auto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C64F4B">
        <w:rPr>
          <w:rFonts w:eastAsiaTheme="minorHAnsi"/>
          <w:b w:val="0"/>
          <w:bCs w:val="0"/>
          <w:lang w:eastAsia="en-US"/>
        </w:rPr>
        <w:t xml:space="preserve">Расходы бюджета Шумерлинского муниципального округа за январь-сентябрь 2023 г. составили 379,98 млн. рублей (63,4% от годовых плановых назначений 599,13 млн. рублей), или 155,5% к аналогичному периоду 2022 года (244,33 млн. рублей), в том числе расходы на социально-культурную сферу – 173,60 млн. рублей, или 130,4% к аналогичному периоду 2022 года (133,10 млн. рублей), из них расходы на образование – 127,17 млн. рублей, культуру – 41,05 млн. рублей, социальную политику 5,21 млн. рублей, физическую культуру и спорт 0,17 млн. рублей. </w:t>
      </w:r>
    </w:p>
    <w:p w:rsidR="00BF12D9" w:rsidRPr="00443D14" w:rsidRDefault="00C64F4B" w:rsidP="00C64F4B">
      <w:pPr>
        <w:pStyle w:val="a3"/>
        <w:spacing w:line="276" w:lineRule="auto"/>
        <w:ind w:firstLine="709"/>
        <w:jc w:val="both"/>
      </w:pPr>
      <w:r w:rsidRPr="00C64F4B">
        <w:rPr>
          <w:rFonts w:eastAsiaTheme="minorHAnsi"/>
          <w:b w:val="0"/>
          <w:bCs w:val="0"/>
          <w:lang w:eastAsia="en-US"/>
        </w:rPr>
        <w:t>Бюджет Шумерлинского муниципального округа на 1 октября 2023 г. исполнен с дефицитом в объеме 8,86 млн. рублей.</w:t>
      </w:r>
    </w:p>
    <w:p w:rsidR="00CC243F" w:rsidRDefault="00CC243F" w:rsidP="00283054">
      <w:pPr>
        <w:pStyle w:val="a3"/>
        <w:spacing w:line="276" w:lineRule="auto"/>
      </w:pPr>
    </w:p>
    <w:p w:rsidR="001E6741" w:rsidRDefault="001E6741" w:rsidP="00283054">
      <w:pPr>
        <w:pStyle w:val="a3"/>
        <w:spacing w:line="276" w:lineRule="auto"/>
      </w:pPr>
      <w:r w:rsidRPr="00443D14">
        <w:t>Строительство</w:t>
      </w:r>
    </w:p>
    <w:p w:rsidR="00CC243F" w:rsidRPr="00443D14" w:rsidRDefault="00CC243F" w:rsidP="001D6E53">
      <w:pPr>
        <w:pStyle w:val="a3"/>
        <w:spacing w:line="276" w:lineRule="auto"/>
        <w:ind w:firstLine="567"/>
        <w:jc w:val="both"/>
      </w:pPr>
    </w:p>
    <w:p w:rsidR="001D6E53" w:rsidRPr="001D6E53" w:rsidRDefault="001D6E53" w:rsidP="001D6E53">
      <w:pPr>
        <w:pStyle w:val="a3"/>
        <w:spacing w:line="276" w:lineRule="auto"/>
        <w:ind w:firstLine="567"/>
        <w:jc w:val="both"/>
        <w:rPr>
          <w:rFonts w:eastAsia="Calibri"/>
          <w:b w:val="0"/>
          <w:bCs w:val="0"/>
          <w:lang w:eastAsia="en-US"/>
        </w:rPr>
      </w:pPr>
      <w:r w:rsidRPr="001D6E53">
        <w:rPr>
          <w:rFonts w:eastAsia="Calibri"/>
          <w:b w:val="0"/>
          <w:bCs w:val="0"/>
          <w:lang w:eastAsia="en-US"/>
        </w:rPr>
        <w:t xml:space="preserve">В 2023 году на улучшение жилищных условий (строительство и приобретение жилья) 4-м семьям направлено 3,213 млн. рублей. </w:t>
      </w:r>
    </w:p>
    <w:p w:rsidR="001D6E53" w:rsidRPr="001D6E53" w:rsidRDefault="001D6E53" w:rsidP="001D6E53">
      <w:pPr>
        <w:pStyle w:val="a3"/>
        <w:spacing w:line="276" w:lineRule="auto"/>
        <w:ind w:firstLine="567"/>
        <w:jc w:val="both"/>
        <w:rPr>
          <w:rFonts w:eastAsia="Calibri"/>
          <w:b w:val="0"/>
          <w:bCs w:val="0"/>
          <w:lang w:eastAsia="en-US"/>
        </w:rPr>
      </w:pPr>
      <w:r w:rsidRPr="001D6E53">
        <w:rPr>
          <w:rFonts w:eastAsia="Calibri"/>
          <w:b w:val="0"/>
          <w:bCs w:val="0"/>
          <w:lang w:eastAsia="en-US"/>
        </w:rPr>
        <w:t xml:space="preserve">За 9 месяцев 2023 года ввод жилья составил 1450 кв. м. </w:t>
      </w:r>
    </w:p>
    <w:p w:rsidR="001D6E53" w:rsidRPr="001D6E53" w:rsidRDefault="001D6E53" w:rsidP="001D6E53">
      <w:pPr>
        <w:pStyle w:val="a3"/>
        <w:spacing w:line="276" w:lineRule="auto"/>
        <w:ind w:firstLine="567"/>
        <w:jc w:val="both"/>
        <w:rPr>
          <w:rFonts w:eastAsia="Calibri"/>
          <w:b w:val="0"/>
          <w:bCs w:val="0"/>
          <w:lang w:eastAsia="en-US"/>
        </w:rPr>
      </w:pPr>
      <w:r w:rsidRPr="001D6E53">
        <w:rPr>
          <w:rFonts w:eastAsia="Calibri"/>
          <w:b w:val="0"/>
          <w:bCs w:val="0"/>
          <w:lang w:eastAsia="en-US"/>
        </w:rPr>
        <w:t xml:space="preserve">Осуществлен ремонт дворовой территории дома №19 по ул. Набережная п. </w:t>
      </w:r>
      <w:proofErr w:type="spellStart"/>
      <w:r w:rsidRPr="001D6E53">
        <w:rPr>
          <w:rFonts w:eastAsia="Calibri"/>
          <w:b w:val="0"/>
          <w:bCs w:val="0"/>
          <w:lang w:eastAsia="en-US"/>
        </w:rPr>
        <w:t>Кабаново</w:t>
      </w:r>
      <w:proofErr w:type="spellEnd"/>
      <w:r w:rsidRPr="001D6E53">
        <w:rPr>
          <w:rFonts w:eastAsia="Calibri"/>
          <w:b w:val="0"/>
          <w:bCs w:val="0"/>
          <w:lang w:eastAsia="en-US"/>
        </w:rPr>
        <w:t xml:space="preserve"> и дома №5 по ул. Октябрьская в с. Русские Алгаши общей площадью 345 кв. м., на сумму 0,86 млн. рублей.</w:t>
      </w:r>
    </w:p>
    <w:p w:rsidR="001D6E53" w:rsidRPr="001D6E53" w:rsidRDefault="001D6E53" w:rsidP="001D6E53">
      <w:pPr>
        <w:pStyle w:val="a3"/>
        <w:spacing w:line="276" w:lineRule="auto"/>
        <w:ind w:firstLine="567"/>
        <w:jc w:val="both"/>
        <w:rPr>
          <w:rFonts w:eastAsia="Calibri"/>
          <w:b w:val="0"/>
          <w:bCs w:val="0"/>
          <w:lang w:eastAsia="en-US"/>
        </w:rPr>
      </w:pPr>
      <w:r w:rsidRPr="001D6E53">
        <w:rPr>
          <w:rFonts w:eastAsia="Calibri"/>
          <w:b w:val="0"/>
          <w:bCs w:val="0"/>
          <w:lang w:eastAsia="en-US"/>
        </w:rPr>
        <w:t xml:space="preserve">За истекший период 2023 года в Шумерлинском муниципальном округе всего отремонтировано 16,653 км автомобильных дорог на сумму 58,4 млн. рублей, в том числе 13,71 км дорог в границах населенных пунктов на сумму 43,8 млн. рублей, 2,943 км дорог вне границ населенных пунктов на сумму 14,6 млн. рублей. </w:t>
      </w:r>
    </w:p>
    <w:p w:rsidR="001D6E53" w:rsidRPr="001D6E53" w:rsidRDefault="001D6E53" w:rsidP="001D6E53">
      <w:pPr>
        <w:pStyle w:val="a3"/>
        <w:spacing w:line="276" w:lineRule="auto"/>
        <w:ind w:firstLine="567"/>
        <w:jc w:val="both"/>
        <w:rPr>
          <w:rFonts w:eastAsia="Calibri"/>
          <w:b w:val="0"/>
          <w:bCs w:val="0"/>
          <w:lang w:eastAsia="en-US"/>
        </w:rPr>
      </w:pPr>
      <w:r w:rsidRPr="001D6E53">
        <w:rPr>
          <w:rFonts w:eastAsia="Calibri"/>
          <w:b w:val="0"/>
          <w:bCs w:val="0"/>
          <w:lang w:eastAsia="en-US"/>
        </w:rPr>
        <w:t>На содержание дорог выделено 16,0 млн. рублей, в том числе содержание дорог вне населенных пунктов на сумму 13,2 млн. рублей; содержание дорог в границах населенных пунктов – 2,8 млн. рублей.</w:t>
      </w:r>
    </w:p>
    <w:p w:rsidR="001D6E53" w:rsidRPr="001D6E53" w:rsidRDefault="001D6E53" w:rsidP="001D6E53">
      <w:pPr>
        <w:pStyle w:val="a3"/>
        <w:spacing w:line="276" w:lineRule="auto"/>
        <w:ind w:firstLine="567"/>
        <w:jc w:val="both"/>
        <w:rPr>
          <w:rFonts w:eastAsia="Calibri"/>
          <w:b w:val="0"/>
          <w:bCs w:val="0"/>
          <w:lang w:eastAsia="en-US"/>
        </w:rPr>
      </w:pPr>
      <w:r w:rsidRPr="001D6E53">
        <w:rPr>
          <w:rFonts w:eastAsia="Calibri"/>
          <w:b w:val="0"/>
          <w:bCs w:val="0"/>
          <w:lang w:eastAsia="en-US"/>
        </w:rPr>
        <w:t xml:space="preserve">Положительная тенденция сохраняется в 2023 году по реализации инициативных проектов. В настоящее время Минсельхозом Чувашии поддержаны 82 проекта, представленных Шумерлинским муниципальным округом, на общую сумму 112,5 млн. (в том числе из республиканского бюджета – 89,7 млн. руб., средства местного бюджета – 16,7 млн. руб., средства жителей – 6,1 млн. руб.).  </w:t>
      </w:r>
    </w:p>
    <w:p w:rsidR="001D6E53" w:rsidRPr="001D6E53" w:rsidRDefault="001D6E53" w:rsidP="001D6E53">
      <w:pPr>
        <w:pStyle w:val="a3"/>
        <w:spacing w:line="276" w:lineRule="auto"/>
        <w:ind w:firstLine="567"/>
        <w:jc w:val="both"/>
        <w:rPr>
          <w:rFonts w:eastAsia="Calibri"/>
          <w:b w:val="0"/>
          <w:bCs w:val="0"/>
          <w:lang w:eastAsia="en-US"/>
        </w:rPr>
      </w:pPr>
      <w:r w:rsidRPr="001D6E53">
        <w:rPr>
          <w:rFonts w:eastAsia="Calibri"/>
          <w:b w:val="0"/>
          <w:bCs w:val="0"/>
          <w:lang w:eastAsia="en-US"/>
        </w:rPr>
        <w:t>Дополнительно поданы заявки на реализацию еще 26-и инициативных проектов.</w:t>
      </w:r>
    </w:p>
    <w:p w:rsidR="001D6E53" w:rsidRPr="001D6E53" w:rsidRDefault="001D6E53" w:rsidP="001D6E53">
      <w:pPr>
        <w:pStyle w:val="a3"/>
        <w:spacing w:line="276" w:lineRule="auto"/>
        <w:ind w:firstLine="567"/>
        <w:jc w:val="both"/>
        <w:rPr>
          <w:rFonts w:eastAsia="Calibri"/>
          <w:b w:val="0"/>
          <w:bCs w:val="0"/>
          <w:lang w:eastAsia="en-US"/>
        </w:rPr>
      </w:pPr>
      <w:r w:rsidRPr="001D6E53">
        <w:rPr>
          <w:rFonts w:eastAsia="Calibri"/>
          <w:b w:val="0"/>
          <w:bCs w:val="0"/>
          <w:lang w:eastAsia="en-US"/>
        </w:rPr>
        <w:t xml:space="preserve">В рамках инициативного бюджетирования на сегодня уже завершены работы по 70 проектам, по 12 проектам работы продолжаются и находятся в стадии завершения. </w:t>
      </w:r>
    </w:p>
    <w:p w:rsidR="001D6E53" w:rsidRDefault="001D6E53" w:rsidP="001D6E53">
      <w:pPr>
        <w:pStyle w:val="a3"/>
        <w:spacing w:line="276" w:lineRule="auto"/>
        <w:ind w:firstLine="567"/>
        <w:jc w:val="both"/>
        <w:rPr>
          <w:rFonts w:eastAsia="Calibri"/>
          <w:b w:val="0"/>
          <w:bCs w:val="0"/>
          <w:lang w:eastAsia="en-US"/>
        </w:rPr>
      </w:pPr>
      <w:r w:rsidRPr="001D6E53">
        <w:rPr>
          <w:rFonts w:eastAsia="Calibri"/>
          <w:b w:val="0"/>
          <w:bCs w:val="0"/>
          <w:lang w:eastAsia="en-US"/>
        </w:rPr>
        <w:t>Проводится работа по разработке Правил землепользования и застройки Шумерлинского муниципального округа Чувашской Республики. На данные цели из республиканского бюджета Чувашской Республики выделено 0,95 млн. рублей</w:t>
      </w:r>
    </w:p>
    <w:p w:rsidR="001D6E53" w:rsidRDefault="001D6E53" w:rsidP="001D6E53">
      <w:pPr>
        <w:pStyle w:val="a3"/>
        <w:spacing w:line="276" w:lineRule="auto"/>
        <w:rPr>
          <w:rFonts w:eastAsia="Calibri"/>
          <w:b w:val="0"/>
          <w:bCs w:val="0"/>
          <w:lang w:eastAsia="en-US"/>
        </w:rPr>
      </w:pPr>
    </w:p>
    <w:p w:rsidR="00AA413E" w:rsidRPr="00443D14" w:rsidRDefault="00AA413E" w:rsidP="001D6E53">
      <w:pPr>
        <w:pStyle w:val="a3"/>
        <w:spacing w:line="276" w:lineRule="auto"/>
      </w:pPr>
      <w:r w:rsidRPr="00443D14">
        <w:t>Малое и среднее предпринимательство</w:t>
      </w:r>
    </w:p>
    <w:p w:rsidR="00AA413E" w:rsidRPr="00443D14" w:rsidRDefault="00AA413E" w:rsidP="00283054">
      <w:pPr>
        <w:pStyle w:val="a3"/>
        <w:spacing w:line="276" w:lineRule="auto"/>
        <w:ind w:firstLine="567"/>
        <w:jc w:val="both"/>
      </w:pPr>
    </w:p>
    <w:p w:rsidR="00AA413E" w:rsidRPr="00443D14" w:rsidRDefault="00AA413E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 xml:space="preserve">Одним из значительных и перспективных резервов развития экономики в Шумерлинском </w:t>
      </w:r>
      <w:r w:rsidR="00B01ED0" w:rsidRPr="00443D14">
        <w:rPr>
          <w:b w:val="0"/>
        </w:rPr>
        <w:t>муниципальном округе</w:t>
      </w:r>
      <w:r w:rsidRPr="00443D14">
        <w:rPr>
          <w:b w:val="0"/>
        </w:rPr>
        <w:t xml:space="preserve"> является малое предпринимательство. </w:t>
      </w:r>
    </w:p>
    <w:p w:rsidR="0055478F" w:rsidRPr="00443D14" w:rsidRDefault="0055478F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>Развитие малого бизнеса в районе в течение 202</w:t>
      </w:r>
      <w:r w:rsidR="0042738C">
        <w:rPr>
          <w:b w:val="0"/>
        </w:rPr>
        <w:t>4</w:t>
      </w:r>
      <w:r w:rsidRPr="00443D14">
        <w:rPr>
          <w:b w:val="0"/>
        </w:rPr>
        <w:t>–202</w:t>
      </w:r>
      <w:r w:rsidR="0042738C">
        <w:rPr>
          <w:b w:val="0"/>
        </w:rPr>
        <w:t>6</w:t>
      </w:r>
      <w:r w:rsidRPr="00443D14">
        <w:rPr>
          <w:b w:val="0"/>
        </w:rPr>
        <w:t xml:space="preserve"> годов предполагает увеличение общего количества малых предприятий. В 202</w:t>
      </w:r>
      <w:r w:rsidR="0042738C">
        <w:rPr>
          <w:b w:val="0"/>
        </w:rPr>
        <w:t>4</w:t>
      </w:r>
      <w:r w:rsidRPr="00443D14">
        <w:rPr>
          <w:b w:val="0"/>
        </w:rPr>
        <w:t>–202</w:t>
      </w:r>
      <w:r w:rsidR="0042738C">
        <w:rPr>
          <w:b w:val="0"/>
        </w:rPr>
        <w:t>6</w:t>
      </w:r>
      <w:r w:rsidRPr="00443D14">
        <w:rPr>
          <w:b w:val="0"/>
        </w:rPr>
        <w:t xml:space="preserve"> годах продолжится </w:t>
      </w:r>
      <w:r w:rsidR="00077F51" w:rsidRPr="00443D14">
        <w:rPr>
          <w:b w:val="0"/>
        </w:rPr>
        <w:t xml:space="preserve">работа </w:t>
      </w:r>
      <w:r w:rsidRPr="00443D14">
        <w:rPr>
          <w:b w:val="0"/>
        </w:rPr>
        <w:t xml:space="preserve">по содействию оказания государственной поддержки малому бизнесу в форме предоставления </w:t>
      </w:r>
      <w:r w:rsidRPr="00443D14">
        <w:rPr>
          <w:b w:val="0"/>
        </w:rPr>
        <w:lastRenderedPageBreak/>
        <w:t>грантов начинающим субъектам малого и среднего предпринимательства на создание собственного бизнеса, реализацию перспективных бизнес-</w:t>
      </w:r>
      <w:r w:rsidR="006C5114" w:rsidRPr="00443D14">
        <w:rPr>
          <w:b w:val="0"/>
        </w:rPr>
        <w:t>проектов, продолжится</w:t>
      </w:r>
      <w:r w:rsidRPr="00443D14">
        <w:rPr>
          <w:b w:val="0"/>
        </w:rPr>
        <w:t xml:space="preserve"> оказание организационной, консультационной и финансовой поддержки.</w:t>
      </w:r>
    </w:p>
    <w:p w:rsidR="00521A4A" w:rsidRDefault="00F67FD1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F67FD1">
        <w:rPr>
          <w:b w:val="0"/>
        </w:rPr>
        <w:t>Количество субъектов малого и среднего предпринимательства на 01.10.202</w:t>
      </w:r>
      <w:r w:rsidR="00F96E87">
        <w:rPr>
          <w:b w:val="0"/>
        </w:rPr>
        <w:t>3</w:t>
      </w:r>
      <w:r w:rsidRPr="00F67FD1">
        <w:rPr>
          <w:b w:val="0"/>
        </w:rPr>
        <w:t xml:space="preserve"> </w:t>
      </w:r>
      <w:r w:rsidR="0042738C">
        <w:rPr>
          <w:b w:val="0"/>
        </w:rPr>
        <w:t xml:space="preserve">составляет </w:t>
      </w:r>
      <w:r w:rsidRPr="00F67FD1">
        <w:rPr>
          <w:b w:val="0"/>
        </w:rPr>
        <w:t>24</w:t>
      </w:r>
      <w:r w:rsidR="0042738C">
        <w:rPr>
          <w:b w:val="0"/>
        </w:rPr>
        <w:t>7</w:t>
      </w:r>
      <w:r w:rsidR="00521A4A">
        <w:rPr>
          <w:b w:val="0"/>
        </w:rPr>
        <w:t xml:space="preserve"> единиц</w:t>
      </w:r>
      <w:r w:rsidR="00F96E87">
        <w:rPr>
          <w:b w:val="0"/>
        </w:rPr>
        <w:t xml:space="preserve"> </w:t>
      </w:r>
      <w:r w:rsidR="00521A4A">
        <w:rPr>
          <w:b w:val="0"/>
        </w:rPr>
        <w:t>или 100,4</w:t>
      </w:r>
      <w:r w:rsidRPr="00F67FD1">
        <w:rPr>
          <w:b w:val="0"/>
        </w:rPr>
        <w:t>% к аналогичному периоду 202</w:t>
      </w:r>
      <w:r w:rsidR="00521A4A">
        <w:rPr>
          <w:b w:val="0"/>
        </w:rPr>
        <w:t>2</w:t>
      </w:r>
      <w:r w:rsidRPr="00F67FD1">
        <w:rPr>
          <w:b w:val="0"/>
        </w:rPr>
        <w:t xml:space="preserve"> г. (за 9 месяцев 202</w:t>
      </w:r>
      <w:r w:rsidR="00521A4A">
        <w:rPr>
          <w:b w:val="0"/>
        </w:rPr>
        <w:t>2</w:t>
      </w:r>
      <w:r w:rsidRPr="00F67FD1">
        <w:rPr>
          <w:b w:val="0"/>
        </w:rPr>
        <w:t xml:space="preserve"> г. – 24</w:t>
      </w:r>
      <w:r w:rsidR="00521A4A">
        <w:rPr>
          <w:b w:val="0"/>
        </w:rPr>
        <w:t>6</w:t>
      </w:r>
      <w:r w:rsidRPr="00F67FD1">
        <w:rPr>
          <w:b w:val="0"/>
        </w:rPr>
        <w:t xml:space="preserve"> единиц).  Количество малых предприятий – 40 ед. (21 из них обособленные подразделения) или </w:t>
      </w:r>
      <w:r w:rsidR="00521A4A">
        <w:rPr>
          <w:b w:val="0"/>
        </w:rPr>
        <w:t>100</w:t>
      </w:r>
      <w:r w:rsidRPr="00F67FD1">
        <w:rPr>
          <w:b w:val="0"/>
        </w:rPr>
        <w:t>% к аналогичному периоду 202</w:t>
      </w:r>
      <w:r w:rsidR="00521A4A">
        <w:rPr>
          <w:b w:val="0"/>
        </w:rPr>
        <w:t>2</w:t>
      </w:r>
      <w:r w:rsidRPr="00F67FD1">
        <w:rPr>
          <w:b w:val="0"/>
        </w:rPr>
        <w:t xml:space="preserve"> года (за 9 месяцев 202</w:t>
      </w:r>
      <w:r w:rsidR="00521A4A">
        <w:rPr>
          <w:b w:val="0"/>
        </w:rPr>
        <w:t>2</w:t>
      </w:r>
      <w:r w:rsidRPr="00F67FD1">
        <w:rPr>
          <w:b w:val="0"/>
        </w:rPr>
        <w:t xml:space="preserve"> г. – </w:t>
      </w:r>
      <w:r w:rsidR="00521A4A">
        <w:rPr>
          <w:b w:val="0"/>
        </w:rPr>
        <w:t>40</w:t>
      </w:r>
      <w:r w:rsidR="003B7FB8">
        <w:rPr>
          <w:b w:val="0"/>
        </w:rPr>
        <w:t xml:space="preserve"> </w:t>
      </w:r>
      <w:r w:rsidR="00521A4A">
        <w:rPr>
          <w:b w:val="0"/>
        </w:rPr>
        <w:t xml:space="preserve">ед.). </w:t>
      </w:r>
    </w:p>
    <w:p w:rsidR="008823FB" w:rsidRPr="00443D14" w:rsidRDefault="008823FB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 xml:space="preserve">Среднемесячная начисленная заработная плата в малом и среднем предпринимательстве составила </w:t>
      </w:r>
      <w:r w:rsidR="00521A4A" w:rsidRPr="00521A4A">
        <w:rPr>
          <w:b w:val="0"/>
        </w:rPr>
        <w:t>28 250,9</w:t>
      </w:r>
      <w:r w:rsidR="00521A4A">
        <w:rPr>
          <w:b w:val="0"/>
        </w:rPr>
        <w:t xml:space="preserve"> </w:t>
      </w:r>
      <w:r w:rsidRPr="00443D14">
        <w:rPr>
          <w:b w:val="0"/>
        </w:rPr>
        <w:t xml:space="preserve">рублей или </w:t>
      </w:r>
      <w:r w:rsidR="00521A4A">
        <w:rPr>
          <w:b w:val="0"/>
        </w:rPr>
        <w:t>114,5</w:t>
      </w:r>
      <w:r w:rsidRPr="00443D14">
        <w:rPr>
          <w:b w:val="0"/>
        </w:rPr>
        <w:t>% к АППГ.</w:t>
      </w:r>
    </w:p>
    <w:p w:rsidR="008823FB" w:rsidRPr="00443D14" w:rsidRDefault="00521A4A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521A4A">
        <w:rPr>
          <w:b w:val="0"/>
        </w:rPr>
        <w:t>Численность занятых в сфере малого и среднего предпринимательства (включая индивидуальных предпринимателей</w:t>
      </w:r>
      <w:r>
        <w:rPr>
          <w:b w:val="0"/>
        </w:rPr>
        <w:t>)</w:t>
      </w:r>
      <w:r w:rsidR="008823FB" w:rsidRPr="00443D14">
        <w:rPr>
          <w:b w:val="0"/>
        </w:rPr>
        <w:t xml:space="preserve"> на 01.</w:t>
      </w:r>
      <w:r w:rsidR="00F67FD1">
        <w:rPr>
          <w:b w:val="0"/>
        </w:rPr>
        <w:t>10</w:t>
      </w:r>
      <w:r w:rsidR="008823FB" w:rsidRPr="00443D14">
        <w:rPr>
          <w:b w:val="0"/>
        </w:rPr>
        <w:t>.202</w:t>
      </w:r>
      <w:r>
        <w:rPr>
          <w:b w:val="0"/>
        </w:rPr>
        <w:t>3</w:t>
      </w:r>
      <w:r w:rsidR="008823FB" w:rsidRPr="00443D14">
        <w:rPr>
          <w:b w:val="0"/>
        </w:rPr>
        <w:t xml:space="preserve"> – </w:t>
      </w:r>
      <w:r>
        <w:rPr>
          <w:b w:val="0"/>
        </w:rPr>
        <w:t>711</w:t>
      </w:r>
      <w:r w:rsidR="008823FB" w:rsidRPr="00443D14">
        <w:rPr>
          <w:b w:val="0"/>
        </w:rPr>
        <w:t xml:space="preserve"> чел. (</w:t>
      </w:r>
      <w:r>
        <w:rPr>
          <w:b w:val="0"/>
        </w:rPr>
        <w:t>102</w:t>
      </w:r>
      <w:r w:rsidR="008823FB" w:rsidRPr="00443D14">
        <w:rPr>
          <w:b w:val="0"/>
        </w:rPr>
        <w:t>% к АППГ).</w:t>
      </w:r>
    </w:p>
    <w:p w:rsidR="008823FB" w:rsidRPr="00443D14" w:rsidRDefault="008823FB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 xml:space="preserve">Оборот продукции (услуг) по субъектам малого и среднего предпринимательства, по индивидуальным предпринимателям – объем выручки </w:t>
      </w:r>
      <w:r w:rsidR="00F67FD1">
        <w:rPr>
          <w:b w:val="0"/>
        </w:rPr>
        <w:t>на 01.10.</w:t>
      </w:r>
      <w:r w:rsidRPr="00443D14">
        <w:rPr>
          <w:b w:val="0"/>
        </w:rPr>
        <w:t>202</w:t>
      </w:r>
      <w:r w:rsidR="00521A4A">
        <w:rPr>
          <w:b w:val="0"/>
        </w:rPr>
        <w:t>3</w:t>
      </w:r>
      <w:r w:rsidRPr="00443D14">
        <w:rPr>
          <w:b w:val="0"/>
        </w:rPr>
        <w:t xml:space="preserve"> года составил </w:t>
      </w:r>
      <w:r w:rsidR="00521A4A">
        <w:rPr>
          <w:b w:val="0"/>
        </w:rPr>
        <w:t>166,7</w:t>
      </w:r>
      <w:r w:rsidRPr="00443D14">
        <w:rPr>
          <w:b w:val="0"/>
        </w:rPr>
        <w:t xml:space="preserve"> млн. рублей (</w:t>
      </w:r>
      <w:r w:rsidR="00F67FD1">
        <w:rPr>
          <w:b w:val="0"/>
        </w:rPr>
        <w:t>101,</w:t>
      </w:r>
      <w:r w:rsidR="00521A4A">
        <w:rPr>
          <w:b w:val="0"/>
        </w:rPr>
        <w:t>4</w:t>
      </w:r>
      <w:r w:rsidRPr="00443D14">
        <w:rPr>
          <w:b w:val="0"/>
        </w:rPr>
        <w:t xml:space="preserve"> % к АППГ).</w:t>
      </w:r>
    </w:p>
    <w:p w:rsidR="008823FB" w:rsidRPr="00443D14" w:rsidRDefault="008823FB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>Объем инвестиций в основной капитал малы</w:t>
      </w:r>
      <w:r w:rsidR="003B7FB8">
        <w:rPr>
          <w:b w:val="0"/>
        </w:rPr>
        <w:t>х и средних предприятий на 01.10</w:t>
      </w:r>
      <w:r w:rsidRPr="00443D14">
        <w:rPr>
          <w:b w:val="0"/>
        </w:rPr>
        <w:t>.202</w:t>
      </w:r>
      <w:r w:rsidR="003B7FB8">
        <w:rPr>
          <w:b w:val="0"/>
        </w:rPr>
        <w:t>3</w:t>
      </w:r>
      <w:r w:rsidRPr="00443D14">
        <w:rPr>
          <w:b w:val="0"/>
        </w:rPr>
        <w:t xml:space="preserve"> составил </w:t>
      </w:r>
      <w:r w:rsidR="00521A4A">
        <w:rPr>
          <w:b w:val="0"/>
        </w:rPr>
        <w:t xml:space="preserve">30 </w:t>
      </w:r>
      <w:r w:rsidRPr="00443D14">
        <w:rPr>
          <w:b w:val="0"/>
        </w:rPr>
        <w:t>млн. рублей (</w:t>
      </w:r>
      <w:r w:rsidR="00521A4A">
        <w:rPr>
          <w:b w:val="0"/>
        </w:rPr>
        <w:t>118,6</w:t>
      </w:r>
      <w:r w:rsidRPr="00443D14">
        <w:rPr>
          <w:b w:val="0"/>
        </w:rPr>
        <w:t xml:space="preserve">% к АППГ). </w:t>
      </w:r>
    </w:p>
    <w:p w:rsidR="00431EC3" w:rsidRDefault="00431EC3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31EC3">
        <w:rPr>
          <w:b w:val="0"/>
        </w:rPr>
        <w:t>За 9 месяцев 2023 года государственная поддержка была оказана 38 представителям малого бизнеса Шумерлинского МО, в том числе финансовая поддержка (предоставление финансирования на возвратной основе, предоставление гарантий и поручительств) - на сумму 7,1 млн. рублей, что выше аналогичного периода на 69,0%. Муниципальная поддержка оказана – 47 субъектам МСП.</w:t>
      </w:r>
    </w:p>
    <w:p w:rsidR="008823FB" w:rsidRPr="00443D14" w:rsidRDefault="008823FB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>Структура малого бизнеса на территории Шумерлинского муниципального округа по видам экономической деятельности характеризуется преобладанием розничной торговли и общественного питания, сферы сельского хозяйства и строительства.</w:t>
      </w:r>
    </w:p>
    <w:p w:rsidR="00AA413E" w:rsidRPr="00443D14" w:rsidRDefault="00AA413E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>По прогнозу к 202</w:t>
      </w:r>
      <w:r w:rsidR="00431EC3">
        <w:rPr>
          <w:b w:val="0"/>
        </w:rPr>
        <w:t>6</w:t>
      </w:r>
      <w:r w:rsidRPr="00443D14">
        <w:rPr>
          <w:b w:val="0"/>
        </w:rPr>
        <w:t xml:space="preserve"> году количество действующих малых предприятий составит</w:t>
      </w:r>
      <w:r w:rsidR="00314A63" w:rsidRPr="00443D14">
        <w:rPr>
          <w:b w:val="0"/>
        </w:rPr>
        <w:t xml:space="preserve"> </w:t>
      </w:r>
      <w:r w:rsidR="005F40B3" w:rsidRPr="00443D14">
        <w:rPr>
          <w:b w:val="0"/>
        </w:rPr>
        <w:t>4</w:t>
      </w:r>
      <w:r w:rsidR="00431EC3">
        <w:rPr>
          <w:b w:val="0"/>
        </w:rPr>
        <w:t>3</w:t>
      </w:r>
      <w:r w:rsidR="00EA4F96" w:rsidRPr="00443D14">
        <w:rPr>
          <w:b w:val="0"/>
        </w:rPr>
        <w:t xml:space="preserve"> единиц</w:t>
      </w:r>
      <w:r w:rsidR="00431EC3">
        <w:rPr>
          <w:b w:val="0"/>
        </w:rPr>
        <w:t>ы</w:t>
      </w:r>
      <w:r w:rsidRPr="00443D14">
        <w:rPr>
          <w:b w:val="0"/>
        </w:rPr>
        <w:t>. Среднесписочная численность работников на малых предприятиях за 20</w:t>
      </w:r>
      <w:r w:rsidR="001F53B0" w:rsidRPr="00443D14">
        <w:rPr>
          <w:b w:val="0"/>
        </w:rPr>
        <w:t>2</w:t>
      </w:r>
      <w:r w:rsidR="00431EC3">
        <w:rPr>
          <w:b w:val="0"/>
        </w:rPr>
        <w:t>2</w:t>
      </w:r>
      <w:r w:rsidRPr="00443D14">
        <w:rPr>
          <w:b w:val="0"/>
        </w:rPr>
        <w:t xml:space="preserve"> год - </w:t>
      </w:r>
      <w:r w:rsidR="00840B79" w:rsidRPr="00443D14">
        <w:rPr>
          <w:b w:val="0"/>
        </w:rPr>
        <w:t>2</w:t>
      </w:r>
      <w:r w:rsidR="00314A63" w:rsidRPr="00443D14">
        <w:rPr>
          <w:b w:val="0"/>
        </w:rPr>
        <w:t>3</w:t>
      </w:r>
      <w:r w:rsidR="00431EC3">
        <w:rPr>
          <w:b w:val="0"/>
        </w:rPr>
        <w:t>4</w:t>
      </w:r>
      <w:r w:rsidRPr="00443D14">
        <w:rPr>
          <w:b w:val="0"/>
        </w:rPr>
        <w:t xml:space="preserve"> человек, по прогнозу к 202</w:t>
      </w:r>
      <w:r w:rsidR="00431EC3">
        <w:rPr>
          <w:b w:val="0"/>
        </w:rPr>
        <w:t>6</w:t>
      </w:r>
      <w:r w:rsidRPr="00443D14">
        <w:rPr>
          <w:b w:val="0"/>
        </w:rPr>
        <w:t xml:space="preserve"> году увеличится до </w:t>
      </w:r>
      <w:r w:rsidR="00840B79" w:rsidRPr="00443D14">
        <w:rPr>
          <w:b w:val="0"/>
        </w:rPr>
        <w:t>2</w:t>
      </w:r>
      <w:r w:rsidR="00A64F00" w:rsidRPr="00443D14">
        <w:rPr>
          <w:b w:val="0"/>
        </w:rPr>
        <w:t>4</w:t>
      </w:r>
      <w:r w:rsidR="00431EC3">
        <w:rPr>
          <w:b w:val="0"/>
        </w:rPr>
        <w:t>5</w:t>
      </w:r>
      <w:r w:rsidRPr="00443D14">
        <w:rPr>
          <w:b w:val="0"/>
        </w:rPr>
        <w:t xml:space="preserve"> человек</w:t>
      </w:r>
      <w:r w:rsidR="00A64F00" w:rsidRPr="00443D14">
        <w:rPr>
          <w:b w:val="0"/>
        </w:rPr>
        <w:t>а</w:t>
      </w:r>
      <w:r w:rsidRPr="00443D14">
        <w:rPr>
          <w:b w:val="0"/>
        </w:rPr>
        <w:t>. Вследствие увеличения количества малых предприятий и повышения эффективности их деятельности оборот малых предприятий в 202</w:t>
      </w:r>
      <w:r w:rsidR="00431EC3">
        <w:rPr>
          <w:b w:val="0"/>
        </w:rPr>
        <w:t xml:space="preserve">6 </w:t>
      </w:r>
      <w:r w:rsidRPr="00443D14">
        <w:rPr>
          <w:b w:val="0"/>
        </w:rPr>
        <w:t>году по прогн</w:t>
      </w:r>
      <w:r w:rsidR="000E1653" w:rsidRPr="00443D14">
        <w:rPr>
          <w:b w:val="0"/>
        </w:rPr>
        <w:t>озу увеличится и составит 0,</w:t>
      </w:r>
      <w:r w:rsidR="001F53B0" w:rsidRPr="00443D14">
        <w:rPr>
          <w:b w:val="0"/>
        </w:rPr>
        <w:t>1</w:t>
      </w:r>
      <w:r w:rsidR="00431EC3">
        <w:rPr>
          <w:b w:val="0"/>
        </w:rPr>
        <w:t>07</w:t>
      </w:r>
      <w:r w:rsidR="000E1653" w:rsidRPr="00443D14">
        <w:rPr>
          <w:b w:val="0"/>
        </w:rPr>
        <w:t xml:space="preserve"> </w:t>
      </w:r>
      <w:r w:rsidRPr="00443D14">
        <w:rPr>
          <w:b w:val="0"/>
        </w:rPr>
        <w:t xml:space="preserve">млрд. руб. </w:t>
      </w:r>
    </w:p>
    <w:p w:rsidR="00AA413E" w:rsidRPr="00443D14" w:rsidRDefault="00AA413E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 xml:space="preserve">Структура малого бизнеса на территории </w:t>
      </w:r>
      <w:r w:rsidR="00545F1C" w:rsidRPr="00443D14">
        <w:rPr>
          <w:b w:val="0"/>
        </w:rPr>
        <w:t>Шумерлинского муниципального округа</w:t>
      </w:r>
      <w:r w:rsidRPr="00443D14">
        <w:rPr>
          <w:b w:val="0"/>
        </w:rPr>
        <w:t xml:space="preserve"> по видам экономической деятельности характеризуется преобладанием розничной торговли и общественного питания (доля предприятий, работающих в этой сфере составляет 39,0 %) и сферы сельского хозяйства (в этой области работает 36,0 % малых предприятий). В строительстве занято – 10,0%.</w:t>
      </w:r>
    </w:p>
    <w:p w:rsidR="006C5CC1" w:rsidRPr="00443D14" w:rsidRDefault="006C5CC1" w:rsidP="00283054">
      <w:pPr>
        <w:pStyle w:val="a3"/>
        <w:spacing w:line="276" w:lineRule="auto"/>
        <w:ind w:firstLine="567"/>
        <w:jc w:val="both"/>
      </w:pPr>
    </w:p>
    <w:p w:rsidR="006C5CC1" w:rsidRPr="00443D14" w:rsidRDefault="006C5CC1" w:rsidP="00283054">
      <w:pPr>
        <w:pStyle w:val="a3"/>
        <w:spacing w:line="276" w:lineRule="auto"/>
      </w:pPr>
      <w:r w:rsidRPr="00443D14">
        <w:t>Торговля и услуги населению</w:t>
      </w:r>
    </w:p>
    <w:p w:rsidR="00594789" w:rsidRPr="00443D14" w:rsidRDefault="00594789" w:rsidP="00283054">
      <w:pPr>
        <w:pStyle w:val="a3"/>
        <w:spacing w:line="276" w:lineRule="auto"/>
        <w:ind w:firstLine="567"/>
        <w:jc w:val="both"/>
      </w:pPr>
    </w:p>
    <w:p w:rsidR="007D14B4" w:rsidRPr="00443D14" w:rsidRDefault="007D14B4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 xml:space="preserve">По состоянию на 1 </w:t>
      </w:r>
      <w:r w:rsidR="00507E7A">
        <w:rPr>
          <w:b w:val="0"/>
        </w:rPr>
        <w:t>октября</w:t>
      </w:r>
      <w:r w:rsidR="00A64F00" w:rsidRPr="00443D14">
        <w:rPr>
          <w:b w:val="0"/>
        </w:rPr>
        <w:t xml:space="preserve"> </w:t>
      </w:r>
      <w:r w:rsidRPr="00443D14">
        <w:rPr>
          <w:b w:val="0"/>
        </w:rPr>
        <w:t>202</w:t>
      </w:r>
      <w:r w:rsidR="003E5213">
        <w:rPr>
          <w:b w:val="0"/>
        </w:rPr>
        <w:t>3</w:t>
      </w:r>
      <w:r w:rsidRPr="00443D14">
        <w:rPr>
          <w:b w:val="0"/>
        </w:rPr>
        <w:t xml:space="preserve"> года на территории </w:t>
      </w:r>
      <w:r w:rsidR="00546E61">
        <w:rPr>
          <w:b w:val="0"/>
        </w:rPr>
        <w:t xml:space="preserve">Шумерлинского муниципального округа </w:t>
      </w:r>
      <w:r w:rsidRPr="00443D14">
        <w:rPr>
          <w:b w:val="0"/>
        </w:rPr>
        <w:t xml:space="preserve">функционировало </w:t>
      </w:r>
      <w:r w:rsidR="00546E61">
        <w:rPr>
          <w:b w:val="0"/>
        </w:rPr>
        <w:t>41 объект</w:t>
      </w:r>
      <w:r w:rsidRPr="00443D14">
        <w:rPr>
          <w:b w:val="0"/>
        </w:rPr>
        <w:t xml:space="preserve"> розничной торговли, 1 АЗС, 1 АГЗС, </w:t>
      </w:r>
      <w:r w:rsidR="0022449F" w:rsidRPr="00443D14">
        <w:rPr>
          <w:b w:val="0"/>
        </w:rPr>
        <w:t>4</w:t>
      </w:r>
      <w:r w:rsidRPr="00443D14">
        <w:rPr>
          <w:b w:val="0"/>
        </w:rPr>
        <w:t xml:space="preserve"> объектов общественного питания, </w:t>
      </w:r>
      <w:r w:rsidR="0022449F" w:rsidRPr="00443D14">
        <w:rPr>
          <w:b w:val="0"/>
        </w:rPr>
        <w:t>1</w:t>
      </w:r>
      <w:r w:rsidRPr="00443D14">
        <w:rPr>
          <w:b w:val="0"/>
        </w:rPr>
        <w:t xml:space="preserve"> объекта по оказанию бытовых услуг населению.</w:t>
      </w:r>
    </w:p>
    <w:p w:rsidR="00DE2446" w:rsidRPr="00443D14" w:rsidRDefault="00AA413E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 xml:space="preserve">Потребительская кооперация - важная социальная структура, обеспечивающая сельское население товарами, закупающая излишки сельхозпродукции у владельцев подворий. Магазины Аликовского РАЙПО Чувашпотребсоюза в сельской местности являются центрами общественной жизни для многих населенных пунктов. </w:t>
      </w:r>
    </w:p>
    <w:p w:rsidR="008935D3" w:rsidRPr="00443D14" w:rsidRDefault="00AA413E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lastRenderedPageBreak/>
        <w:t xml:space="preserve">Их в </w:t>
      </w:r>
      <w:r w:rsidR="00EF2A3B">
        <w:rPr>
          <w:b w:val="0"/>
        </w:rPr>
        <w:t xml:space="preserve">округе </w:t>
      </w:r>
      <w:r w:rsidRPr="00443D14">
        <w:rPr>
          <w:b w:val="0"/>
        </w:rPr>
        <w:t xml:space="preserve">по состоянию на 1 </w:t>
      </w:r>
      <w:r w:rsidR="005B73C9">
        <w:rPr>
          <w:b w:val="0"/>
        </w:rPr>
        <w:t xml:space="preserve">октября </w:t>
      </w:r>
      <w:r w:rsidRPr="00443D14">
        <w:rPr>
          <w:b w:val="0"/>
        </w:rPr>
        <w:t>20</w:t>
      </w:r>
      <w:r w:rsidR="007D14B4" w:rsidRPr="00443D14">
        <w:rPr>
          <w:b w:val="0"/>
        </w:rPr>
        <w:t>2</w:t>
      </w:r>
      <w:r w:rsidR="00EF2A3B">
        <w:rPr>
          <w:b w:val="0"/>
        </w:rPr>
        <w:t>3</w:t>
      </w:r>
      <w:r w:rsidRPr="00443D14">
        <w:rPr>
          <w:b w:val="0"/>
        </w:rPr>
        <w:t xml:space="preserve"> года - 1</w:t>
      </w:r>
      <w:r w:rsidR="00EF2A3B">
        <w:rPr>
          <w:b w:val="0"/>
        </w:rPr>
        <w:t>0</w:t>
      </w:r>
      <w:r w:rsidRPr="00443D14">
        <w:rPr>
          <w:b w:val="0"/>
        </w:rPr>
        <w:t>.  Усиление стимулирующей роли зарплаты и дальнейшее повышение ее уровня будут способствовать росту оборота розничной торговли и в целом повышени</w:t>
      </w:r>
      <w:r w:rsidR="008935D3" w:rsidRPr="00443D14">
        <w:rPr>
          <w:b w:val="0"/>
        </w:rPr>
        <w:t>ю уровня жизни населения района</w:t>
      </w:r>
      <w:r w:rsidRPr="00443D14">
        <w:rPr>
          <w:b w:val="0"/>
        </w:rPr>
        <w:t xml:space="preserve">. </w:t>
      </w:r>
    </w:p>
    <w:p w:rsidR="007D14B4" w:rsidRPr="00443D14" w:rsidRDefault="007D14B4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 xml:space="preserve">Розничный товарооборот по </w:t>
      </w:r>
      <w:r w:rsidR="00F67CF0" w:rsidRPr="00443D14">
        <w:rPr>
          <w:b w:val="0"/>
        </w:rPr>
        <w:t>предприятиям торговли</w:t>
      </w:r>
      <w:r w:rsidRPr="00443D14">
        <w:rPr>
          <w:b w:val="0"/>
        </w:rPr>
        <w:t xml:space="preserve"> составил </w:t>
      </w:r>
      <w:r w:rsidR="00C210B4">
        <w:rPr>
          <w:b w:val="0"/>
        </w:rPr>
        <w:t>133,7</w:t>
      </w:r>
      <w:r w:rsidRPr="00443D14">
        <w:rPr>
          <w:b w:val="0"/>
        </w:rPr>
        <w:t xml:space="preserve"> млн. руб. </w:t>
      </w:r>
      <w:r w:rsidR="00F67CF0" w:rsidRPr="00443D14">
        <w:rPr>
          <w:b w:val="0"/>
        </w:rPr>
        <w:t xml:space="preserve">или </w:t>
      </w:r>
      <w:r w:rsidR="00C210B4">
        <w:rPr>
          <w:b w:val="0"/>
        </w:rPr>
        <w:t>109,4</w:t>
      </w:r>
      <w:r w:rsidRPr="00443D14">
        <w:rPr>
          <w:b w:val="0"/>
        </w:rPr>
        <w:t xml:space="preserve"> % к аналогичному периоду 20</w:t>
      </w:r>
      <w:r w:rsidR="00593B1F" w:rsidRPr="00443D14">
        <w:rPr>
          <w:b w:val="0"/>
        </w:rPr>
        <w:t>2</w:t>
      </w:r>
      <w:r w:rsidR="00DB3976">
        <w:rPr>
          <w:b w:val="0"/>
        </w:rPr>
        <w:t>2</w:t>
      </w:r>
      <w:r w:rsidRPr="00443D14">
        <w:rPr>
          <w:b w:val="0"/>
        </w:rPr>
        <w:t xml:space="preserve"> г., ожидаемый за год – </w:t>
      </w:r>
      <w:r w:rsidR="00066207" w:rsidRPr="00443D14">
        <w:rPr>
          <w:b w:val="0"/>
        </w:rPr>
        <w:t>147,9</w:t>
      </w:r>
      <w:r w:rsidRPr="00443D14">
        <w:rPr>
          <w:b w:val="0"/>
        </w:rPr>
        <w:t xml:space="preserve"> млн. рублей (</w:t>
      </w:r>
      <w:r w:rsidR="00DB3976">
        <w:rPr>
          <w:b w:val="0"/>
        </w:rPr>
        <w:t>102,2</w:t>
      </w:r>
      <w:r w:rsidR="00F67CF0" w:rsidRPr="00443D14">
        <w:rPr>
          <w:b w:val="0"/>
        </w:rPr>
        <w:t>% к</w:t>
      </w:r>
      <w:r w:rsidRPr="00443D14">
        <w:rPr>
          <w:b w:val="0"/>
        </w:rPr>
        <w:t xml:space="preserve"> уровню 20</w:t>
      </w:r>
      <w:r w:rsidR="00593B1F" w:rsidRPr="00443D14">
        <w:rPr>
          <w:b w:val="0"/>
        </w:rPr>
        <w:t>2</w:t>
      </w:r>
      <w:r w:rsidR="00DB3976">
        <w:rPr>
          <w:b w:val="0"/>
        </w:rPr>
        <w:t>2</w:t>
      </w:r>
      <w:r w:rsidRPr="00443D14">
        <w:rPr>
          <w:b w:val="0"/>
        </w:rPr>
        <w:t xml:space="preserve"> года).</w:t>
      </w:r>
    </w:p>
    <w:p w:rsidR="00223B7D" w:rsidRPr="00443D14" w:rsidRDefault="00AA413E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>Объем платных услуг населению по оценке 20</w:t>
      </w:r>
      <w:r w:rsidR="00223B7D" w:rsidRPr="00443D14">
        <w:rPr>
          <w:b w:val="0"/>
        </w:rPr>
        <w:t>2</w:t>
      </w:r>
      <w:r w:rsidR="00DB3976">
        <w:rPr>
          <w:b w:val="0"/>
        </w:rPr>
        <w:t>3</w:t>
      </w:r>
      <w:r w:rsidRPr="00443D14">
        <w:rPr>
          <w:b w:val="0"/>
        </w:rPr>
        <w:t xml:space="preserve"> года составит </w:t>
      </w:r>
      <w:r w:rsidR="00BF78AD">
        <w:rPr>
          <w:b w:val="0"/>
        </w:rPr>
        <w:t>35,1</w:t>
      </w:r>
      <w:r w:rsidR="00223B7D" w:rsidRPr="00443D14">
        <w:rPr>
          <w:b w:val="0"/>
        </w:rPr>
        <w:t xml:space="preserve"> </w:t>
      </w:r>
      <w:r w:rsidRPr="00443D14">
        <w:rPr>
          <w:b w:val="0"/>
        </w:rPr>
        <w:t xml:space="preserve">млн. </w:t>
      </w:r>
      <w:r w:rsidR="00223B7D" w:rsidRPr="00443D14">
        <w:rPr>
          <w:b w:val="0"/>
        </w:rPr>
        <w:t>рублей. Прогноз к 202</w:t>
      </w:r>
      <w:r w:rsidR="00BF78AD">
        <w:rPr>
          <w:b w:val="0"/>
        </w:rPr>
        <w:t>6</w:t>
      </w:r>
      <w:r w:rsidR="00223B7D" w:rsidRPr="00443D14">
        <w:rPr>
          <w:b w:val="0"/>
        </w:rPr>
        <w:t xml:space="preserve"> году – </w:t>
      </w:r>
      <w:r w:rsidR="00BF78AD">
        <w:rPr>
          <w:b w:val="0"/>
        </w:rPr>
        <w:t xml:space="preserve">40,8 </w:t>
      </w:r>
      <w:r w:rsidR="00223B7D" w:rsidRPr="00443D14">
        <w:rPr>
          <w:b w:val="0"/>
        </w:rPr>
        <w:t>млн. рублей.</w:t>
      </w:r>
    </w:p>
    <w:p w:rsidR="006C5CC1" w:rsidRPr="00443D14" w:rsidRDefault="006C5CC1" w:rsidP="00283054">
      <w:pPr>
        <w:pStyle w:val="a3"/>
        <w:spacing w:line="276" w:lineRule="auto"/>
        <w:ind w:firstLine="567"/>
        <w:jc w:val="both"/>
        <w:rPr>
          <w:b w:val="0"/>
        </w:rPr>
      </w:pPr>
      <w:bookmarkStart w:id="0" w:name="_GoBack"/>
      <w:r w:rsidRPr="00443D14">
        <w:t>Занятость населения.</w:t>
      </w:r>
      <w:r w:rsidRPr="00443D14">
        <w:rPr>
          <w:b w:val="0"/>
        </w:rPr>
        <w:t xml:space="preserve"> Уровень зарегистрированной безработицы по оценке 20</w:t>
      </w:r>
      <w:r w:rsidR="00915EB1" w:rsidRPr="00443D14">
        <w:rPr>
          <w:b w:val="0"/>
        </w:rPr>
        <w:t>2</w:t>
      </w:r>
      <w:r w:rsidR="0057066D">
        <w:rPr>
          <w:b w:val="0"/>
        </w:rPr>
        <w:t>3</w:t>
      </w:r>
      <w:r w:rsidR="00915EB1" w:rsidRPr="00443D14">
        <w:rPr>
          <w:b w:val="0"/>
        </w:rPr>
        <w:t xml:space="preserve"> </w:t>
      </w:r>
      <w:r w:rsidRPr="00443D14">
        <w:rPr>
          <w:b w:val="0"/>
        </w:rPr>
        <w:t xml:space="preserve">года составит </w:t>
      </w:r>
      <w:r w:rsidR="0066680B">
        <w:rPr>
          <w:b w:val="0"/>
        </w:rPr>
        <w:t>0,66</w:t>
      </w:r>
      <w:r w:rsidR="00731779" w:rsidRPr="00443D14">
        <w:rPr>
          <w:b w:val="0"/>
        </w:rPr>
        <w:t xml:space="preserve"> </w:t>
      </w:r>
      <w:r w:rsidRPr="00443D14">
        <w:rPr>
          <w:b w:val="0"/>
        </w:rPr>
        <w:t>%, в 20</w:t>
      </w:r>
      <w:r w:rsidR="006D5F1D" w:rsidRPr="00443D14">
        <w:rPr>
          <w:b w:val="0"/>
        </w:rPr>
        <w:t>2</w:t>
      </w:r>
      <w:r w:rsidR="0066680B">
        <w:rPr>
          <w:b w:val="0"/>
        </w:rPr>
        <w:t>4</w:t>
      </w:r>
      <w:r w:rsidR="006D5F1D" w:rsidRPr="00443D14">
        <w:rPr>
          <w:b w:val="0"/>
        </w:rPr>
        <w:t xml:space="preserve"> </w:t>
      </w:r>
      <w:r w:rsidRPr="00443D14">
        <w:rPr>
          <w:b w:val="0"/>
        </w:rPr>
        <w:t xml:space="preserve">году – </w:t>
      </w:r>
      <w:r w:rsidR="00FD1562" w:rsidRPr="00443D14">
        <w:rPr>
          <w:b w:val="0"/>
        </w:rPr>
        <w:t>0,</w:t>
      </w:r>
      <w:r w:rsidR="00990E26">
        <w:rPr>
          <w:b w:val="0"/>
        </w:rPr>
        <w:t>65</w:t>
      </w:r>
      <w:r w:rsidR="006D5F1D" w:rsidRPr="00443D14">
        <w:rPr>
          <w:b w:val="0"/>
        </w:rPr>
        <w:t xml:space="preserve"> </w:t>
      </w:r>
      <w:r w:rsidRPr="00443D14">
        <w:rPr>
          <w:b w:val="0"/>
        </w:rPr>
        <w:t>%, в 20</w:t>
      </w:r>
      <w:r w:rsidR="00731779" w:rsidRPr="00443D14">
        <w:rPr>
          <w:b w:val="0"/>
        </w:rPr>
        <w:t>2</w:t>
      </w:r>
      <w:r w:rsidR="0066680B">
        <w:rPr>
          <w:b w:val="0"/>
        </w:rPr>
        <w:t>5</w:t>
      </w:r>
      <w:r w:rsidRPr="00443D14">
        <w:rPr>
          <w:b w:val="0"/>
        </w:rPr>
        <w:t xml:space="preserve"> году – </w:t>
      </w:r>
      <w:r w:rsidR="00915EB1" w:rsidRPr="00443D14">
        <w:rPr>
          <w:b w:val="0"/>
        </w:rPr>
        <w:t>0,</w:t>
      </w:r>
      <w:r w:rsidR="00990E26">
        <w:rPr>
          <w:b w:val="0"/>
        </w:rPr>
        <w:t>61</w:t>
      </w:r>
      <w:r w:rsidRPr="00443D14">
        <w:rPr>
          <w:b w:val="0"/>
        </w:rPr>
        <w:t>%</w:t>
      </w:r>
      <w:r w:rsidR="00731779" w:rsidRPr="00443D14">
        <w:rPr>
          <w:b w:val="0"/>
        </w:rPr>
        <w:t>, в 202</w:t>
      </w:r>
      <w:r w:rsidR="0066680B">
        <w:rPr>
          <w:b w:val="0"/>
        </w:rPr>
        <w:t>6</w:t>
      </w:r>
      <w:r w:rsidR="00731779" w:rsidRPr="00443D14">
        <w:rPr>
          <w:b w:val="0"/>
        </w:rPr>
        <w:t xml:space="preserve"> г</w:t>
      </w:r>
      <w:r w:rsidR="006D5F1D" w:rsidRPr="00443D14">
        <w:rPr>
          <w:b w:val="0"/>
        </w:rPr>
        <w:t>оду</w:t>
      </w:r>
      <w:r w:rsidR="00731779" w:rsidRPr="00443D14">
        <w:rPr>
          <w:b w:val="0"/>
        </w:rPr>
        <w:t xml:space="preserve"> -</w:t>
      </w:r>
      <w:r w:rsidR="006D5F1D" w:rsidRPr="00443D14">
        <w:rPr>
          <w:b w:val="0"/>
        </w:rPr>
        <w:t xml:space="preserve"> </w:t>
      </w:r>
      <w:r w:rsidR="00731779" w:rsidRPr="00443D14">
        <w:rPr>
          <w:b w:val="0"/>
        </w:rPr>
        <w:t>0,</w:t>
      </w:r>
      <w:r w:rsidR="00990E26">
        <w:rPr>
          <w:b w:val="0"/>
        </w:rPr>
        <w:t>57</w:t>
      </w:r>
      <w:r w:rsidR="006D5F1D" w:rsidRPr="00443D14">
        <w:rPr>
          <w:b w:val="0"/>
        </w:rPr>
        <w:t>.</w:t>
      </w:r>
      <w:r w:rsidRPr="00443D14">
        <w:rPr>
          <w:b w:val="0"/>
        </w:rPr>
        <w:t xml:space="preserve"> В 20</w:t>
      </w:r>
      <w:r w:rsidR="006D5F1D" w:rsidRPr="00443D14">
        <w:rPr>
          <w:b w:val="0"/>
        </w:rPr>
        <w:t>2</w:t>
      </w:r>
      <w:r w:rsidR="00E17439">
        <w:rPr>
          <w:b w:val="0"/>
        </w:rPr>
        <w:t>4</w:t>
      </w:r>
      <w:r w:rsidRPr="00443D14">
        <w:rPr>
          <w:b w:val="0"/>
        </w:rPr>
        <w:t xml:space="preserve"> - 202</w:t>
      </w:r>
      <w:r w:rsidR="00E17439">
        <w:rPr>
          <w:b w:val="0"/>
        </w:rPr>
        <w:t>69</w:t>
      </w:r>
      <w:r w:rsidRPr="00443D14">
        <w:rPr>
          <w:b w:val="0"/>
        </w:rPr>
        <w:t xml:space="preserve"> годах прогнозируемая численность безработных граждан, зарегистрированных в государственных учреждениях службы занятости населения, составит </w:t>
      </w:r>
      <w:r w:rsidR="007E3D81" w:rsidRPr="00443D14">
        <w:rPr>
          <w:b w:val="0"/>
        </w:rPr>
        <w:t>2</w:t>
      </w:r>
      <w:r w:rsidR="00E17439">
        <w:rPr>
          <w:b w:val="0"/>
        </w:rPr>
        <w:t>4</w:t>
      </w:r>
      <w:r w:rsidR="006D5F1D" w:rsidRPr="00443D14">
        <w:rPr>
          <w:b w:val="0"/>
        </w:rPr>
        <w:t>-</w:t>
      </w:r>
      <w:r w:rsidR="00E17439">
        <w:rPr>
          <w:b w:val="0"/>
        </w:rPr>
        <w:t>21</w:t>
      </w:r>
      <w:r w:rsidR="007E3D81" w:rsidRPr="00443D14">
        <w:rPr>
          <w:b w:val="0"/>
        </w:rPr>
        <w:t xml:space="preserve"> </w:t>
      </w:r>
      <w:r w:rsidRPr="00443D14">
        <w:rPr>
          <w:b w:val="0"/>
        </w:rPr>
        <w:t>человек</w:t>
      </w:r>
      <w:r w:rsidR="00E17439">
        <w:rPr>
          <w:b w:val="0"/>
        </w:rPr>
        <w:t>а</w:t>
      </w:r>
      <w:r w:rsidRPr="00443D14">
        <w:rPr>
          <w:b w:val="0"/>
        </w:rPr>
        <w:t xml:space="preserve">. В сфере занятости основными задачами будут оставаться задачи по снижению в численности зарегистрированных безработных из числа женщин, воспитывающих несовершеннолетних детей, инвалидов, лиц </w:t>
      </w:r>
      <w:proofErr w:type="spellStart"/>
      <w:r w:rsidRPr="00443D14">
        <w:rPr>
          <w:b w:val="0"/>
        </w:rPr>
        <w:t>предпенсионного</w:t>
      </w:r>
      <w:proofErr w:type="spellEnd"/>
      <w:r w:rsidRPr="00443D14">
        <w:rPr>
          <w:b w:val="0"/>
        </w:rPr>
        <w:t xml:space="preserve"> возраста, выпускников учебных заведений и др. Важной задачей является, и будет являться снижение неформальной занятости.</w:t>
      </w:r>
    </w:p>
    <w:p w:rsidR="00C608E8" w:rsidRPr="00443D14" w:rsidRDefault="00C608E8" w:rsidP="00283054">
      <w:pPr>
        <w:pStyle w:val="a3"/>
        <w:spacing w:line="276" w:lineRule="auto"/>
        <w:ind w:firstLine="567"/>
        <w:jc w:val="both"/>
        <w:rPr>
          <w:b w:val="0"/>
        </w:rPr>
      </w:pPr>
      <w:r w:rsidRPr="00443D14">
        <w:rPr>
          <w:b w:val="0"/>
        </w:rPr>
        <w:t>Важным направлением макроэкономической политики будет оставаться последовательное повышение уровня жизни населения, над чем активно продолжат свою работу учреждения здравоохранения, образования, культуры и спорта, обеспечивающие всеобщую доступность основных социальных благ.</w:t>
      </w:r>
    </w:p>
    <w:bookmarkEnd w:id="0"/>
    <w:p w:rsidR="004E667E" w:rsidRPr="00443D14" w:rsidRDefault="004E667E" w:rsidP="0028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667E" w:rsidRPr="00443D14" w:rsidSect="00353B49">
      <w:pgSz w:w="11906" w:h="16838"/>
      <w:pgMar w:top="709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45"/>
    <w:rsid w:val="00033686"/>
    <w:rsid w:val="00051F0D"/>
    <w:rsid w:val="00060538"/>
    <w:rsid w:val="00066207"/>
    <w:rsid w:val="00070DCA"/>
    <w:rsid w:val="00073E24"/>
    <w:rsid w:val="00077F51"/>
    <w:rsid w:val="00081F7B"/>
    <w:rsid w:val="00090F4A"/>
    <w:rsid w:val="000B0731"/>
    <w:rsid w:val="000D4980"/>
    <w:rsid w:val="000D6B20"/>
    <w:rsid w:val="000E1653"/>
    <w:rsid w:val="000E2C8B"/>
    <w:rsid w:val="000F264F"/>
    <w:rsid w:val="00101DED"/>
    <w:rsid w:val="00105636"/>
    <w:rsid w:val="00110BBD"/>
    <w:rsid w:val="0011594C"/>
    <w:rsid w:val="001953ED"/>
    <w:rsid w:val="001A0EA4"/>
    <w:rsid w:val="001D2FE6"/>
    <w:rsid w:val="001D6E53"/>
    <w:rsid w:val="001E6741"/>
    <w:rsid w:val="001F53B0"/>
    <w:rsid w:val="001F7A40"/>
    <w:rsid w:val="00202FC6"/>
    <w:rsid w:val="0021756E"/>
    <w:rsid w:val="00223B7D"/>
    <w:rsid w:val="0022449F"/>
    <w:rsid w:val="002274A0"/>
    <w:rsid w:val="0025703D"/>
    <w:rsid w:val="0026199A"/>
    <w:rsid w:val="0027324C"/>
    <w:rsid w:val="00283054"/>
    <w:rsid w:val="002A1252"/>
    <w:rsid w:val="002C6E63"/>
    <w:rsid w:val="002D057D"/>
    <w:rsid w:val="002D4C47"/>
    <w:rsid w:val="002F2135"/>
    <w:rsid w:val="00300F86"/>
    <w:rsid w:val="00305C74"/>
    <w:rsid w:val="00314A63"/>
    <w:rsid w:val="0034369B"/>
    <w:rsid w:val="00353B49"/>
    <w:rsid w:val="0036710B"/>
    <w:rsid w:val="0036797A"/>
    <w:rsid w:val="00383220"/>
    <w:rsid w:val="003865D2"/>
    <w:rsid w:val="003A1704"/>
    <w:rsid w:val="003A1721"/>
    <w:rsid w:val="003A28DE"/>
    <w:rsid w:val="003A2A8F"/>
    <w:rsid w:val="003B5AD7"/>
    <w:rsid w:val="003B7FB8"/>
    <w:rsid w:val="003C6E4D"/>
    <w:rsid w:val="003E5213"/>
    <w:rsid w:val="004150D0"/>
    <w:rsid w:val="0042005C"/>
    <w:rsid w:val="00421A12"/>
    <w:rsid w:val="00423A28"/>
    <w:rsid w:val="0042738C"/>
    <w:rsid w:val="00430171"/>
    <w:rsid w:val="00431EC3"/>
    <w:rsid w:val="00443D14"/>
    <w:rsid w:val="00453B63"/>
    <w:rsid w:val="00466FC9"/>
    <w:rsid w:val="00473ED9"/>
    <w:rsid w:val="00485CBF"/>
    <w:rsid w:val="0049228C"/>
    <w:rsid w:val="00493986"/>
    <w:rsid w:val="00493D47"/>
    <w:rsid w:val="004D75EA"/>
    <w:rsid w:val="004E1020"/>
    <w:rsid w:val="004E667E"/>
    <w:rsid w:val="004F3D5F"/>
    <w:rsid w:val="00507E7A"/>
    <w:rsid w:val="00517D53"/>
    <w:rsid w:val="00521A4A"/>
    <w:rsid w:val="005327F3"/>
    <w:rsid w:val="00540FAB"/>
    <w:rsid w:val="00545F1C"/>
    <w:rsid w:val="00546E61"/>
    <w:rsid w:val="00547816"/>
    <w:rsid w:val="0055478F"/>
    <w:rsid w:val="0057066D"/>
    <w:rsid w:val="00573A22"/>
    <w:rsid w:val="0058355F"/>
    <w:rsid w:val="00593B1F"/>
    <w:rsid w:val="00594789"/>
    <w:rsid w:val="0059542C"/>
    <w:rsid w:val="005B73C9"/>
    <w:rsid w:val="005C0E5C"/>
    <w:rsid w:val="005C66BE"/>
    <w:rsid w:val="005E379A"/>
    <w:rsid w:val="005F40B3"/>
    <w:rsid w:val="006360A8"/>
    <w:rsid w:val="0066079E"/>
    <w:rsid w:val="0066680B"/>
    <w:rsid w:val="00670DCF"/>
    <w:rsid w:val="00680561"/>
    <w:rsid w:val="006820A1"/>
    <w:rsid w:val="00682376"/>
    <w:rsid w:val="006B6D95"/>
    <w:rsid w:val="006C5114"/>
    <w:rsid w:val="006C5CC1"/>
    <w:rsid w:val="006D5F1D"/>
    <w:rsid w:val="006E3F5F"/>
    <w:rsid w:val="006F00A6"/>
    <w:rsid w:val="007003FE"/>
    <w:rsid w:val="00725858"/>
    <w:rsid w:val="0073014B"/>
    <w:rsid w:val="00731779"/>
    <w:rsid w:val="00732685"/>
    <w:rsid w:val="0074117A"/>
    <w:rsid w:val="00751E18"/>
    <w:rsid w:val="0076517D"/>
    <w:rsid w:val="007739D2"/>
    <w:rsid w:val="007A59C0"/>
    <w:rsid w:val="007D130E"/>
    <w:rsid w:val="007D14B4"/>
    <w:rsid w:val="007E3D81"/>
    <w:rsid w:val="007E7F14"/>
    <w:rsid w:val="007F0B40"/>
    <w:rsid w:val="007F2040"/>
    <w:rsid w:val="00840B79"/>
    <w:rsid w:val="00844C62"/>
    <w:rsid w:val="008601B5"/>
    <w:rsid w:val="008823FB"/>
    <w:rsid w:val="008935D3"/>
    <w:rsid w:val="008A4CA2"/>
    <w:rsid w:val="008A528F"/>
    <w:rsid w:val="008B18F1"/>
    <w:rsid w:val="00906CF1"/>
    <w:rsid w:val="00915EB1"/>
    <w:rsid w:val="0092684E"/>
    <w:rsid w:val="009272F2"/>
    <w:rsid w:val="00990E26"/>
    <w:rsid w:val="00993BA0"/>
    <w:rsid w:val="009A2A03"/>
    <w:rsid w:val="009C2259"/>
    <w:rsid w:val="009C26BE"/>
    <w:rsid w:val="009D79F0"/>
    <w:rsid w:val="009E0B8F"/>
    <w:rsid w:val="00A051FA"/>
    <w:rsid w:val="00A05825"/>
    <w:rsid w:val="00A311F8"/>
    <w:rsid w:val="00A46469"/>
    <w:rsid w:val="00A51FA1"/>
    <w:rsid w:val="00A60F2D"/>
    <w:rsid w:val="00A62853"/>
    <w:rsid w:val="00A64F00"/>
    <w:rsid w:val="00A921F7"/>
    <w:rsid w:val="00AA413E"/>
    <w:rsid w:val="00B01ED0"/>
    <w:rsid w:val="00B048E9"/>
    <w:rsid w:val="00B177CF"/>
    <w:rsid w:val="00B36346"/>
    <w:rsid w:val="00B42ED4"/>
    <w:rsid w:val="00B4372B"/>
    <w:rsid w:val="00B46321"/>
    <w:rsid w:val="00B60534"/>
    <w:rsid w:val="00B76AE6"/>
    <w:rsid w:val="00BF12D9"/>
    <w:rsid w:val="00BF78AD"/>
    <w:rsid w:val="00C20843"/>
    <w:rsid w:val="00C210B4"/>
    <w:rsid w:val="00C22FA5"/>
    <w:rsid w:val="00C31B8E"/>
    <w:rsid w:val="00C512E1"/>
    <w:rsid w:val="00C56C1B"/>
    <w:rsid w:val="00C5743D"/>
    <w:rsid w:val="00C608E8"/>
    <w:rsid w:val="00C64427"/>
    <w:rsid w:val="00C64F4B"/>
    <w:rsid w:val="00C73DCD"/>
    <w:rsid w:val="00CA3720"/>
    <w:rsid w:val="00CA7A47"/>
    <w:rsid w:val="00CB5DA0"/>
    <w:rsid w:val="00CC243F"/>
    <w:rsid w:val="00CC78D6"/>
    <w:rsid w:val="00CD25DD"/>
    <w:rsid w:val="00CD7388"/>
    <w:rsid w:val="00CE08C8"/>
    <w:rsid w:val="00CF1B35"/>
    <w:rsid w:val="00D04B13"/>
    <w:rsid w:val="00D23038"/>
    <w:rsid w:val="00D23D64"/>
    <w:rsid w:val="00D54F79"/>
    <w:rsid w:val="00D55D47"/>
    <w:rsid w:val="00D76066"/>
    <w:rsid w:val="00D87987"/>
    <w:rsid w:val="00D91647"/>
    <w:rsid w:val="00D960CC"/>
    <w:rsid w:val="00DB3976"/>
    <w:rsid w:val="00DD7273"/>
    <w:rsid w:val="00DE2446"/>
    <w:rsid w:val="00E052B1"/>
    <w:rsid w:val="00E11CA1"/>
    <w:rsid w:val="00E11E86"/>
    <w:rsid w:val="00E13903"/>
    <w:rsid w:val="00E17439"/>
    <w:rsid w:val="00E34CEF"/>
    <w:rsid w:val="00E50145"/>
    <w:rsid w:val="00E50374"/>
    <w:rsid w:val="00E613A5"/>
    <w:rsid w:val="00E85BCB"/>
    <w:rsid w:val="00E96918"/>
    <w:rsid w:val="00EA1E60"/>
    <w:rsid w:val="00EA4F96"/>
    <w:rsid w:val="00ED64EF"/>
    <w:rsid w:val="00ED6553"/>
    <w:rsid w:val="00ED7CED"/>
    <w:rsid w:val="00EF2A3B"/>
    <w:rsid w:val="00F16857"/>
    <w:rsid w:val="00F16D33"/>
    <w:rsid w:val="00F36F18"/>
    <w:rsid w:val="00F37892"/>
    <w:rsid w:val="00F5357E"/>
    <w:rsid w:val="00F67CF0"/>
    <w:rsid w:val="00F67FD1"/>
    <w:rsid w:val="00F702C8"/>
    <w:rsid w:val="00F74C03"/>
    <w:rsid w:val="00F84D12"/>
    <w:rsid w:val="00F90271"/>
    <w:rsid w:val="00F935B5"/>
    <w:rsid w:val="00F96E87"/>
    <w:rsid w:val="00FA45C4"/>
    <w:rsid w:val="00FD1562"/>
    <w:rsid w:val="00FE1F24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AB60B-AEB7-4D43-A863-24ED7B19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0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501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327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27F3"/>
  </w:style>
  <w:style w:type="paragraph" w:styleId="a5">
    <w:name w:val="No Spacing"/>
    <w:link w:val="a6"/>
    <w:uiPriority w:val="1"/>
    <w:qFormat/>
    <w:rsid w:val="00F935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935B5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8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820A1"/>
    <w:rPr>
      <w:color w:val="0000FF"/>
      <w:u w:val="single"/>
    </w:rPr>
  </w:style>
  <w:style w:type="paragraph" w:customStyle="1" w:styleId="msonospacing0">
    <w:name w:val="msonospacing"/>
    <w:basedOn w:val="a"/>
    <w:rsid w:val="006E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375F-7F9A-4C87-86CB-0FAD7236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6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Татьяна Михайловна Сапожникова</cp:lastModifiedBy>
  <cp:revision>404</cp:revision>
  <cp:lastPrinted>2020-11-03T05:53:00Z</cp:lastPrinted>
  <dcterms:created xsi:type="dcterms:W3CDTF">2017-11-03T07:45:00Z</dcterms:created>
  <dcterms:modified xsi:type="dcterms:W3CDTF">2023-12-11T07:08:00Z</dcterms:modified>
</cp:coreProperties>
</file>