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00" w:rsidRPr="000D7200" w:rsidRDefault="000D7200" w:rsidP="000D7200">
      <w:pPr>
        <w:pStyle w:val="a3"/>
        <w:shd w:val="clear" w:color="auto" w:fill="FFFFFF" w:themeFill="background1"/>
        <w:spacing w:before="0" w:beforeAutospacing="0" w:after="75" w:afterAutospacing="0"/>
        <w:ind w:firstLine="312"/>
        <w:jc w:val="center"/>
        <w:rPr>
          <w:color w:val="000000"/>
        </w:rPr>
      </w:pPr>
      <w:proofErr w:type="gramStart"/>
      <w:r w:rsidRPr="000D7200">
        <w:rPr>
          <w:rStyle w:val="a4"/>
          <w:color w:val="000000"/>
        </w:rPr>
        <w:t>П</w:t>
      </w:r>
      <w:proofErr w:type="gramEnd"/>
      <w:r w:rsidRPr="000D7200">
        <w:rPr>
          <w:rStyle w:val="a4"/>
          <w:color w:val="000000"/>
        </w:rPr>
        <w:t xml:space="preserve"> Е Р Е Ч Е Н Ь</w:t>
      </w:r>
      <w:r w:rsidRPr="000D7200">
        <w:rPr>
          <w:color w:val="000000"/>
        </w:rPr>
        <w:br/>
      </w:r>
      <w:r w:rsidRPr="000D7200">
        <w:rPr>
          <w:rStyle w:val="a4"/>
          <w:color w:val="000000"/>
        </w:rPr>
        <w:t>документов, на основании которых оказывается бесплатная юридическая помощь</w:t>
      </w:r>
      <w:r w:rsidRPr="000D7200">
        <w:rPr>
          <w:b/>
          <w:bCs/>
          <w:color w:val="000000"/>
        </w:rPr>
        <w:br/>
      </w:r>
      <w:bookmarkStart w:id="0" w:name="_GoBack"/>
      <w:bookmarkEnd w:id="0"/>
      <w:r w:rsidRPr="000D7200">
        <w:rPr>
          <w:rStyle w:val="a4"/>
          <w:color w:val="000000"/>
        </w:rPr>
        <w:t>(приложение № 3 к Порядку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утвержденному постановлением Кабинета Министров Чувашской Республики от 23 мая 2012 г. № 203 «Об обеспечении граждан бесплатной юридической помощью в Чувашской Республике»)</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rStyle w:val="a4"/>
          <w:color w:val="000000"/>
        </w:rPr>
        <w:t> </w:t>
      </w:r>
      <w:proofErr w:type="gramStart"/>
      <w:r w:rsidRPr="000D7200">
        <w:rPr>
          <w:color w:val="000000"/>
        </w:rPr>
        <w:t>Для получения бесплатной юридической помощи в рамках государственной системы бесплатной юридической помощи гражданин или его представитель представляет участнику государственной системы бесплатной юридической помощи собственноручно заполненное заявление об оказании бесплатной юридической помощи по примерной форме согласно приложению N 4 к настоящему постановлению, паспорт или иной документ, удостоверяющий личность гражданина Российской Федерации, документы, подтверждающие отнесение его к одной из категорий граждан, предусмотренных</w:t>
      </w:r>
      <w:proofErr w:type="gramEnd"/>
      <w:r w:rsidRPr="000D7200">
        <w:rPr>
          <w:color w:val="000000"/>
        </w:rPr>
        <w:t> статьей 6 Закона Чувашской Республики "О бесплатной юридической помощи в Чувашской Республике", а также при необходимости письменное согласие граждан, учитываемых при реализации права на получение бесплатной юридической помощи, на обработку персональных данных, оформленное в соответствии с Федеральным законом "О персональных данных":</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 </w:t>
      </w:r>
      <w:proofErr w:type="gramStart"/>
      <w:r w:rsidRPr="000D7200">
        <w:rPr>
          <w:color w:val="000000"/>
        </w:rPr>
        <w:t>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 справку органа социальной защиты населения по месту жительства либо месту пребывания семьи (одиноко проживающего гражданина) о регистрации семьи (одиноко проживающего гражданина) в качестве малоимущей (малоимущего);</w:t>
      </w:r>
      <w:proofErr w:type="gramEnd"/>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 xml:space="preserve">2) инвалиды I и II групп - копию справки, подтверждающей факт установления инвалидности, выданной федеральным государственным учреждением </w:t>
      </w:r>
      <w:proofErr w:type="gramStart"/>
      <w:r w:rsidRPr="000D7200">
        <w:rPr>
          <w:color w:val="000000"/>
        </w:rPr>
        <w:t>медико-социальной</w:t>
      </w:r>
      <w:proofErr w:type="gramEnd"/>
      <w:r w:rsidRPr="000D7200">
        <w:rPr>
          <w:color w:val="000000"/>
        </w:rPr>
        <w:t xml:space="preserve"> экспертизы;</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3) ветераны Великой Отечественной войны, ветераны боевых действий, Герои Российской Федерации, Герои Советского Союза, Герои Социалистического Труда, Герои Труда Российской Федерации - копию удостоверения, подтверждающего соответственно статус ветерана Великой Отечественной войны, ветерана боевых действий, Героя Российской Федерации, Героя Советского Союза, Героя Социалистического Труда, Героя Труда Российской Федерации;</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4) вдовы погибших (умерших) участников Великой Отечественной войны - копию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5) члены семей погибших (умерших) ветеранов боевых действий - копию удостоверения о праве на льготы или копию удостоверения члена семьи погибшего (умершего) инвалида войны, участника Великой Отечественной войны и ветерана боевых действий;</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6)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lastRenderedPageBreak/>
        <w:t>копию паспорта ребенка (лица из числа детей-сирот и детей, оставшихся без попечения родителей) - гражданина Российской Федерации или иного документа, удостоверяющего личность гражданина;</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копию документа, подтверждающего соответствующий статус, выданного органами опеки и попечительства по месту жительства;</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 xml:space="preserve">копию справки, подтверждающей факт установления инвалидности, выданной федеральным государственным учреждением </w:t>
      </w:r>
      <w:proofErr w:type="gramStart"/>
      <w:r w:rsidRPr="000D7200">
        <w:rPr>
          <w:color w:val="000000"/>
        </w:rPr>
        <w:t>медико-социальной</w:t>
      </w:r>
      <w:proofErr w:type="gramEnd"/>
      <w:r w:rsidRPr="000D7200">
        <w:rPr>
          <w:color w:val="000000"/>
        </w:rPr>
        <w:t xml:space="preserve"> экспертизы (для детей-инвалидов);</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7)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 копию паспорта лица, желающего принять на воспитание в свою семью ребенка, оставшегося без попечения родителей;</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8)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 копию свидетельства об усыновлении (удочерении);</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9) граждане, имеющие трех или более совместно с ними проживающих несовершеннолетних детей, - копии свидетельств о рождении детей или копию удостоверения многодетной семьи;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10) реабилитированные лица и лица, признанные пострадавшими от политических репрессий, - копию справки о реабилитации, выданной уполномоченным органом, соответственно для реабилитированных лиц и лиц, признанных пострадавшими от политических репрессий;</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11)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справку о проживании в организации социального обслуживания, предоставляющей социальные услуги в стационарной форме, выданную этой организацией;</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 xml:space="preserve">копию справки, подтверждающей факт установления инвалидности, выданной федеральным государственным учреждением </w:t>
      </w:r>
      <w:proofErr w:type="gramStart"/>
      <w:r w:rsidRPr="000D7200">
        <w:rPr>
          <w:color w:val="000000"/>
        </w:rPr>
        <w:t>медико-социальной</w:t>
      </w:r>
      <w:proofErr w:type="gramEnd"/>
      <w:r w:rsidRPr="000D7200">
        <w:rPr>
          <w:color w:val="000000"/>
        </w:rPr>
        <w:t xml:space="preserve"> экспертизы (для инвалидов);</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proofErr w:type="gramStart"/>
      <w:r w:rsidRPr="000D7200">
        <w:rPr>
          <w:color w:val="000000"/>
        </w:rPr>
        <w:t>12)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паспорта несовершеннолетнего - гражданина Российской Федерации или иного документа, удостоверяющего личность гражданина;</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справку из учреждения системы профилактики безнадзорности и правонарушений несовершеннолетних или учреждения, исполняющего наказания, о пребывании в нем несовершеннолетнего;</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13) 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 - справку организации или лица, оказывающих психиатрическую помощь;</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 xml:space="preserve">14) граждане, признанные судом недееспособными, а также их законные представители, если они обращаются за оказанием бесплатной юридической помощи по </w:t>
      </w:r>
      <w:r w:rsidRPr="000D7200">
        <w:rPr>
          <w:color w:val="000000"/>
        </w:rPr>
        <w:lastRenderedPageBreak/>
        <w:t>вопросам, связанным с обеспечением и защитой прав и законных интересов таких граждан:</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паспорта недееспособного гражданина Российской Федерации или иного документа, удостоверяющего личность гражданина;</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 xml:space="preserve">копию вступившего в законную силу решения суда о признании гражданина </w:t>
      </w:r>
      <w:proofErr w:type="gramStart"/>
      <w:r w:rsidRPr="000D7200">
        <w:rPr>
          <w:color w:val="000000"/>
        </w:rPr>
        <w:t>недееспособным</w:t>
      </w:r>
      <w:proofErr w:type="gramEnd"/>
      <w:r w:rsidRPr="000D7200">
        <w:rPr>
          <w:color w:val="000000"/>
        </w:rPr>
        <w:t>;</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15) лица, освободившиеся из мест лишения свободы, в течение трех месяцев со дня освобождения - копию справки об освобождении из мест лишения свободы;</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16) граждане, пострадавшие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proofErr w:type="gramStart"/>
      <w:r w:rsidRPr="000D7200">
        <w:rPr>
          <w:color w:val="000000"/>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заключении брака;</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смерти;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б) дети погибшего (умершего)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смерти;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рождении ребенка;</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в) родители погибшего (умершего)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смерти;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рождении погибшего (умершего);</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0D7200">
        <w:rPr>
          <w:color w:val="000000"/>
        </w:rPr>
        <w:t>дств к с</w:t>
      </w:r>
      <w:proofErr w:type="gramEnd"/>
      <w:r w:rsidRPr="000D7200">
        <w:rPr>
          <w:color w:val="000000"/>
        </w:rPr>
        <w:t>уществованию, а также иные лица, признанные иждивенцами в порядке, установленном законодательством Российской Федерации: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наличия чрезвычайной ситуации, а также факт гибели (смерти)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смерти;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подтверждающего факт нахождения на иждивении;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д) граждане, здоровью которых причинен вред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lastRenderedPageBreak/>
        <w:t>копию заключения врача - судебно-медицинского эксперта медицинской организации либо индивидуального предпринимателя, обладающего специальными знаниями и имеющего лицензию на осуществление медицинской деятельности, включая работы (услуги) по судебно-медицинской экспертизе, о степени тяжести вреда, причиненного здоровью;</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выданного органом, специально уполномоченным на решение задач в области защиты населения и территорий от чрезвычайных ситуаций, подтверждающего факт имевшей место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справку органа местного самоуправления, подтверждающую утрату гражданином жилого помещения, полностью или частично иного имущества либо документов в результате чрезвычайной ситуации;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17)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0D7200">
        <w:rPr>
          <w:color w:val="000000"/>
        </w:rPr>
        <w:t>и</w:t>
      </w:r>
      <w:proofErr w:type="gramEnd"/>
      <w:r w:rsidRPr="000D7200">
        <w:rPr>
          <w:color w:val="000000"/>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справки, выданной врачом женской консультации беременной женщине;</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документа, подтверждающего нахождение в отпуске по беременности и родам, в отпуске по уходу за ребенком до достижения им возраста трех лет;</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18) одинокие родители, воспитывающие ребенка в возрасте до четырнадцати лет (ребенка-инвалида в возрасте до восемнадцати лет):</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рождении ребенка;</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справки, подтверждающей факт установления инвалидности, выданной федеральным государственным учреждением медико-социальной экспертизы (для детей-инвалидов)</w:t>
      </w:r>
      <w:proofErr w:type="gramStart"/>
      <w:r w:rsidRPr="000D7200">
        <w:rPr>
          <w:color w:val="000000"/>
        </w:rPr>
        <w:t>;к</w:t>
      </w:r>
      <w:proofErr w:type="gramEnd"/>
      <w:r w:rsidRPr="000D7200">
        <w:rPr>
          <w:color w:val="000000"/>
        </w:rPr>
        <w:t>опию документа, подтверждающего наличие у ребенка единственного родителя (вступившее в законную силу решение суда о признании другого родителя умершим или безвестно отсутствующим либо о лишении его родительских прав, или свидетельство о смерти другого родителя, или свидетельство о рождении ребенка, в котором отсутствуют сведения о другом родителе, или справка о рождении, подтверждающая, что сведения об отце ребенка внесены в запись акта о рождении на основании заявления матери ребенка);</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 xml:space="preserve">19) инвалиды III группы с нарушениями функций одновременно слуха и зрения, инвалиды III группы с нарушениями функций одновременно слуха и речи - копию справки, подтверждающей факт установления инвалидности, выданной федеральным государственным учреждением </w:t>
      </w:r>
      <w:proofErr w:type="gramStart"/>
      <w:r w:rsidRPr="000D7200">
        <w:rPr>
          <w:color w:val="000000"/>
        </w:rPr>
        <w:t>медико-социальной</w:t>
      </w:r>
      <w:proofErr w:type="gramEnd"/>
      <w:r w:rsidRPr="000D7200">
        <w:rPr>
          <w:color w:val="000000"/>
        </w:rPr>
        <w:t xml:space="preserve"> экспертизы;</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proofErr w:type="gramStart"/>
      <w:r w:rsidRPr="000D7200">
        <w:rPr>
          <w:color w:val="000000"/>
        </w:rPr>
        <w:t>20)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копию удостоверения о праве на льготы или копию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roofErr w:type="gramEnd"/>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lastRenderedPageBreak/>
        <w:t>21)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w:t>
      </w:r>
      <w:proofErr w:type="gramStart"/>
      <w:r w:rsidRPr="000D7200">
        <w:rPr>
          <w:color w:val="000000"/>
        </w:rPr>
        <w:t>и</w:t>
      </w:r>
      <w:proofErr w:type="gramEnd"/>
      <w:r w:rsidRPr="000D7200">
        <w:rPr>
          <w:color w:val="000000"/>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 копию паспорта гражданина Российской Федерации предпенсионного возраста или иного документа, удостоверяющего личность гражданина;</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proofErr w:type="gramStart"/>
      <w:r w:rsidRPr="000D7200">
        <w:rPr>
          <w:color w:val="000000"/>
        </w:rPr>
        <w:t>22)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 - копию договора участия в долевом строительстве многоквартирного дома, включенного в</w:t>
      </w:r>
      <w:proofErr w:type="gramEnd"/>
      <w:r w:rsidRPr="000D7200">
        <w:rPr>
          <w:color w:val="000000"/>
        </w:rPr>
        <w:t xml:space="preserve"> единый реестр проблемных объектов на территории Чувашской Республики, заключенного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proofErr w:type="gramStart"/>
      <w:r w:rsidRPr="000D7200">
        <w:rPr>
          <w:color w:val="000000"/>
        </w:rPr>
        <w:t>23)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законом "О несостоятельности (банкротстве)", либо в отношении которых принято решение суда о принудительной ликвидации в соответствии с Федеральным законом "О банках и банковской</w:t>
      </w:r>
      <w:proofErr w:type="gramEnd"/>
      <w:r w:rsidRPr="000D7200">
        <w:rPr>
          <w:color w:val="000000"/>
        </w:rPr>
        <w:t xml:space="preserve">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справки по счету, выданной временной администрацией, ликвидатором или конкурсным управляющим кредитной организации;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копию договора банковского вклада (депозита) (в случае отсутствия у гражданина экземпляра договора банковского вклада (депозита) - заверенную копию договора банковского вклада (депозита) у временной администрации, ликвидатора или конкурсного управляющего кредитной организации;</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24) граждане, проживающие на территории Чувашской Республики, которым присвоен статус "дети войны", - копию удостоверения "Дети войны";</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proofErr w:type="gramStart"/>
      <w:r w:rsidRPr="000D7200">
        <w:rPr>
          <w:color w:val="000000"/>
        </w:rPr>
        <w:t>25) граждане, проживающие на территории Чувашской Республики, награжденные нагрудным знаком "Почетный донор СССР", "Почетный донор России", - копию удостоверения о награждении нагрудным знаком "Почетный донор СССР" или копию удостоверения о награждении нагрудным знаком "Почетный донор России";</w:t>
      </w:r>
      <w:proofErr w:type="gramEnd"/>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26) граждане, подвергшиеся воздействию радиации вследствие чернобыльской и других радиационных аварий и катастроф, - копию удостоверения, дающего право на меры социальной поддержки;</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proofErr w:type="gramStart"/>
      <w:r w:rsidRPr="000D7200">
        <w:rPr>
          <w:color w:val="000000"/>
        </w:rPr>
        <w:t>27)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N 61-ФЗ "Об обороне", при условии их участия в специальной военной операции на территориях Украины, Донецкой Народной Республики</w:t>
      </w:r>
      <w:proofErr w:type="gramEnd"/>
      <w:r w:rsidRPr="000D7200">
        <w:rPr>
          <w:color w:val="000000"/>
        </w:rPr>
        <w:t xml:space="preserve">, </w:t>
      </w:r>
      <w:proofErr w:type="gramStart"/>
      <w:r w:rsidRPr="000D7200">
        <w:rPr>
          <w:color w:val="000000"/>
        </w:rPr>
        <w:t xml:space="preserve">Луганской Народной </w:t>
      </w:r>
      <w:r w:rsidRPr="000D7200">
        <w:rPr>
          <w:color w:val="000000"/>
        </w:rPr>
        <w:lastRenderedPageBreak/>
        <w:t>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0D7200">
        <w:rPr>
          <w:color w:val="000000"/>
        </w:rPr>
        <w:t xml:space="preserve"> </w:t>
      </w:r>
      <w:proofErr w:type="gramStart"/>
      <w:r w:rsidRPr="000D7200">
        <w:rPr>
          <w:color w:val="000000"/>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w:t>
      </w:r>
      <w:proofErr w:type="gramEnd"/>
      <w:r w:rsidRPr="000D7200">
        <w:rPr>
          <w:color w:val="000000"/>
        </w:rPr>
        <w:t xml:space="preserve"> </w:t>
      </w:r>
      <w:proofErr w:type="gramStart"/>
      <w:r w:rsidRPr="000D7200">
        <w:rPr>
          <w:color w:val="000000"/>
        </w:rPr>
        <w:t>31 мая 1996 г. N 61-ФЗ "Об обороне",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w:t>
      </w:r>
      <w:proofErr w:type="gramEnd"/>
      <w:r w:rsidRPr="000D7200">
        <w:rPr>
          <w:color w:val="000000"/>
        </w:rPr>
        <w:t xml:space="preserve">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proofErr w:type="gramStart"/>
      <w:r w:rsidRPr="000D7200">
        <w:rPr>
          <w:color w:val="000000"/>
        </w:rPr>
        <w:t>28)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w:t>
      </w:r>
      <w:proofErr w:type="gramEnd"/>
      <w:r w:rsidRPr="000D7200">
        <w:rPr>
          <w:color w:val="000000"/>
        </w:rPr>
        <w:t xml:space="preserve"> </w:t>
      </w:r>
      <w:proofErr w:type="gramStart"/>
      <w:r w:rsidRPr="000D7200">
        <w:rPr>
          <w:color w:val="000000"/>
        </w:rPr>
        <w:t>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w:t>
      </w:r>
      <w:proofErr w:type="gramEnd"/>
      <w:r w:rsidRPr="000D7200">
        <w:rPr>
          <w:color w:val="000000"/>
        </w:rPr>
        <w:t xml:space="preserve"> в специальной военной операции на указанных территориях, а также члены семей указанных граждан - сведения о прохождении военной службы по мобилизации, о </w:t>
      </w:r>
      <w:proofErr w:type="gramStart"/>
      <w:r w:rsidRPr="000D7200">
        <w:rPr>
          <w:color w:val="000000"/>
        </w:rPr>
        <w:t>контракте</w:t>
      </w:r>
      <w:proofErr w:type="gramEnd"/>
      <w:r w:rsidRPr="000D7200">
        <w:rPr>
          <w:color w:val="000000"/>
        </w:rPr>
        <w:t xml:space="preserve">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w:t>
      </w:r>
      <w:proofErr w:type="gramStart"/>
      <w:r w:rsidRPr="000D7200">
        <w:rPr>
          <w:color w:val="000000"/>
        </w:rPr>
        <w:t>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 возложенных на Вооруженные Силы Российской</w:t>
      </w:r>
      <w:proofErr w:type="gramEnd"/>
      <w:r w:rsidRPr="000D7200">
        <w:rPr>
          <w:color w:val="000000"/>
        </w:rPr>
        <w:t xml:space="preserve"> Федерации, и об участии в специальной военной операции на указанных территориях;</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proofErr w:type="gramStart"/>
      <w:r w:rsidRPr="000D7200">
        <w:rPr>
          <w:color w:val="000000"/>
        </w:rPr>
        <w:lastRenderedPageBreak/>
        <w:t>29)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 сведения о принятии в соответствии</w:t>
      </w:r>
      <w:proofErr w:type="gramEnd"/>
      <w:r w:rsidRPr="000D7200">
        <w:rPr>
          <w:color w:val="000000"/>
        </w:rPr>
        <w:t xml:space="preserve"> с решениями органов государственной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proofErr w:type="gramStart"/>
      <w:r w:rsidRPr="000D7200">
        <w:rPr>
          <w:color w:val="000000"/>
        </w:rPr>
        <w:t>30) члены семей граждан, предусмотренных подпунктами 27 и 28 настоящего пункта,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w:t>
      </w:r>
      <w:proofErr w:type="gramEnd"/>
      <w:r w:rsidRPr="000D7200">
        <w:rPr>
          <w:color w:val="000000"/>
        </w:rPr>
        <w:t xml:space="preserve"> </w:t>
      </w:r>
      <w:proofErr w:type="gramStart"/>
      <w:r w:rsidRPr="000D7200">
        <w:rPr>
          <w:color w:val="000000"/>
        </w:rPr>
        <w:t>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в настоящем перечне - военнослужащие):</w:t>
      </w:r>
      <w:proofErr w:type="gramEnd"/>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proofErr w:type="gramStart"/>
      <w:r w:rsidRPr="000D7200">
        <w:rPr>
          <w:color w:val="000000"/>
        </w:rPr>
        <w:t>справку об обстоятельствах наступления страхового случая в связи с гибелью (смертью) застрахованного лица (военнослужащего) в период прохождения военной службы, военных сборов по форме, утвержденной приказом Министра обороны Российской Федерации от 8 декабря 2022 г. № 755 «Об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 граждан, призванных на военные сборы, граждан, уволенных с</w:t>
      </w:r>
      <w:proofErr w:type="gramEnd"/>
      <w:r w:rsidRPr="000D7200">
        <w:rPr>
          <w:color w:val="000000"/>
        </w:rPr>
        <w:t xml:space="preserve"> </w:t>
      </w:r>
      <w:proofErr w:type="gramStart"/>
      <w:r w:rsidRPr="000D7200">
        <w:rPr>
          <w:color w:val="000000"/>
        </w:rPr>
        <w:t>военной службы, а также форм документов, необходимых для реализации Федерального закона от 28 марта 1998 г.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w:t>
      </w:r>
      <w:proofErr w:type="gramEnd"/>
      <w:r w:rsidRPr="000D7200">
        <w:rPr>
          <w:color w:val="000000"/>
        </w:rPr>
        <w:t xml:space="preserve"> Федерации» (</w:t>
      </w:r>
      <w:proofErr w:type="gramStart"/>
      <w:r w:rsidRPr="000D7200">
        <w:rPr>
          <w:color w:val="000000"/>
        </w:rPr>
        <w:t>зарегистрирован</w:t>
      </w:r>
      <w:proofErr w:type="gramEnd"/>
      <w:r w:rsidRPr="000D7200">
        <w:rPr>
          <w:color w:val="000000"/>
        </w:rPr>
        <w:t xml:space="preserve"> в Министерстве юстиции Российской Федерации 22 декабря 2022 г., регистрационный № 71757);</w:t>
      </w:r>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r w:rsidRPr="000D7200">
        <w:rPr>
          <w:color w:val="000000"/>
        </w:rPr>
        <w:t>копию свидетельства о смерти военнослужащего.</w:t>
      </w:r>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r w:rsidRPr="000D7200">
        <w:rPr>
          <w:color w:val="000000"/>
        </w:rPr>
        <w:t>1.1. Члены семей граждан, предусмотренных подпунктами 27-30 пункта 1 настоящего перечня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также представляют:</w:t>
      </w:r>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r w:rsidRPr="000D7200">
        <w:rPr>
          <w:color w:val="000000"/>
        </w:rPr>
        <w:t>копии документов, подтверждающих статус в качестве членов семьи;</w:t>
      </w:r>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proofErr w:type="gramStart"/>
      <w:r w:rsidRPr="000D7200">
        <w:rPr>
          <w:color w:val="000000"/>
        </w:rPr>
        <w:t xml:space="preserve">документы о признании инвалидом с детства (копия справки, подтверждающей факт установления инвалидности, выданной федеральным государственным учреждением медико-социальной экспертизы, или копия индивидуальной программы реабилитации или </w:t>
      </w:r>
      <w:proofErr w:type="spellStart"/>
      <w:r w:rsidRPr="000D7200">
        <w:rPr>
          <w:color w:val="000000"/>
        </w:rPr>
        <w:t>абилитации</w:t>
      </w:r>
      <w:proofErr w:type="spellEnd"/>
      <w:r w:rsidRPr="000D7200">
        <w:rPr>
          <w:color w:val="000000"/>
        </w:rPr>
        <w:t>, выданной учреждением медико-социальной экспертизы, или копия выписки из акта медико-социальной экспертизы гражданина, признанного инвалидом) (для детей старше 18 лет, ставших инвалидами до достижения ими возраста 18 лет);</w:t>
      </w:r>
      <w:proofErr w:type="gramEnd"/>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r w:rsidRPr="000D7200">
        <w:rPr>
          <w:color w:val="000000"/>
        </w:rPr>
        <w:lastRenderedPageBreak/>
        <w:t>справку об обучении в образовательной организации по очной форме обучения ребенка (детей) с указанием даты начала обучения (для детей в возрасте до 23 лет, обучающихся в образовательных организациях по очной форме обучения);</w:t>
      </w:r>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r w:rsidRPr="000D7200">
        <w:rPr>
          <w:color w:val="000000"/>
        </w:rPr>
        <w:t>копию документа, подтверждающего факт нахождения на иждивении (для лиц, находящихся на иждивении).</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При обращении гражданина за получением бесплатной юридической помощи в исполнительные органы Чувашской Республики и подведомственные им учреждения (далее - исполнительный орган Чувашской Республики) сведения, предусмотренные подпунктами 27-30 пункта 1, пунктом 1.1 настоящего перечня, запрашиваются исполнительным органом Чувашской Республики в порядке межведомственного информационного взаимодействия. Вышеуказанные документы гражданин вправе представить по собственной инициативе</w:t>
      </w:r>
    </w:p>
    <w:p w:rsidR="000D7200" w:rsidRPr="000D7200" w:rsidRDefault="000D7200" w:rsidP="000D7200">
      <w:pPr>
        <w:pStyle w:val="a3"/>
        <w:shd w:val="clear" w:color="auto" w:fill="FFFFFF" w:themeFill="background1"/>
        <w:spacing w:before="0" w:beforeAutospacing="0" w:after="75" w:afterAutospacing="0"/>
        <w:ind w:firstLine="312"/>
        <w:jc w:val="both"/>
        <w:rPr>
          <w:color w:val="000000"/>
        </w:rPr>
      </w:pPr>
      <w:r w:rsidRPr="000D7200">
        <w:rPr>
          <w:color w:val="000000"/>
        </w:rPr>
        <w:t>2. В случае обращения через представителя также предъявляются документы, удостоверяющие личность и полномочия представителя.</w:t>
      </w:r>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r w:rsidRPr="000D7200">
        <w:rPr>
          <w:color w:val="000000"/>
        </w:rPr>
        <w:t>3. </w:t>
      </w:r>
      <w:proofErr w:type="gramStart"/>
      <w:r w:rsidRPr="000D7200">
        <w:rPr>
          <w:color w:val="000000"/>
        </w:rPr>
        <w:t>При обращении гражданина за получением бесплатной юридической помощи в исполнительный орган Чувашской Республики документы, предусмотренные подпунктом 1, абзацем вторым подпункта 11, подпунктом 15, абзацем вторым подпункта "а", абзацем вторым подпункта "б", абзацем вторым подпункта "в", абзацем вторым подпункта "г", абзацем вторым подпункта "д", абзацами вторым и третьим подпункта "е" подпункта 16, подпунктом 24 пункта 1 настоящего перечня, запрашиваются исполнительным органом</w:t>
      </w:r>
      <w:proofErr w:type="gramEnd"/>
      <w:r w:rsidRPr="000D7200">
        <w:rPr>
          <w:color w:val="000000"/>
        </w:rPr>
        <w:t xml:space="preserve"> </w:t>
      </w:r>
      <w:proofErr w:type="gramStart"/>
      <w:r w:rsidRPr="000D7200">
        <w:rPr>
          <w:color w:val="000000"/>
        </w:rPr>
        <w:t>Чувашской</w:t>
      </w:r>
      <w:proofErr w:type="gramEnd"/>
      <w:r w:rsidRPr="000D7200">
        <w:rPr>
          <w:color w:val="000000"/>
        </w:rPr>
        <w:t xml:space="preserve"> Республики в порядке межведомственного информационного взаимодействия. Вышеуказанные документы гражданин вправе представить по собственной инициативе.</w:t>
      </w:r>
    </w:p>
    <w:p w:rsidR="000D7200" w:rsidRPr="000D7200" w:rsidRDefault="000D7200" w:rsidP="000D7200">
      <w:pPr>
        <w:pStyle w:val="s1"/>
        <w:shd w:val="clear" w:color="auto" w:fill="FFFFFF" w:themeFill="background1"/>
        <w:spacing w:before="0" w:beforeAutospacing="0" w:after="75" w:afterAutospacing="0"/>
        <w:ind w:firstLine="312"/>
        <w:jc w:val="both"/>
        <w:rPr>
          <w:color w:val="000000"/>
        </w:rPr>
      </w:pPr>
      <w:proofErr w:type="gramStart"/>
      <w:r w:rsidRPr="000D7200">
        <w:rPr>
          <w:color w:val="000000"/>
        </w:rPr>
        <w:t>При обращении гражданина за получением бесплатной юридической помощи в исполнительные органы Чувашской Республики копия справки, предусмотренная подпунктом 2, абзацем четвертым подпункта 6, абзацем третьим подпункта 11, абзацем третьим подпункта 18, подпунктом 19 пункта 1, абзацем третьим пункта 1.1 настоящего перечня, не предоставляется в случае наличия сведений об инвалидности в федеральном реестре инвалидов.</w:t>
      </w:r>
      <w:proofErr w:type="gramEnd"/>
      <w:r w:rsidRPr="000D7200">
        <w:rPr>
          <w:color w:val="000000"/>
        </w:rPr>
        <w:t xml:space="preserve"> Указанную копию справки гражданин вправе представить самостоятельно, в случае ее непредставления сведения, подтверждающие факт установления инвалидности, исполнительный орган Чувашской Республики запрашивает в Фонде пенсионного и социального страхования Российской Федерации в рамках межведомственного взаимодействия.</w:t>
      </w:r>
    </w:p>
    <w:p w:rsidR="000D7200" w:rsidRPr="000D7200" w:rsidRDefault="000D7200" w:rsidP="000D7200">
      <w:pPr>
        <w:pStyle w:val="consplusnormal"/>
        <w:shd w:val="clear" w:color="auto" w:fill="FFFFFF" w:themeFill="background1"/>
        <w:spacing w:before="0" w:beforeAutospacing="0" w:after="75" w:afterAutospacing="0"/>
        <w:ind w:firstLine="312"/>
        <w:jc w:val="both"/>
        <w:rPr>
          <w:color w:val="000000"/>
        </w:rPr>
      </w:pPr>
      <w:r w:rsidRPr="000D7200">
        <w:rPr>
          <w:color w:val="000000"/>
        </w:rPr>
        <w:t>4. 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BD0D29" w:rsidRPr="000D7200" w:rsidRDefault="00BD0D29" w:rsidP="000D7200">
      <w:pPr>
        <w:shd w:val="clear" w:color="auto" w:fill="FFFFFF" w:themeFill="background1"/>
        <w:rPr>
          <w:rFonts w:ascii="Times New Roman" w:hAnsi="Times New Roman" w:cs="Times New Roman"/>
          <w:sz w:val="24"/>
          <w:szCs w:val="24"/>
        </w:rPr>
      </w:pPr>
    </w:p>
    <w:sectPr w:rsidR="00BD0D29" w:rsidRPr="000D7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00"/>
    <w:rsid w:val="000D7200"/>
    <w:rsid w:val="00BD0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7200"/>
    <w:rPr>
      <w:b/>
      <w:bCs/>
    </w:rPr>
  </w:style>
  <w:style w:type="paragraph" w:customStyle="1" w:styleId="consplusnormal">
    <w:name w:val="consplusnormal"/>
    <w:basedOn w:val="a"/>
    <w:rsid w:val="000D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D7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7200"/>
    <w:rPr>
      <w:b/>
      <w:bCs/>
    </w:rPr>
  </w:style>
  <w:style w:type="paragraph" w:customStyle="1" w:styleId="consplusnormal">
    <w:name w:val="consplusnormal"/>
    <w:basedOn w:val="a"/>
    <w:rsid w:val="000D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D7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3931</Words>
  <Characters>22408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shemeconom</dc:creator>
  <cp:lastModifiedBy>shemeconom</cp:lastModifiedBy>
  <cp:revision>1</cp:revision>
  <dcterms:created xsi:type="dcterms:W3CDTF">2024-08-09T11:13:00Z</dcterms:created>
  <dcterms:modified xsi:type="dcterms:W3CDTF">2024-08-09T11:15:00Z</dcterms:modified>
</cp:coreProperties>
</file>