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AF44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DD623E">
                              <w:rPr>
                                <w:rFonts w:ascii="Times New Roman" w:eastAsia="Times New Roman" w:hAnsi="Times New Roman" w:cs="Times New Roman"/>
                                <w:sz w:val="24"/>
                                <w:szCs w:val="20"/>
                                <w:u w:val="single"/>
                                <w:lang w:eastAsia="ru-RU"/>
                              </w:rPr>
                              <w:t>6</w:t>
                            </w:r>
                            <w:r w:rsidR="00ED5064">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AF44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111B08">
                        <w:rPr>
                          <w:rFonts w:ascii="Times New Roman" w:eastAsia="Times New Roman" w:hAnsi="Times New Roman" w:cs="Times New Roman"/>
                          <w:sz w:val="24"/>
                          <w:szCs w:val="20"/>
                          <w:u w:val="single"/>
                          <w:lang w:eastAsia="ru-RU"/>
                        </w:rPr>
                        <w:t>.05.2023</w:t>
                      </w:r>
                      <w:r w:rsidR="00111B08"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w:t>
                      </w:r>
                      <w:r w:rsidR="00DD623E">
                        <w:rPr>
                          <w:rFonts w:ascii="Times New Roman" w:eastAsia="Times New Roman" w:hAnsi="Times New Roman" w:cs="Times New Roman"/>
                          <w:sz w:val="24"/>
                          <w:szCs w:val="20"/>
                          <w:u w:val="single"/>
                          <w:lang w:eastAsia="ru-RU"/>
                        </w:rPr>
                        <w:t>6</w:t>
                      </w:r>
                      <w:r w:rsidR="00ED5064">
                        <w:rPr>
                          <w:rFonts w:ascii="Times New Roman" w:eastAsia="Times New Roman" w:hAnsi="Times New Roman" w:cs="Times New Roman"/>
                          <w:sz w:val="24"/>
                          <w:szCs w:val="20"/>
                          <w:u w:val="single"/>
                          <w:lang w:eastAsia="ru-RU"/>
                        </w:rPr>
                        <w:t>4</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AF44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sidR="00DD623E">
                              <w:rPr>
                                <w:rFonts w:ascii="Times New Roman" w:eastAsia="Times New Roman" w:hAnsi="Times New Roman" w:cs="Times New Roman"/>
                                <w:sz w:val="24"/>
                                <w:szCs w:val="24"/>
                                <w:u w:val="single"/>
                                <w:lang w:eastAsia="ru-RU"/>
                              </w:rPr>
                              <w:t>6</w:t>
                            </w:r>
                            <w:r w:rsidR="00ED5064">
                              <w:rPr>
                                <w:rFonts w:ascii="Times New Roman" w:eastAsia="Times New Roman" w:hAnsi="Times New Roman" w:cs="Times New Roman"/>
                                <w:sz w:val="24"/>
                                <w:szCs w:val="24"/>
                                <w:u w:val="single"/>
                                <w:lang w:eastAsia="ru-RU"/>
                              </w:rPr>
                              <w:t>4</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AF44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111B08">
                        <w:rPr>
                          <w:rFonts w:ascii="Times New Roman" w:eastAsia="Times New Roman" w:hAnsi="Times New Roman" w:cs="Times New Roman"/>
                          <w:sz w:val="24"/>
                          <w:szCs w:val="24"/>
                          <w:u w:val="single"/>
                          <w:lang w:eastAsia="ru-RU"/>
                        </w:rPr>
                        <w:t>.05.2023</w:t>
                      </w:r>
                      <w:r w:rsidR="00111B08" w:rsidRPr="00EE4895">
                        <w:rPr>
                          <w:rFonts w:ascii="Times New Roman" w:eastAsia="Times New Roman" w:hAnsi="Times New Roman" w:cs="Times New Roman"/>
                          <w:sz w:val="24"/>
                          <w:szCs w:val="24"/>
                          <w:u w:val="single"/>
                          <w:lang w:eastAsia="ru-RU"/>
                        </w:rPr>
                        <w:t xml:space="preserve">   </w:t>
                      </w:r>
                      <w:r w:rsidR="00966A64">
                        <w:rPr>
                          <w:rFonts w:ascii="Times New Roman" w:eastAsia="Times New Roman" w:hAnsi="Times New Roman" w:cs="Times New Roman"/>
                          <w:sz w:val="24"/>
                          <w:szCs w:val="24"/>
                          <w:u w:val="single"/>
                          <w:lang w:eastAsia="ru-RU"/>
                        </w:rPr>
                        <w:t>6</w:t>
                      </w:r>
                      <w:r w:rsidR="00DD623E">
                        <w:rPr>
                          <w:rFonts w:ascii="Times New Roman" w:eastAsia="Times New Roman" w:hAnsi="Times New Roman" w:cs="Times New Roman"/>
                          <w:sz w:val="24"/>
                          <w:szCs w:val="24"/>
                          <w:u w:val="single"/>
                          <w:lang w:eastAsia="ru-RU"/>
                        </w:rPr>
                        <w:t>6</w:t>
                      </w:r>
                      <w:r w:rsidR="00ED5064">
                        <w:rPr>
                          <w:rFonts w:ascii="Times New Roman" w:eastAsia="Times New Roman" w:hAnsi="Times New Roman" w:cs="Times New Roman"/>
                          <w:sz w:val="24"/>
                          <w:szCs w:val="24"/>
                          <w:u w:val="single"/>
                          <w:lang w:eastAsia="ru-RU"/>
                        </w:rPr>
                        <w:t>4</w:t>
                      </w:r>
                      <w:r w:rsidR="000C51BD">
                        <w:rPr>
                          <w:rFonts w:ascii="Times New Roman" w:eastAsia="Times New Roman" w:hAnsi="Times New Roman" w:cs="Times New Roman"/>
                          <w:sz w:val="24"/>
                          <w:szCs w:val="24"/>
                          <w:u w:val="single"/>
                          <w:lang w:eastAsia="ru-RU"/>
                        </w:rPr>
                        <w:t xml:space="preserve"> </w:t>
                      </w:r>
                      <w:r w:rsidR="00111B08"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0C51BD" w:rsidRPr="00807781" w:rsidRDefault="000C51BD" w:rsidP="00904F1A">
      <w:pPr>
        <w:pStyle w:val="ConsPlusNormal"/>
        <w:widowControl/>
        <w:ind w:right="4722"/>
        <w:jc w:val="both"/>
        <w:rPr>
          <w:rFonts w:ascii="Times New Roman" w:hAnsi="Times New Roman" w:cs="Times New Roman"/>
          <w:sz w:val="24"/>
          <w:szCs w:val="24"/>
        </w:rPr>
      </w:pPr>
    </w:p>
    <w:p w:rsidR="00ED5064" w:rsidRPr="0047429D" w:rsidRDefault="00ED5064" w:rsidP="0047429D">
      <w:pPr>
        <w:spacing w:after="0" w:line="240" w:lineRule="auto"/>
        <w:ind w:right="4863"/>
        <w:jc w:val="both"/>
        <w:outlineLvl w:val="0"/>
        <w:rPr>
          <w:rFonts w:ascii="Times New Roman" w:hAnsi="Times New Roman" w:cs="Times New Roman"/>
          <w:sz w:val="24"/>
          <w:szCs w:val="24"/>
        </w:rPr>
      </w:pPr>
      <w:r w:rsidRPr="0047429D">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 xml:space="preserve"> </w:t>
      </w:r>
      <w:bookmarkStart w:id="0" w:name="_GoBack"/>
      <w:r w:rsidRPr="0047429D">
        <w:rPr>
          <w:rFonts w:ascii="Times New Roman" w:hAnsi="Times New Roman" w:cs="Times New Roman"/>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w:t>
      </w:r>
      <w:proofErr w:type="gramStart"/>
      <w:r w:rsidRPr="0047429D">
        <w:rPr>
          <w:rFonts w:ascii="Times New Roman" w:hAnsi="Times New Roman" w:cs="Times New Roman"/>
          <w:sz w:val="24"/>
          <w:szCs w:val="24"/>
        </w:rPr>
        <w:t>п</w:t>
      </w:r>
      <w:proofErr w:type="gramEnd"/>
      <w:r w:rsidRPr="0047429D">
        <w:rPr>
          <w:rFonts w:ascii="Times New Roman" w:hAnsi="Times New Roman" w:cs="Times New Roman"/>
          <w:sz w:val="24"/>
          <w:szCs w:val="24"/>
        </w:rPr>
        <w:t xml:space="preserve"> о с т а н о в л я е т:</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 xml:space="preserve">1. Утвердить прилагаемую муниципальную программу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w:t>
      </w:r>
    </w:p>
    <w:p w:rsidR="00ED5064" w:rsidRPr="0047429D" w:rsidRDefault="00ED5064" w:rsidP="0047429D">
      <w:pPr>
        <w:spacing w:after="0" w:line="240" w:lineRule="auto"/>
        <w:jc w:val="both"/>
        <w:outlineLvl w:val="0"/>
        <w:rPr>
          <w:rFonts w:ascii="Times New Roman" w:hAnsi="Times New Roman" w:cs="Times New Roman"/>
          <w:sz w:val="24"/>
          <w:szCs w:val="24"/>
        </w:rPr>
      </w:pPr>
      <w:r w:rsidRPr="0047429D">
        <w:rPr>
          <w:rFonts w:ascii="Times New Roman" w:hAnsi="Times New Roman" w:cs="Times New Roman"/>
          <w:sz w:val="24"/>
          <w:szCs w:val="24"/>
        </w:rPr>
        <w:tab/>
        <w:t>2. Рекомендовать территориальным отделам управления строительства и развития территорий администрации Урмарского муниципального округа Чувашской Республики принять участие в реализации мероприятий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3.  Признать утратившим силу: </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об утверждении муниципальной программы Урмарского района Чувашской Республики «Комплексное развитие сельских территорий Урмарского муниципального округа Чувашской Республики» 31 марта 2020 г. N 303;</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администрации Урмарского района Чувашской Республики от 20 декабря 2021 г. N 1111 "О внесении изменений в постановление администрации Урмарского района от 31.03.2020 N 303 "Об утверждении муниципальной программы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постановление Администрации Урмарского района Чувашской Республики от 26 марта 2021 г. N 308 "О внесении изменений в муниципальную программу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tabs>
          <w:tab w:val="left" w:pos="1215"/>
        </w:tabs>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ab/>
        <w:t>постановление администрации Урмарского района Чувашской Республики от 23 мая 2022 г. N 636 "О внесении изменений в постановление администрации Урмарского района от 31.03.2020 N 303 "Об утверждении муниципальной программы Урмарского района Чувашской Республики "Комплексное развитие сельских территорий Урмарского района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w:t>
      </w:r>
      <w:r w:rsidRPr="0047429D">
        <w:rPr>
          <w:rFonts w:ascii="Times New Roman" w:hAnsi="Times New Roman" w:cs="Times New Roman"/>
          <w:sz w:val="24"/>
          <w:szCs w:val="24"/>
        </w:rPr>
        <w:tab/>
        <w:t xml:space="preserve">     4. Настоящее постановление подлежит опубликованию в информационном издании «Урмарский вестник» и размещению на официальном сайте Урмарского муниципального округа в информационно-телекоммуникационной сети «Интернет».</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            5.  Настоящее постановление </w:t>
      </w:r>
      <w:proofErr w:type="gramStart"/>
      <w:r w:rsidRPr="0047429D">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47429D">
        <w:rPr>
          <w:rFonts w:ascii="Times New Roman" w:hAnsi="Times New Roman" w:cs="Times New Roman"/>
          <w:sz w:val="24"/>
          <w:szCs w:val="24"/>
        </w:rPr>
        <w:t xml:space="preserve"> на правоотношения, возникшие с 01 января 2023 года.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 xml:space="preserve">            6.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муниципального округа Матвееву Т.Г</w:t>
      </w:r>
      <w:proofErr w:type="gramStart"/>
      <w:r w:rsidRPr="0047429D">
        <w:rPr>
          <w:rFonts w:ascii="Times New Roman" w:hAnsi="Times New Roman" w:cs="Times New Roman"/>
          <w:sz w:val="24"/>
          <w:szCs w:val="24"/>
        </w:rPr>
        <w:t>..</w:t>
      </w:r>
      <w:proofErr w:type="gramEnd"/>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outlineLvl w:val="0"/>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Глава Урмарского  </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муниципального округа</w:t>
      </w:r>
      <w:r w:rsidRPr="0047429D">
        <w:rPr>
          <w:rFonts w:ascii="Times New Roman" w:hAnsi="Times New Roman" w:cs="Times New Roman"/>
          <w:sz w:val="24"/>
          <w:szCs w:val="24"/>
        </w:rPr>
        <w:tab/>
        <w:t xml:space="preserve">                                                          В.В. Шигильдеев</w:t>
      </w:r>
    </w:p>
    <w:p w:rsidR="00ED5064" w:rsidRPr="0047429D" w:rsidRDefault="00ED5064" w:rsidP="0047429D">
      <w:pPr>
        <w:pStyle w:val="1"/>
        <w:spacing w:line="240" w:lineRule="auto"/>
        <w:jc w:val="both"/>
        <w:rPr>
          <w:rFonts w:ascii="Times New Roman" w:hAnsi="Times New Roman" w:cs="Times New Roman"/>
          <w:sz w:val="24"/>
          <w:szCs w:val="24"/>
        </w:rPr>
      </w:pPr>
    </w:p>
    <w:bookmarkEnd w:id="0"/>
    <w:p w:rsidR="00ED5064" w:rsidRPr="0047429D" w:rsidRDefault="00ED5064" w:rsidP="0047429D">
      <w:pPr>
        <w:pStyle w:val="1"/>
        <w:spacing w:line="240" w:lineRule="auto"/>
        <w:jc w:val="both"/>
        <w:rPr>
          <w:rFonts w:ascii="Times New Roman" w:hAnsi="Times New Roman" w:cs="Times New Roman"/>
          <w:sz w:val="24"/>
          <w:szCs w:val="24"/>
        </w:rPr>
      </w:pPr>
    </w:p>
    <w:p w:rsidR="00ED5064" w:rsidRDefault="00ED5064" w:rsidP="0047429D">
      <w:pPr>
        <w:pStyle w:val="1"/>
        <w:spacing w:line="240" w:lineRule="auto"/>
        <w:jc w:val="both"/>
        <w:rPr>
          <w:rFonts w:ascii="Times New Roman" w:hAnsi="Times New Roman" w:cs="Times New Roman"/>
          <w:sz w:val="24"/>
          <w:szCs w:val="24"/>
        </w:rPr>
      </w:pPr>
    </w:p>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Default="00617236" w:rsidP="00617236"/>
    <w:p w:rsidR="00617236" w:rsidRPr="00617236" w:rsidRDefault="00617236" w:rsidP="00617236"/>
    <w:p w:rsidR="000E02CE" w:rsidRDefault="000E02CE" w:rsidP="000E02CE">
      <w:pPr>
        <w:spacing w:after="0" w:line="240" w:lineRule="auto"/>
        <w:rPr>
          <w:rFonts w:ascii="Times New Roman" w:hAnsi="Times New Roman"/>
          <w:sz w:val="20"/>
          <w:szCs w:val="20"/>
        </w:rPr>
      </w:pPr>
    </w:p>
    <w:p w:rsidR="000E02CE" w:rsidRDefault="000E02CE" w:rsidP="000E02CE">
      <w:pPr>
        <w:spacing w:after="0" w:line="240" w:lineRule="auto"/>
        <w:rPr>
          <w:rFonts w:ascii="Times New Roman" w:hAnsi="Times New Roman"/>
          <w:sz w:val="20"/>
          <w:szCs w:val="20"/>
        </w:rPr>
      </w:pPr>
    </w:p>
    <w:p w:rsidR="000E02CE" w:rsidRPr="000E02CE" w:rsidRDefault="000E02CE" w:rsidP="000E02CE">
      <w:pPr>
        <w:spacing w:after="0" w:line="240" w:lineRule="auto"/>
        <w:rPr>
          <w:rFonts w:ascii="Times New Roman" w:hAnsi="Times New Roman"/>
          <w:sz w:val="20"/>
          <w:szCs w:val="20"/>
        </w:rPr>
      </w:pPr>
      <w:r w:rsidRPr="000E02CE">
        <w:rPr>
          <w:rFonts w:ascii="Times New Roman" w:hAnsi="Times New Roman"/>
          <w:sz w:val="20"/>
          <w:szCs w:val="20"/>
        </w:rPr>
        <w:t xml:space="preserve">Иванова Екатерина Петровна </w:t>
      </w:r>
    </w:p>
    <w:p w:rsidR="000E02CE" w:rsidRPr="000E02CE" w:rsidRDefault="000E02CE" w:rsidP="000E02CE">
      <w:pPr>
        <w:spacing w:after="0" w:line="240" w:lineRule="auto"/>
        <w:rPr>
          <w:rFonts w:ascii="Times New Roman" w:hAnsi="Times New Roman"/>
          <w:sz w:val="20"/>
          <w:szCs w:val="20"/>
        </w:rPr>
      </w:pPr>
      <w:r w:rsidRPr="000E02CE">
        <w:rPr>
          <w:rFonts w:ascii="Times New Roman" w:hAnsi="Times New Roman"/>
          <w:sz w:val="20"/>
          <w:szCs w:val="20"/>
        </w:rPr>
        <w:t>8(835-44) 2-11-73</w:t>
      </w:r>
    </w:p>
    <w:p w:rsidR="000E02CE" w:rsidRDefault="000E02CE" w:rsidP="000E02CE">
      <w:pPr>
        <w:spacing w:line="240" w:lineRule="auto"/>
        <w:rPr>
          <w:rFonts w:ascii="Times New Roman" w:hAnsi="Times New Roman"/>
          <w:sz w:val="24"/>
          <w:szCs w:val="24"/>
        </w:rPr>
      </w:pPr>
    </w:p>
    <w:p w:rsidR="00617236" w:rsidRDefault="00617236" w:rsidP="00617236">
      <w:pPr>
        <w:spacing w:after="0" w:line="240" w:lineRule="auto"/>
        <w:ind w:left="3540"/>
        <w:jc w:val="center"/>
        <w:rPr>
          <w:rFonts w:ascii="Times New Roman" w:hAnsi="Times New Roman"/>
          <w:sz w:val="24"/>
          <w:szCs w:val="24"/>
        </w:rPr>
      </w:pP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17236"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17236" w:rsidRPr="00923298" w:rsidRDefault="00617236" w:rsidP="0061723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17236" w:rsidRPr="00923298" w:rsidRDefault="00617236" w:rsidP="0061723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 xml:space="preserve"> 31.05.2023</w:t>
      </w:r>
      <w:r w:rsidRPr="00923298">
        <w:rPr>
          <w:rFonts w:ascii="Times New Roman" w:hAnsi="Times New Roman"/>
          <w:sz w:val="24"/>
          <w:szCs w:val="24"/>
        </w:rPr>
        <w:t xml:space="preserve"> № </w:t>
      </w:r>
      <w:r>
        <w:rPr>
          <w:rFonts w:ascii="Times New Roman" w:hAnsi="Times New Roman"/>
          <w:sz w:val="24"/>
          <w:szCs w:val="24"/>
        </w:rPr>
        <w:t>664</w:t>
      </w:r>
    </w:p>
    <w:p w:rsidR="00617236" w:rsidRDefault="00617236" w:rsidP="0047429D">
      <w:pPr>
        <w:pStyle w:val="1"/>
        <w:spacing w:line="240" w:lineRule="auto"/>
        <w:jc w:val="both"/>
        <w:rPr>
          <w:rFonts w:ascii="Times New Roman" w:hAnsi="Times New Roman" w:cs="Times New Roman"/>
          <w:sz w:val="24"/>
          <w:szCs w:val="24"/>
        </w:rPr>
      </w:pPr>
    </w:p>
    <w:p w:rsidR="00ED5064" w:rsidRPr="00617236" w:rsidRDefault="00ED5064" w:rsidP="00617236">
      <w:pPr>
        <w:pStyle w:val="1"/>
        <w:spacing w:line="240" w:lineRule="auto"/>
        <w:jc w:val="center"/>
        <w:rPr>
          <w:rFonts w:ascii="Times New Roman" w:hAnsi="Times New Roman" w:cs="Times New Roman"/>
          <w:color w:val="000000" w:themeColor="text1"/>
          <w:sz w:val="24"/>
          <w:szCs w:val="24"/>
        </w:rPr>
      </w:pPr>
      <w:r w:rsidRPr="00617236">
        <w:rPr>
          <w:rFonts w:ascii="Times New Roman" w:hAnsi="Times New Roman" w:cs="Times New Roman"/>
          <w:color w:val="000000" w:themeColor="text1"/>
          <w:sz w:val="24"/>
          <w:szCs w:val="24"/>
        </w:rPr>
        <w:t>Муниципальная программа</w:t>
      </w:r>
      <w:r w:rsidRPr="00617236">
        <w:rPr>
          <w:rFonts w:ascii="Times New Roman" w:hAnsi="Times New Roman" w:cs="Times New Roman"/>
          <w:color w:val="000000" w:themeColor="text1"/>
          <w:sz w:val="24"/>
          <w:szCs w:val="24"/>
        </w:rPr>
        <w:br/>
        <w:t>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69"/>
        <w:gridCol w:w="4887"/>
      </w:tblGrid>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Дата составления проекта муниципальной программы:</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highlight w:val="yellow"/>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highlight w:val="yellow"/>
              </w:rPr>
              <w:t>14 апреля</w:t>
            </w:r>
            <w:r w:rsidRPr="0047429D">
              <w:rPr>
                <w:rFonts w:ascii="Times New Roman" w:hAnsi="Times New Roman" w:cs="Times New Roman"/>
              </w:rPr>
              <w:t xml:space="preserve"> 2023 года</w:t>
            </w:r>
          </w:p>
        </w:tc>
      </w:tr>
      <w:tr w:rsidR="00ED5064" w:rsidRPr="0047429D" w:rsidTr="00657B80">
        <w:tc>
          <w:tcPr>
            <w:tcW w:w="4469"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Непосредственный исполнитель Муниципальной программы:</w:t>
            </w:r>
          </w:p>
        </w:tc>
        <w:tc>
          <w:tcPr>
            <w:tcW w:w="4887"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p>
          <w:p w:rsidR="00ED5064" w:rsidRPr="0047429D" w:rsidRDefault="00ED5064" w:rsidP="0047429D">
            <w:pPr>
              <w:pStyle w:val="aff8"/>
              <w:jc w:val="both"/>
              <w:rPr>
                <w:rFonts w:ascii="Times New Roman" w:hAnsi="Times New Roman" w:cs="Times New Roman"/>
              </w:rPr>
            </w:pPr>
            <w:proofErr w:type="spellStart"/>
            <w:r w:rsidRPr="0047429D">
              <w:rPr>
                <w:rFonts w:ascii="Times New Roman" w:hAnsi="Times New Roman" w:cs="Times New Roman"/>
              </w:rPr>
              <w:t>И.о</w:t>
            </w:r>
            <w:proofErr w:type="spellEnd"/>
            <w:r w:rsidRPr="0047429D">
              <w:rPr>
                <w:rFonts w:ascii="Times New Roman" w:hAnsi="Times New Roman" w:cs="Times New Roman"/>
              </w:rPr>
              <w:t>. первого заместителя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Т.Г. Матвеева.</w:t>
            </w:r>
          </w:p>
          <w:p w:rsidR="00ED5064" w:rsidRPr="0047429D" w:rsidRDefault="00ED5064" w:rsidP="0047429D">
            <w:pPr>
              <w:pStyle w:val="aff8"/>
              <w:jc w:val="both"/>
              <w:rPr>
                <w:rFonts w:ascii="Times New Roman" w:hAnsi="Times New Roman" w:cs="Times New Roman"/>
                <w:lang w:val="en-US"/>
              </w:rPr>
            </w:pPr>
            <w:r w:rsidRPr="0047429D">
              <w:rPr>
                <w:rFonts w:ascii="Times New Roman" w:hAnsi="Times New Roman" w:cs="Times New Roman"/>
              </w:rPr>
              <w:t>тел</w:t>
            </w:r>
            <w:r w:rsidRPr="0047429D">
              <w:rPr>
                <w:rFonts w:ascii="Times New Roman" w:hAnsi="Times New Roman" w:cs="Times New Roman"/>
                <w:lang w:val="en-US"/>
              </w:rPr>
              <w:t>. 8(83544)2-14-16</w:t>
            </w:r>
          </w:p>
          <w:p w:rsidR="00ED5064" w:rsidRPr="0047429D" w:rsidRDefault="00ED5064" w:rsidP="0047429D">
            <w:pPr>
              <w:pStyle w:val="aff8"/>
              <w:jc w:val="both"/>
              <w:rPr>
                <w:rFonts w:ascii="Times New Roman" w:hAnsi="Times New Roman" w:cs="Times New Roman"/>
                <w:lang w:val="en-US"/>
              </w:rPr>
            </w:pPr>
            <w:r w:rsidRPr="0047429D">
              <w:rPr>
                <w:rFonts w:ascii="Times New Roman" w:hAnsi="Times New Roman" w:cs="Times New Roman"/>
                <w:lang w:val="en-US"/>
              </w:rPr>
              <w:t>E-mail: urmary_stroi5@)cap.ru))</w:t>
            </w:r>
          </w:p>
        </w:tc>
      </w:tr>
    </w:tbl>
    <w:p w:rsidR="00ED5064" w:rsidRPr="0047429D" w:rsidRDefault="00ED5064" w:rsidP="0047429D">
      <w:pPr>
        <w:spacing w:after="0" w:line="240" w:lineRule="auto"/>
        <w:jc w:val="both"/>
        <w:rPr>
          <w:rFonts w:ascii="Times New Roman" w:hAnsi="Times New Roman" w:cs="Times New Roman"/>
          <w:sz w:val="24"/>
          <w:szCs w:val="24"/>
          <w:lang w:val="en-US"/>
        </w:rPr>
      </w:pPr>
    </w:p>
    <w:p w:rsidR="00ED5064" w:rsidRPr="0047429D" w:rsidRDefault="00ED5064" w:rsidP="0047429D">
      <w:pPr>
        <w:spacing w:after="0" w:line="240" w:lineRule="auto"/>
        <w:jc w:val="both"/>
        <w:rPr>
          <w:rFonts w:ascii="Times New Roman" w:hAnsi="Times New Roman" w:cs="Times New Roman"/>
          <w:sz w:val="24"/>
          <w:szCs w:val="24"/>
          <w:lang w:val="en-US"/>
        </w:rPr>
      </w:pPr>
    </w:p>
    <w:tbl>
      <w:tblPr>
        <w:tblW w:w="5000" w:type="pct"/>
        <w:tblInd w:w="108" w:type="dxa"/>
        <w:tblLook w:val="0000" w:firstRow="0" w:lastRow="0" w:firstColumn="0" w:lastColumn="0" w:noHBand="0" w:noVBand="0"/>
      </w:tblPr>
      <w:tblGrid>
        <w:gridCol w:w="6409"/>
        <w:gridCol w:w="3206"/>
      </w:tblGrid>
      <w:tr w:rsidR="00ED5064" w:rsidRPr="0047429D" w:rsidTr="00657B80">
        <w:tc>
          <w:tcPr>
            <w:tcW w:w="3302" w:type="pct"/>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Глава Урмарского </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муниципального округа</w:t>
            </w:r>
          </w:p>
        </w:tc>
        <w:tc>
          <w:tcPr>
            <w:tcW w:w="1651" w:type="pct"/>
            <w:tcBorders>
              <w:top w:val="nil"/>
              <w:left w:val="nil"/>
              <w:bottom w:val="nil"/>
              <w:right w:val="nil"/>
            </w:tcBorders>
          </w:tcPr>
          <w:p w:rsidR="00ED5064" w:rsidRPr="0047429D" w:rsidRDefault="00ED5064" w:rsidP="0047429D">
            <w:pPr>
              <w:pStyle w:val="aff7"/>
              <w:rPr>
                <w:rFonts w:ascii="Times New Roman" w:hAnsi="Times New Roman" w:cs="Times New Roman"/>
              </w:rPr>
            </w:pP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В.В. Шигильдеев</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617236" w:rsidRDefault="00ED5064" w:rsidP="00617236">
      <w:pPr>
        <w:pStyle w:val="1"/>
        <w:spacing w:line="240" w:lineRule="auto"/>
        <w:jc w:val="center"/>
        <w:rPr>
          <w:rFonts w:ascii="Times New Roman" w:hAnsi="Times New Roman" w:cs="Times New Roman"/>
          <w:color w:val="000000" w:themeColor="text1"/>
          <w:sz w:val="24"/>
          <w:szCs w:val="24"/>
        </w:rPr>
      </w:pPr>
      <w:r w:rsidRPr="00617236">
        <w:rPr>
          <w:rFonts w:ascii="Times New Roman" w:hAnsi="Times New Roman" w:cs="Times New Roman"/>
          <w:color w:val="000000" w:themeColor="text1"/>
          <w:sz w:val="24"/>
          <w:szCs w:val="24"/>
        </w:rPr>
        <w:t>Паспорт</w:t>
      </w:r>
      <w:r w:rsidRPr="00617236">
        <w:rPr>
          <w:rFonts w:ascii="Times New Roman" w:hAnsi="Times New Roman" w:cs="Times New Roman"/>
          <w:color w:val="000000" w:themeColor="text1"/>
          <w:sz w:val="24"/>
          <w:szCs w:val="24"/>
        </w:rPr>
        <w:br/>
        <w:t>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617236" w:rsidRDefault="00ED5064" w:rsidP="00617236">
      <w:pPr>
        <w:spacing w:after="0" w:line="240" w:lineRule="auto"/>
        <w:jc w:val="cente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5996"/>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Управление строительства и развития территорий администрации Урмарского муниципального округа Чувашской Республики, отдел развития АПК и экологии администрации Урмарского муниципального округа</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Участники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территориальные отделы управления строительства и развития территорий администрации Урмарского муниципального округа (по согласованию)</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Подпрограммы </w:t>
            </w:r>
            <w:r w:rsidRPr="0047429D">
              <w:rPr>
                <w:rFonts w:ascii="Times New Roman" w:hAnsi="Times New Roman" w:cs="Times New Roman"/>
              </w:rPr>
              <w:lastRenderedPageBreak/>
              <w:t>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w:t>
            </w:r>
          </w:p>
        </w:tc>
        <w:tc>
          <w:tcPr>
            <w:tcW w:w="5996" w:type="dxa"/>
            <w:tcBorders>
              <w:top w:val="nil"/>
              <w:left w:val="nil"/>
              <w:bottom w:val="nil"/>
              <w:right w:val="nil"/>
            </w:tcBorders>
          </w:tcPr>
          <w:p w:rsidR="00ED5064" w:rsidRPr="0047429D" w:rsidRDefault="000279FB" w:rsidP="0047429D">
            <w:pPr>
              <w:pStyle w:val="aff8"/>
              <w:jc w:val="both"/>
              <w:rPr>
                <w:rFonts w:ascii="Times New Roman" w:hAnsi="Times New Roman" w:cs="Times New Roman"/>
              </w:rPr>
            </w:pPr>
            <w:hyperlink w:anchor="sub_4000" w:history="1">
              <w:r w:rsidR="00ED5064" w:rsidRPr="0047429D">
                <w:rPr>
                  <w:rStyle w:val="aff6"/>
                  <w:rFonts w:eastAsiaTheme="majorEastAsia"/>
                  <w:color w:val="auto"/>
                  <w:sz w:val="24"/>
                  <w:szCs w:val="24"/>
                </w:rPr>
                <w:t xml:space="preserve">"Создание условий для обеспечения доступным и </w:t>
              </w:r>
              <w:r w:rsidR="00ED5064" w:rsidRPr="0047429D">
                <w:rPr>
                  <w:rStyle w:val="aff6"/>
                  <w:rFonts w:eastAsiaTheme="majorEastAsia"/>
                  <w:color w:val="auto"/>
                  <w:sz w:val="24"/>
                  <w:szCs w:val="24"/>
                </w:rPr>
                <w:lastRenderedPageBreak/>
                <w:t>комфортным жильем сельского населения"</w:t>
              </w:r>
            </w:hyperlink>
            <w:r w:rsidR="00ED5064" w:rsidRPr="0047429D">
              <w:rPr>
                <w:rFonts w:ascii="Times New Roman" w:hAnsi="Times New Roman" w:cs="Times New Roman"/>
              </w:rPr>
              <w:t>;</w:t>
            </w:r>
          </w:p>
          <w:p w:rsidR="00ED5064" w:rsidRPr="0047429D" w:rsidRDefault="000279FB" w:rsidP="0047429D">
            <w:pPr>
              <w:pStyle w:val="aff8"/>
              <w:jc w:val="both"/>
              <w:rPr>
                <w:rFonts w:ascii="Times New Roman" w:hAnsi="Times New Roman" w:cs="Times New Roman"/>
              </w:rPr>
            </w:pPr>
            <w:hyperlink w:anchor="sub_5000" w:history="1">
              <w:r w:rsidR="00ED5064" w:rsidRPr="0047429D">
                <w:rPr>
                  <w:rStyle w:val="aff6"/>
                  <w:rFonts w:eastAsiaTheme="majorEastAsia"/>
                  <w:color w:val="auto"/>
                  <w:sz w:val="24"/>
                  <w:szCs w:val="24"/>
                </w:rPr>
                <w:t>"Создание и развитие инфраструктуры на сельских территориях"</w:t>
              </w:r>
            </w:hyperlink>
            <w:r w:rsidR="00ED5064" w:rsidRPr="0047429D">
              <w:rPr>
                <w:rFonts w:ascii="Times New Roman" w:hAnsi="Times New Roman" w:cs="Times New Roman"/>
              </w:rPr>
              <w:t xml:space="preserve"> </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Цели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качества жизни и уровня благосостояния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Задачи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удовлетворение потребности сельского населения в благоустроенном жилье;</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поддержка инициатив граждан, проживающих на сельских территориях, по улучшению условий жизнедеятельности;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содействие в повышении уровня занятости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 w:name="sub_11"/>
            <w:r w:rsidRPr="0047429D">
              <w:rPr>
                <w:rFonts w:ascii="Times New Roman" w:hAnsi="Times New Roman" w:cs="Times New Roman"/>
              </w:rPr>
              <w:t>Целевые индикаторы и показатели муниципальной программы</w:t>
            </w:r>
            <w:bookmarkEnd w:id="1"/>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2024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2025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 - 0 км; количество реализованных общественно значимых проектов по благоустройству сельских территорий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- 90 единиц;</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Сроки реализации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2" w:name="sub_12"/>
            <w:r w:rsidRPr="0047429D">
              <w:rPr>
                <w:rFonts w:ascii="Times New Roman" w:hAnsi="Times New Roman" w:cs="Times New Roman"/>
              </w:rPr>
              <w:t>Объем финансирования муниципальной программы с разбивкой по годам реализации программы</w:t>
            </w:r>
            <w:bookmarkEnd w:id="2"/>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Муниципальной программы составляет 37924,9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17909,5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 726,2 тыс. рублей, в том числе </w:t>
            </w:r>
            <w:proofErr w:type="gramStart"/>
            <w:r w:rsidRPr="0047429D">
              <w:rPr>
                <w:rFonts w:ascii="Times New Roman" w:hAnsi="Times New Roman" w:cs="Times New Roman"/>
              </w:rPr>
              <w:lastRenderedPageBreak/>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726,2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7175,6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7175,6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бюджета Урмарского муниципального округа- 30023,1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Объемы финансирования Муниципальной программы подлежат ежегодному уточнению исходя из реальных возможностей бюджетов всех уровней.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Ожидаемые результаты реализации Муниципальной 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5996"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качества жизни и уровня благосостояния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занятости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r>
    </w:tbl>
    <w:p w:rsidR="00ED5064" w:rsidRPr="0047429D" w:rsidRDefault="00ED5064" w:rsidP="0047429D">
      <w:pPr>
        <w:pStyle w:val="1"/>
        <w:spacing w:line="240" w:lineRule="auto"/>
        <w:jc w:val="both"/>
        <w:rPr>
          <w:rFonts w:ascii="Times New Roman" w:hAnsi="Times New Roman" w:cs="Times New Roman"/>
          <w:sz w:val="24"/>
          <w:szCs w:val="24"/>
        </w:rPr>
      </w:pPr>
      <w:bookmarkStart w:id="3" w:name="sub_1001"/>
    </w:p>
    <w:p w:rsidR="00ED5064" w:rsidRPr="000E02CE" w:rsidRDefault="00ED5064" w:rsidP="0047429D">
      <w:pPr>
        <w:pStyle w:val="1"/>
        <w:spacing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Раздел I. Приоритеты в сфере реализации муниципальной программы Урмарского муниципального округа Чувашской Республики "Комплексное развитие сельских территорий Урмарского муниципального округа Чувашской Республики", цели, задачи и сроки реализации Муниципальной программы</w:t>
      </w:r>
    </w:p>
    <w:bookmarkEnd w:id="3"/>
    <w:p w:rsidR="00ED5064" w:rsidRPr="000E02CE" w:rsidRDefault="00ED5064" w:rsidP="0047429D">
      <w:pPr>
        <w:spacing w:after="0" w:line="240" w:lineRule="auto"/>
        <w:jc w:val="both"/>
        <w:rPr>
          <w:rFonts w:ascii="Times New Roman" w:hAnsi="Times New Roman" w:cs="Times New Roman"/>
          <w:color w:val="000000" w:themeColor="text1"/>
          <w:sz w:val="24"/>
          <w:szCs w:val="24"/>
        </w:rPr>
      </w:pP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proofErr w:type="gramStart"/>
      <w:r w:rsidRPr="000E02CE">
        <w:rPr>
          <w:rFonts w:ascii="Times New Roman" w:hAnsi="Times New Roman" w:cs="Times New Roman"/>
          <w:color w:val="000000" w:themeColor="text1"/>
          <w:sz w:val="24"/>
          <w:szCs w:val="24"/>
        </w:rPr>
        <w:t xml:space="preserve">Приоритеты государственной политики в сфере комплексного развития сельских территорий определены </w:t>
      </w:r>
      <w:hyperlink r:id="rId11" w:history="1">
        <w:r w:rsidRPr="000E02CE">
          <w:rPr>
            <w:rStyle w:val="aff6"/>
            <w:color w:val="000000" w:themeColor="text1"/>
            <w:sz w:val="24"/>
            <w:szCs w:val="24"/>
          </w:rPr>
          <w:t>государственной программой</w:t>
        </w:r>
      </w:hyperlink>
      <w:r w:rsidRPr="000E02CE">
        <w:rPr>
          <w:rFonts w:ascii="Times New Roman" w:hAnsi="Times New Roman" w:cs="Times New Roman"/>
          <w:color w:val="000000" w:themeColor="text1"/>
          <w:sz w:val="24"/>
          <w:szCs w:val="24"/>
        </w:rPr>
        <w:t xml:space="preserve"> Российской Федерации "Комплексное развитие сельских территорий", утвержденной </w:t>
      </w:r>
      <w:hyperlink r:id="rId12" w:history="1">
        <w:r w:rsidRPr="000E02CE">
          <w:rPr>
            <w:rStyle w:val="aff6"/>
            <w:color w:val="000000" w:themeColor="text1"/>
            <w:sz w:val="24"/>
            <w:szCs w:val="24"/>
          </w:rPr>
          <w:t>постановлением</w:t>
        </w:r>
      </w:hyperlink>
      <w:r w:rsidRPr="000E02CE">
        <w:rPr>
          <w:rFonts w:ascii="Times New Roman" w:hAnsi="Times New Roman" w:cs="Times New Roman"/>
          <w:color w:val="000000" w:themeColor="text1"/>
          <w:sz w:val="24"/>
          <w:szCs w:val="24"/>
        </w:rPr>
        <w:t xml:space="preserve"> Правительства Российской Федерации от 31 мая 2019 г. N 696, </w:t>
      </w:r>
      <w:hyperlink r:id="rId13" w:history="1">
        <w:r w:rsidRPr="000E02CE">
          <w:rPr>
            <w:rStyle w:val="aff6"/>
            <w:color w:val="000000" w:themeColor="text1"/>
            <w:sz w:val="24"/>
            <w:szCs w:val="24"/>
          </w:rPr>
          <w:t>Стратегией</w:t>
        </w:r>
      </w:hyperlink>
      <w:r w:rsidRPr="000E02CE">
        <w:rPr>
          <w:rFonts w:ascii="Times New Roman" w:hAnsi="Times New Roman" w:cs="Times New Roman"/>
          <w:color w:val="000000" w:themeColor="text1"/>
          <w:sz w:val="24"/>
          <w:szCs w:val="24"/>
        </w:rPr>
        <w:t xml:space="preserve"> устойчивого развития сельских территорий Российской Федерации на период до 2030 года, утвержденной </w:t>
      </w:r>
      <w:hyperlink r:id="rId14" w:history="1">
        <w:r w:rsidRPr="000E02CE">
          <w:rPr>
            <w:rStyle w:val="aff6"/>
            <w:color w:val="000000" w:themeColor="text1"/>
            <w:sz w:val="24"/>
            <w:szCs w:val="24"/>
          </w:rPr>
          <w:t>распоряжением</w:t>
        </w:r>
      </w:hyperlink>
      <w:r w:rsidRPr="000E02CE">
        <w:rPr>
          <w:rFonts w:ascii="Times New Roman" w:hAnsi="Times New Roman" w:cs="Times New Roman"/>
          <w:color w:val="000000" w:themeColor="text1"/>
          <w:sz w:val="24"/>
          <w:szCs w:val="24"/>
        </w:rPr>
        <w:t xml:space="preserve"> Правительства Российской Федерации от 2 февраля 2015 г. N 151-р, </w:t>
      </w:r>
      <w:hyperlink r:id="rId15" w:history="1">
        <w:r w:rsidRPr="000E02CE">
          <w:rPr>
            <w:rStyle w:val="aff6"/>
            <w:color w:val="000000" w:themeColor="text1"/>
            <w:sz w:val="24"/>
            <w:szCs w:val="24"/>
          </w:rPr>
          <w:t>Стратегией</w:t>
        </w:r>
      </w:hyperlink>
      <w:r w:rsidRPr="000E02CE">
        <w:rPr>
          <w:rFonts w:ascii="Times New Roman" w:hAnsi="Times New Roman" w:cs="Times New Roman"/>
          <w:color w:val="000000" w:themeColor="text1"/>
          <w:sz w:val="24"/>
          <w:szCs w:val="24"/>
        </w:rPr>
        <w:t xml:space="preserve"> пространственного развития Российской Федерации до</w:t>
      </w:r>
      <w:proofErr w:type="gramEnd"/>
      <w:r w:rsidRPr="000E02CE">
        <w:rPr>
          <w:rFonts w:ascii="Times New Roman" w:hAnsi="Times New Roman" w:cs="Times New Roman"/>
          <w:color w:val="000000" w:themeColor="text1"/>
          <w:sz w:val="24"/>
          <w:szCs w:val="24"/>
        </w:rPr>
        <w:t xml:space="preserve"> 2025 года, утвержденной </w:t>
      </w:r>
      <w:hyperlink r:id="rId16" w:history="1">
        <w:r w:rsidRPr="000E02CE">
          <w:rPr>
            <w:rStyle w:val="aff6"/>
            <w:color w:val="000000" w:themeColor="text1"/>
            <w:sz w:val="24"/>
            <w:szCs w:val="24"/>
          </w:rPr>
          <w:t>распоряжением</w:t>
        </w:r>
      </w:hyperlink>
      <w:r w:rsidRPr="000E02CE">
        <w:rPr>
          <w:rFonts w:ascii="Times New Roman" w:hAnsi="Times New Roman" w:cs="Times New Roman"/>
          <w:color w:val="000000" w:themeColor="text1"/>
          <w:sz w:val="24"/>
          <w:szCs w:val="24"/>
        </w:rPr>
        <w:t xml:space="preserve"> Правительства Российской Федерации от 13 февраля 2019 г. N 207-р.</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Муниципальная программа направлена на достижение следующих основных целей: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lastRenderedPageBreak/>
        <w:t>повышение качества жизни и уровня благосостояния сельского населения;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Для достижения указанных целей в рамках реализации Муниципальной программы предусматривается решение следующих задач:</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удовлетворение потребности сельского населения в благоустроенном жилье;</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поддержка инициатив граждан, проживающих на сельских территориях, по улучшению условий жизнедеятельности;</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содействие в повышении уровня занятости населения;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создание комфортных и экологически благоприятных условий проживания на сельских территориях.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Муниципальная программа будет реализовываться в 2023 - 2025 годах. Муниципальная программа не предусматривает выделение отдельных этапов.</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 целевым показателям (индикаторам) Муниципальной программы относятся: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объем ввода (приобретения) жилья для граждан, проживающих на сельских территориях;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proofErr w:type="gramStart"/>
      <w:r w:rsidRPr="000E02CE">
        <w:rPr>
          <w:rFonts w:ascii="Times New Roman" w:hAnsi="Times New Roman" w:cs="Times New Roman"/>
          <w:color w:val="000000" w:themeColor="text1"/>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объем ввода жилья, предоставленного гражданам по договорам найма жилого помещения;</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ввод в действие распределительных газовых сетей;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ввод в действие локальных водопроводов;</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комплексного развития сельских территорий или сельских агломераций;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общественно значимых проектов по благоустройству сельских территорий;</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развития общественной инфраструктуры, основанных на местных инициативах;</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 xml:space="preserve">Сведения о целевых показателях (индикаторах) Муниципальной программы, подпрограмм Муниципальной программы и их значениях приведены в </w:t>
      </w:r>
      <w:hyperlink w:anchor="sub_1100" w:history="1">
        <w:r w:rsidRPr="000E02CE">
          <w:rPr>
            <w:rStyle w:val="aff6"/>
            <w:color w:val="000000" w:themeColor="text1"/>
            <w:sz w:val="24"/>
            <w:szCs w:val="24"/>
          </w:rPr>
          <w:t>приложении N 1</w:t>
        </w:r>
      </w:hyperlink>
      <w:r w:rsidRPr="000E02CE">
        <w:rPr>
          <w:rFonts w:ascii="Times New Roman" w:hAnsi="Times New Roman" w:cs="Times New Roman"/>
          <w:color w:val="000000" w:themeColor="text1"/>
          <w:sz w:val="24"/>
          <w:szCs w:val="24"/>
        </w:rPr>
        <w:t xml:space="preserve"> к настоящей Муниципальной программе.</w:t>
      </w:r>
    </w:p>
    <w:p w:rsidR="00ED5064" w:rsidRPr="000E02CE" w:rsidRDefault="00ED5064" w:rsidP="0047429D">
      <w:pPr>
        <w:spacing w:after="0" w:line="240" w:lineRule="auto"/>
        <w:jc w:val="both"/>
        <w:rPr>
          <w:rFonts w:ascii="Times New Roman" w:hAnsi="Times New Roman" w:cs="Times New Roman"/>
          <w:color w:val="000000" w:themeColor="text1"/>
          <w:sz w:val="24"/>
          <w:szCs w:val="24"/>
        </w:rPr>
      </w:pPr>
      <w:r w:rsidRPr="000E02CE">
        <w:rPr>
          <w:rFonts w:ascii="Times New Roman" w:hAnsi="Times New Roman" w:cs="Times New Roman"/>
          <w:color w:val="000000" w:themeColor="text1"/>
          <w:sz w:val="24"/>
          <w:szCs w:val="24"/>
        </w:rPr>
        <w:t xml:space="preserve">Перечень целевых показателей (индикаторов) </w:t>
      </w:r>
      <w:proofErr w:type="gramStart"/>
      <w:r w:rsidRPr="000E02CE">
        <w:rPr>
          <w:rFonts w:ascii="Times New Roman" w:hAnsi="Times New Roman" w:cs="Times New Roman"/>
          <w:color w:val="000000" w:themeColor="text1"/>
          <w:sz w:val="24"/>
          <w:szCs w:val="24"/>
        </w:rPr>
        <w:t>носит открытый характер и предусматривает</w:t>
      </w:r>
      <w:proofErr w:type="gramEnd"/>
      <w:r w:rsidRPr="000E02CE">
        <w:rPr>
          <w:rFonts w:ascii="Times New Roman" w:hAnsi="Times New Roman" w:cs="Times New Roman"/>
          <w:color w:val="000000" w:themeColor="text1"/>
          <w:sz w:val="24"/>
          <w:szCs w:val="24"/>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4" w:name="sub_1002"/>
      <w:r w:rsidRPr="0047429D">
        <w:rPr>
          <w:rFonts w:ascii="Times New Roman" w:hAnsi="Times New Roman" w:cs="Times New Roman"/>
          <w:sz w:val="24"/>
          <w:szCs w:val="24"/>
        </w:rPr>
        <w:lastRenderedPageBreak/>
        <w:t>Раздел II. Обобщенная характеристика основных мероприятий подпрограмм Муниципальной программы</w:t>
      </w:r>
    </w:p>
    <w:bookmarkEnd w:id="4"/>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Достижение целей и решение задач Муниципальной программы будут осуществляться в рамках реализации следующих подпрограмм Муниципальной программы: </w:t>
      </w:r>
      <w:hyperlink w:anchor="sub_4000" w:history="1">
        <w:r w:rsidRPr="0047429D">
          <w:rPr>
            <w:rStyle w:val="aff6"/>
            <w:color w:val="auto"/>
            <w:sz w:val="24"/>
            <w:szCs w:val="24"/>
          </w:rPr>
          <w:t>"Создание условий для обеспечения доступным и комфортным жильем сельского населения"</w:t>
        </w:r>
      </w:hyperlink>
      <w:r w:rsidRPr="0047429D">
        <w:rPr>
          <w:rFonts w:ascii="Times New Roman" w:hAnsi="Times New Roman" w:cs="Times New Roman"/>
          <w:sz w:val="24"/>
          <w:szCs w:val="24"/>
        </w:rPr>
        <w:t xml:space="preserve">, </w:t>
      </w:r>
      <w:hyperlink w:anchor="sub_5000" w:history="1">
        <w:r w:rsidRPr="0047429D">
          <w:rPr>
            <w:rStyle w:val="aff6"/>
            <w:color w:val="auto"/>
            <w:sz w:val="24"/>
            <w:szCs w:val="24"/>
          </w:rPr>
          <w:t>"Создание и развитие инфраструктуры на сельских территориях"</w:t>
        </w:r>
      </w:hyperlink>
      <w:r w:rsidRPr="0047429D">
        <w:rPr>
          <w:rFonts w:ascii="Times New Roman" w:hAnsi="Times New Roman" w:cs="Times New Roman"/>
          <w:sz w:val="24"/>
          <w:szCs w:val="24"/>
        </w:rPr>
        <w:t>.</w:t>
      </w:r>
    </w:p>
    <w:p w:rsidR="00ED5064" w:rsidRPr="0047429D" w:rsidRDefault="000279FB" w:rsidP="0047429D">
      <w:pPr>
        <w:spacing w:after="0" w:line="240" w:lineRule="auto"/>
        <w:jc w:val="both"/>
        <w:rPr>
          <w:rFonts w:ascii="Times New Roman" w:hAnsi="Times New Roman" w:cs="Times New Roman"/>
          <w:sz w:val="24"/>
          <w:szCs w:val="24"/>
        </w:rPr>
      </w:pPr>
      <w:hyperlink w:anchor="sub_4000" w:history="1">
        <w:r w:rsidR="00ED5064" w:rsidRPr="0047429D">
          <w:rPr>
            <w:rStyle w:val="aff6"/>
            <w:color w:val="auto"/>
            <w:sz w:val="24"/>
            <w:szCs w:val="24"/>
          </w:rPr>
          <w:t>Подпрограмма 1</w:t>
        </w:r>
      </w:hyperlink>
      <w:r w:rsidR="00ED5064" w:rsidRPr="0047429D">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Улучшение жилищных условий граждан на селе.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направлено на улучшение жилищных условий населения, проживающего на сельских территориях, предусматривающее: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улучшение жилищных условий граждан, проживающих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жилья, предоставляемого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0279FB" w:rsidP="0047429D">
      <w:pPr>
        <w:spacing w:after="0" w:line="240" w:lineRule="auto"/>
        <w:jc w:val="both"/>
        <w:rPr>
          <w:rFonts w:ascii="Times New Roman" w:hAnsi="Times New Roman" w:cs="Times New Roman"/>
          <w:sz w:val="24"/>
          <w:szCs w:val="24"/>
        </w:rPr>
      </w:pPr>
      <w:hyperlink w:anchor="sub_5000" w:history="1">
        <w:r w:rsidR="00ED5064" w:rsidRPr="0047429D">
          <w:rPr>
            <w:rStyle w:val="aff6"/>
            <w:color w:val="auto"/>
            <w:sz w:val="24"/>
            <w:szCs w:val="24"/>
          </w:rPr>
          <w:t>Подпрограмма 2</w:t>
        </w:r>
      </w:hyperlink>
      <w:r w:rsidR="00ED5064" w:rsidRPr="0047429D">
        <w:rPr>
          <w:rFonts w:ascii="Times New Roman" w:hAnsi="Times New Roman" w:cs="Times New Roman"/>
          <w:sz w:val="24"/>
          <w:szCs w:val="24"/>
        </w:rPr>
        <w:t xml:space="preserve"> "Создание и развитие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 рамках данного мероприятия предусматривается реализация следующих мероприятий: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развитие газификации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развитие водоснабжения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комплексного обустройства площадок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sz w:val="24"/>
          <w:szCs w:val="24"/>
        </w:rPr>
        <w:t xml:space="preserve"> переработки сельскохозяйственной продукции, в рамках развития транспортной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2. Реализация мероприятий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благоустройство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III. Обоснование объема финансовых ресурсов, необходимых для реализации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бюджетов сельских поселений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5" w:name="sub_32"/>
      <w:r w:rsidRPr="0047429D">
        <w:rPr>
          <w:rFonts w:ascii="Times New Roman" w:hAnsi="Times New Roman" w:cs="Times New Roman"/>
          <w:sz w:val="24"/>
          <w:szCs w:val="24"/>
        </w:rPr>
        <w:t xml:space="preserve">Прогнозируемый объем финансирования Муниципальной программы в 2023 - 2025 годах составляет 37924,9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17909,5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 726,2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726,2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7175,6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7175,6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бюджета Урмарского муниципального округа- 30023,1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 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N 1 к муниципальной программе.</w:t>
      </w:r>
    </w:p>
    <w:bookmarkEnd w:id="5"/>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rsidSect="00617236">
          <w:footerReference w:type="default" r:id="rId17"/>
          <w:pgSz w:w="11900" w:h="16800"/>
          <w:pgMar w:top="1134" w:right="800" w:bottom="851" w:left="1701"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r>
      <w:r w:rsidRPr="0047429D">
        <w:rPr>
          <w:rStyle w:val="aff9"/>
          <w:rFonts w:ascii="Times New Roman" w:hAnsi="Times New Roman" w:cs="Times New Roman"/>
          <w:bCs/>
          <w:color w:val="auto"/>
          <w:sz w:val="24"/>
          <w:szCs w:val="24"/>
        </w:rP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Сведения</w:t>
      </w:r>
      <w:r w:rsidRPr="0047429D">
        <w:rPr>
          <w:rFonts w:ascii="Times New Roman" w:hAnsi="Times New Roman" w:cs="Times New Roman"/>
          <w:sz w:val="24"/>
          <w:szCs w:val="24"/>
        </w:rPr>
        <w:br/>
        <w:t>о целевых индикаторах (показателях)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1701"/>
        <w:gridCol w:w="1701"/>
        <w:gridCol w:w="1985"/>
        <w:gridCol w:w="2268"/>
      </w:tblGrid>
      <w:tr w:rsidR="00ED5064" w:rsidRPr="0047429D" w:rsidTr="00657B80">
        <w:trPr>
          <w:trHeight w:val="276"/>
        </w:trPr>
        <w:tc>
          <w:tcPr>
            <w:tcW w:w="8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N </w:t>
            </w:r>
            <w:proofErr w:type="gramStart"/>
            <w:r w:rsidRPr="0047429D">
              <w:rPr>
                <w:rFonts w:ascii="Times New Roman" w:hAnsi="Times New Roman" w:cs="Times New Roman"/>
              </w:rPr>
              <w:t>п</w:t>
            </w:r>
            <w:proofErr w:type="gramEnd"/>
            <w:r w:rsidRPr="0047429D">
              <w:rPr>
                <w:rFonts w:ascii="Times New Roman" w:hAnsi="Times New Roman" w:cs="Times New Roman"/>
              </w:rPr>
              <w:t>/п</w:t>
            </w:r>
          </w:p>
        </w:tc>
        <w:tc>
          <w:tcPr>
            <w:tcW w:w="610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Единица измерения</w:t>
            </w:r>
          </w:p>
        </w:tc>
        <w:tc>
          <w:tcPr>
            <w:tcW w:w="5954"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bCs/>
                <w:sz w:val="24"/>
                <w:szCs w:val="24"/>
              </w:rPr>
              <w:t>Значения целевых индикаторов и показателей</w:t>
            </w:r>
          </w:p>
        </w:tc>
      </w:tr>
      <w:tr w:rsidR="00ED5064" w:rsidRPr="0047429D" w:rsidTr="00657B80">
        <w:tc>
          <w:tcPr>
            <w:tcW w:w="8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610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(приобретения) жилья для граждан, проживающих на сельских территориях</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кв. 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жилья, предоставленного гражданам по договорам найма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кв. 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локальных водопроводов</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км</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комплексного развития сельских территорий или сельских агломераций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инициативных проектов</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r>
      <w:tr w:rsidR="00ED5064" w:rsidRPr="0047429D" w:rsidTr="00657B80">
        <w:tc>
          <w:tcPr>
            <w:tcW w:w="8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610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w:t>
            </w:r>
            <w:r w:rsidRPr="0047429D">
              <w:rPr>
                <w:rFonts w:ascii="Times New Roman" w:hAnsi="Times New Roman" w:cs="Times New Roman"/>
              </w:rPr>
              <w:lastRenderedPageBreak/>
              <w:t>территориях, под компактную жилищную застройку</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единица</w:t>
            </w:r>
          </w:p>
        </w:tc>
        <w:tc>
          <w:tcPr>
            <w:tcW w:w="1701"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226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color w:val="auto"/>
          <w:sz w:val="24"/>
          <w:szCs w:val="24"/>
        </w:rPr>
        <w:t>Приложение N 2</w:t>
      </w:r>
      <w:r w:rsidRPr="0047429D">
        <w:rPr>
          <w:rStyle w:val="aff9"/>
          <w:rFonts w:ascii="Times New Roman" w:hAnsi="Times New Roman" w:cs="Times New Roman"/>
          <w:bCs/>
          <w:color w:val="auto"/>
          <w:sz w:val="24"/>
          <w:szCs w:val="24"/>
        </w:rPr>
        <w:b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color w:val="auto"/>
          <w:sz w:val="24"/>
          <w:szCs w:val="24"/>
        </w:rPr>
        <w:br/>
        <w:t>Урмарского муниципального</w:t>
      </w:r>
      <w:r w:rsidRPr="0047429D">
        <w:rPr>
          <w:rStyle w:val="aff9"/>
          <w:rFonts w:ascii="Times New Roman" w:hAnsi="Times New Roman" w:cs="Times New Roman"/>
          <w:bCs/>
          <w:sz w:val="24"/>
          <w:szCs w:val="24"/>
        </w:rPr>
        <w:t xml:space="preserve">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Муниципальной программы (подпрограммы)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20"/>
        <w:gridCol w:w="1400"/>
        <w:gridCol w:w="1260"/>
        <w:gridCol w:w="770"/>
        <w:gridCol w:w="709"/>
        <w:gridCol w:w="1559"/>
        <w:gridCol w:w="709"/>
        <w:gridCol w:w="2126"/>
        <w:gridCol w:w="1276"/>
        <w:gridCol w:w="1418"/>
        <w:gridCol w:w="1134"/>
      </w:tblGrid>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округа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муниципального округа</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747" w:type="dxa"/>
            <w:gridSpan w:val="4"/>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w:t>
            </w:r>
            <w:hyperlink r:id="rId18" w:history="1">
              <w:r w:rsidRPr="0047429D">
                <w:rPr>
                  <w:rStyle w:val="aff6"/>
                  <w:rFonts w:eastAsiaTheme="majorEastAsia"/>
                  <w:color w:val="auto"/>
                  <w:sz w:val="24"/>
                  <w:szCs w:val="24"/>
                </w:rPr>
                <w:t>бюджетной классификации</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828"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0279FB" w:rsidP="0047429D">
            <w:pPr>
              <w:pStyle w:val="aff7"/>
              <w:rPr>
                <w:rFonts w:ascii="Times New Roman" w:hAnsi="Times New Roman" w:cs="Times New Roman"/>
              </w:rPr>
            </w:pPr>
            <w:hyperlink r:id="rId19" w:history="1">
              <w:r w:rsidR="00ED5064" w:rsidRPr="0047429D">
                <w:rPr>
                  <w:rStyle w:val="aff6"/>
                  <w:rFonts w:eastAsiaTheme="majorEastAsia"/>
                  <w:color w:val="auto"/>
                  <w:sz w:val="24"/>
                  <w:szCs w:val="24"/>
                </w:rPr>
                <w:t>раздел</w:t>
              </w:r>
            </w:hyperlink>
            <w:r w:rsidR="00ED5064" w:rsidRPr="0047429D">
              <w:rPr>
                <w:rFonts w:ascii="Times New Roman" w:hAnsi="Times New Roman" w:cs="Times New Roman"/>
              </w:rPr>
              <w:t>, подраздел</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0279FB" w:rsidP="0047429D">
            <w:pPr>
              <w:pStyle w:val="aff7"/>
              <w:rPr>
                <w:rFonts w:ascii="Times New Roman" w:hAnsi="Times New Roman" w:cs="Times New Roman"/>
              </w:rPr>
            </w:pPr>
            <w:hyperlink r:id="rId20" w:history="1">
              <w:r w:rsidR="00ED5064" w:rsidRPr="0047429D">
                <w:rPr>
                  <w:rStyle w:val="aff6"/>
                  <w:rFonts w:eastAsiaTheme="majorEastAsia"/>
                  <w:color w:val="auto"/>
                  <w:sz w:val="24"/>
                  <w:szCs w:val="24"/>
                </w:rPr>
                <w:t>целевая статья расходов</w:t>
              </w:r>
            </w:hyperlink>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группа (подгруппа) </w:t>
            </w:r>
            <w:hyperlink r:id="rId21" w:history="1">
              <w:r w:rsidRPr="0047429D">
                <w:rPr>
                  <w:rStyle w:val="aff6"/>
                  <w:rFonts w:eastAsiaTheme="majorEastAsia"/>
                  <w:color w:val="auto"/>
                  <w:sz w:val="24"/>
                  <w:szCs w:val="24"/>
                </w:rPr>
                <w:t>вида расходов</w:t>
              </w:r>
            </w:hyperlink>
          </w:p>
        </w:tc>
        <w:tc>
          <w:tcPr>
            <w:tcW w:w="212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12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12</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Муниципальная программа</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развитие сельских территорий Урмарского муниципального округа Чувашской Республики"</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Удовлетворение потребности сельского населения в благоустроенном жилье;</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уровня комплексного обустройства </w:t>
            </w:r>
            <w:r w:rsidRPr="0047429D">
              <w:rPr>
                <w:rFonts w:ascii="Times New Roman" w:hAnsi="Times New Roman" w:cs="Times New Roman"/>
              </w:rPr>
              <w:lastRenderedPageBreak/>
              <w:t>населенных пунктов, расположенных в сельской местности, объектами социальной и инженерной инфраструктуры;</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поддержка инициатив граждан, проживающих на сельских территориях, по улучшению условий жизнедеятельности;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содействие в повышении уровня занятости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управление строительства и развития территорий администрации </w:t>
            </w:r>
            <w:r w:rsidRPr="0047429D">
              <w:rPr>
                <w:rFonts w:ascii="Times New Roman" w:hAnsi="Times New Roman" w:cs="Times New Roman"/>
              </w:rPr>
              <w:lastRenderedPageBreak/>
              <w:t>Урмарского муниципального округа Чувашской Республики, отдел развития АПК и экологии администрации Урмарского муниципального округа</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А600000000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7175,6</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0279FB" w:rsidP="0047429D">
            <w:pPr>
              <w:pStyle w:val="aff8"/>
              <w:jc w:val="both"/>
              <w:rPr>
                <w:rFonts w:ascii="Times New Roman" w:hAnsi="Times New Roman" w:cs="Times New Roman"/>
              </w:rPr>
            </w:pPr>
            <w:hyperlink w:anchor="sub_4000" w:history="1">
              <w:r w:rsidR="00ED5064" w:rsidRPr="0047429D">
                <w:rPr>
                  <w:rStyle w:val="aff6"/>
                  <w:rFonts w:eastAsiaTheme="majorEastAsia"/>
                  <w:color w:val="auto"/>
                  <w:sz w:val="24"/>
                  <w:szCs w:val="24"/>
                </w:rPr>
                <w:t>Подпрограмма 1</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условий для обеспечения </w:t>
            </w:r>
            <w:r w:rsidRPr="0047429D">
              <w:rPr>
                <w:rFonts w:ascii="Times New Roman" w:hAnsi="Times New Roman" w:cs="Times New Roman"/>
              </w:rPr>
              <w:lastRenderedPageBreak/>
              <w:t>доступным и комфортным жильем сельского населения"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Повышение уровня обеспечения сельского населения благоустро</w:t>
            </w:r>
            <w:r w:rsidRPr="0047429D">
              <w:rPr>
                <w:rFonts w:ascii="Times New Roman" w:hAnsi="Times New Roman" w:cs="Times New Roman"/>
              </w:rPr>
              <w:lastRenderedPageBreak/>
              <w:t>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w:t>
            </w:r>
            <w:r w:rsidRPr="0047429D">
              <w:rPr>
                <w:rFonts w:ascii="Times New Roman" w:hAnsi="Times New Roman" w:cs="Times New Roman"/>
              </w:rPr>
              <w:lastRenderedPageBreak/>
              <w:t>округа Чувашской Республики, отдел развития АПК и экологии администрации Урмарского муниципального округа</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бюджет Чувашской </w:t>
            </w:r>
            <w:r w:rsidRPr="0047429D">
              <w:rPr>
                <w:rFonts w:ascii="Times New Roman" w:hAnsi="Times New Roman" w:cs="Times New Roman"/>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7,4</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0279FB" w:rsidP="0047429D">
            <w:pPr>
              <w:pStyle w:val="aff8"/>
              <w:jc w:val="both"/>
              <w:rPr>
                <w:rFonts w:ascii="Times New Roman" w:hAnsi="Times New Roman" w:cs="Times New Roman"/>
              </w:rPr>
            </w:pPr>
            <w:hyperlink w:anchor="sub_5000" w:history="1">
              <w:r w:rsidR="00ED5064" w:rsidRPr="0047429D">
                <w:rPr>
                  <w:rStyle w:val="aff6"/>
                  <w:rFonts w:eastAsiaTheme="majorEastAsia"/>
                  <w:color w:val="auto"/>
                  <w:sz w:val="24"/>
                  <w:szCs w:val="24"/>
                </w:rPr>
                <w:t>Подпрограмма 2</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и развитие инфраструктуры на сельских террито</w:t>
            </w:r>
            <w:r w:rsidRPr="0047429D">
              <w:rPr>
                <w:rFonts w:ascii="Times New Roman" w:hAnsi="Times New Roman" w:cs="Times New Roman"/>
              </w:rPr>
              <w:lastRenderedPageBreak/>
              <w:t>риях"</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Развитие инженерной и социальной инфраструктуры на сельских территория</w:t>
            </w:r>
            <w:r w:rsidRPr="0047429D">
              <w:rPr>
                <w:rFonts w:ascii="Times New Roman" w:hAnsi="Times New Roman" w:cs="Times New Roman"/>
              </w:rPr>
              <w:lastRenderedPageBreak/>
              <w:t>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Чувашской </w:t>
            </w:r>
            <w:r w:rsidRPr="0047429D">
              <w:rPr>
                <w:rFonts w:ascii="Times New Roman" w:hAnsi="Times New Roman" w:cs="Times New Roman"/>
              </w:rPr>
              <w:lastRenderedPageBreak/>
              <w:t>Республики, Управление строительства и развития территорий администрации Урмарского муниципального округа Чувашской Республики</w:t>
            </w: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А620000000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Урмарского </w:t>
            </w:r>
            <w:r w:rsidRPr="0047429D">
              <w:rPr>
                <w:rFonts w:ascii="Times New Roman" w:hAnsi="Times New Roman" w:cs="Times New Roman"/>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10000,0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А620100000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12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2</w:t>
            </w:r>
          </w:p>
        </w:tc>
        <w:tc>
          <w:tcPr>
            <w:tcW w:w="112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А620200000</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1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7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color w:val="auto"/>
          <w:sz w:val="24"/>
          <w:szCs w:val="24"/>
        </w:rPr>
        <w:t>Приложение N 3</w:t>
      </w:r>
      <w:r w:rsidRPr="0047429D">
        <w:rPr>
          <w:rStyle w:val="aff9"/>
          <w:rFonts w:ascii="Times New Roman" w:hAnsi="Times New Roman" w:cs="Times New Roman"/>
          <w:bCs/>
          <w:color w:val="auto"/>
          <w:sz w:val="24"/>
          <w:szCs w:val="24"/>
        </w:rPr>
        <w:br/>
        <w:t xml:space="preserve">к </w:t>
      </w:r>
      <w:hyperlink w:anchor="sub_1000" w:history="1">
        <w:r w:rsidRPr="0047429D">
          <w:rPr>
            <w:rStyle w:val="aff6"/>
            <w:color w:val="auto"/>
            <w:sz w:val="24"/>
            <w:szCs w:val="24"/>
          </w:rPr>
          <w:t>Муниципальной программе</w:t>
        </w:r>
      </w:hyperlink>
      <w:r w:rsidRPr="0047429D">
        <w:rPr>
          <w:rStyle w:val="aff9"/>
          <w:rFonts w:ascii="Times New Roman" w:hAnsi="Times New Roman" w:cs="Times New Roman"/>
          <w:bCs/>
          <w:color w:val="auto"/>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400"/>
        <w:gridCol w:w="1400"/>
        <w:gridCol w:w="1400"/>
        <w:gridCol w:w="2480"/>
        <w:gridCol w:w="1843"/>
        <w:gridCol w:w="1843"/>
        <w:gridCol w:w="1417"/>
        <w:gridCol w:w="1418"/>
      </w:tblGrid>
      <w:tr w:rsidR="00ED5064" w:rsidRPr="0047429D" w:rsidTr="00657B80">
        <w:tc>
          <w:tcPr>
            <w:tcW w:w="140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основного мероприятия, мероприятий, реализуемых в рамках основного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(структурное подразделение, соисполнители участники)</w:t>
            </w:r>
          </w:p>
        </w:tc>
        <w:tc>
          <w:tcPr>
            <w:tcW w:w="280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Срок</w:t>
            </w:r>
          </w:p>
        </w:tc>
        <w:tc>
          <w:tcPr>
            <w:tcW w:w="24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1843"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w:t>
            </w:r>
            <w:hyperlink r:id="rId22" w:history="1">
              <w:r w:rsidRPr="0047429D">
                <w:rPr>
                  <w:rStyle w:val="aff6"/>
                  <w:rFonts w:eastAsiaTheme="majorEastAsia"/>
                  <w:color w:val="auto"/>
                  <w:sz w:val="24"/>
                  <w:szCs w:val="24"/>
                </w:rPr>
                <w:t>бюджетной классификации</w:t>
              </w:r>
            </w:hyperlink>
            <w:r w:rsidRPr="0047429D">
              <w:rPr>
                <w:rFonts w:ascii="Times New Roman" w:hAnsi="Times New Roman" w:cs="Times New Roman"/>
              </w:rPr>
              <w:t xml:space="preserve"> </w:t>
            </w:r>
          </w:p>
        </w:tc>
        <w:tc>
          <w:tcPr>
            <w:tcW w:w="4678" w:type="dxa"/>
            <w:gridSpan w:val="3"/>
            <w:vMerge w:val="restart"/>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rPr>
          <w:trHeight w:val="276"/>
        </w:trPr>
        <w:tc>
          <w:tcPr>
            <w:tcW w:w="140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4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4678" w:type="dxa"/>
            <w:gridSpan w:val="3"/>
            <w:vMerge/>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p>
        </w:tc>
      </w:tr>
      <w:tr w:rsidR="00ED5064" w:rsidRPr="0047429D" w:rsidTr="00657B80">
        <w:tc>
          <w:tcPr>
            <w:tcW w:w="140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4601" w:type="dxa"/>
            <w:gridSpan w:val="9"/>
            <w:tcBorders>
              <w:top w:val="single" w:sz="4" w:space="0" w:color="auto"/>
              <w:bottom w:val="single" w:sz="4" w:space="0" w:color="auto"/>
            </w:tcBorders>
          </w:tcPr>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Муниципальная программа "Комплексное развитие сельских территорий Урмарского муниципального округа Чувашской Республики"</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Муниципальная программа </w:t>
            </w:r>
            <w:r w:rsidRPr="0047429D">
              <w:rPr>
                <w:rFonts w:ascii="Times New Roman" w:hAnsi="Times New Roman" w:cs="Times New Roman"/>
              </w:rPr>
              <w:lastRenderedPageBreak/>
              <w:t>"Комплексное развитие сельских территорий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w:t>
            </w:r>
            <w:r w:rsidRPr="0047429D">
              <w:rPr>
                <w:rFonts w:ascii="Times New Roman" w:hAnsi="Times New Roman" w:cs="Times New Roman"/>
              </w:rPr>
              <w:lastRenderedPageBreak/>
              <w:t>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отдел развития АПК и экологии администрации Урмарского муниципального округа</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качества жизни и уровня благосостояния </w:t>
            </w:r>
            <w:r w:rsidRPr="0047429D">
              <w:rPr>
                <w:rFonts w:ascii="Times New Roman" w:hAnsi="Times New Roman" w:cs="Times New Roman"/>
              </w:rPr>
              <w:lastRenderedPageBreak/>
              <w:t>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занятости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комфортных и экологически благоприятных условий проживания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lastRenderedPageBreak/>
              <w:t>Итого</w:t>
            </w:r>
            <w:r w:rsidRPr="0047429D">
              <w:rPr>
                <w:rFonts w:ascii="Times New Roman" w:hAnsi="Times New Roman" w:cs="Times New Roman"/>
              </w:rPr>
              <w:t xml:space="preserve"> по Муниципальной программе</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17909,5</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10007,7</w:t>
            </w:r>
          </w:p>
        </w:tc>
      </w:tr>
      <w:tr w:rsidR="00ED5064" w:rsidRPr="0047429D" w:rsidTr="00657B80">
        <w:tc>
          <w:tcPr>
            <w:tcW w:w="14601" w:type="dxa"/>
            <w:gridSpan w:val="9"/>
            <w:tcBorders>
              <w:top w:val="single" w:sz="4" w:space="0" w:color="auto"/>
              <w:bottom w:val="single" w:sz="4" w:space="0" w:color="auto"/>
            </w:tcBorders>
          </w:tcPr>
          <w:p w:rsidR="00ED5064" w:rsidRPr="0047429D" w:rsidRDefault="000279FB" w:rsidP="0047429D">
            <w:pPr>
              <w:pStyle w:val="1"/>
              <w:spacing w:line="240" w:lineRule="auto"/>
              <w:jc w:val="both"/>
              <w:rPr>
                <w:rFonts w:ascii="Times New Roman" w:hAnsi="Times New Roman" w:cs="Times New Roman"/>
                <w:sz w:val="24"/>
                <w:szCs w:val="24"/>
              </w:rPr>
            </w:pPr>
            <w:hyperlink w:anchor="sub_4000" w:history="1">
              <w:r w:rsidR="00ED5064" w:rsidRPr="0047429D">
                <w:rPr>
                  <w:rStyle w:val="aff6"/>
                  <w:b w:val="0"/>
                  <w:bCs w:val="0"/>
                  <w:color w:val="auto"/>
                  <w:sz w:val="24"/>
                  <w:szCs w:val="24"/>
                </w:rPr>
                <w:t>Подпрограмма 1</w:t>
              </w:r>
            </w:hyperlink>
            <w:r w:rsidR="00ED5064" w:rsidRPr="0047429D">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w:t>
            </w:r>
            <w:r w:rsidRPr="0047429D">
              <w:rPr>
                <w:rFonts w:ascii="Times New Roman" w:hAnsi="Times New Roman" w:cs="Times New Roman"/>
              </w:rPr>
              <w:t xml:space="preserve"> по </w:t>
            </w:r>
            <w:hyperlink w:anchor="sub_4000" w:history="1">
              <w:r w:rsidRPr="0047429D">
                <w:rPr>
                  <w:rStyle w:val="aff6"/>
                  <w:rFonts w:eastAsiaTheme="majorEastAsia"/>
                  <w:color w:val="auto"/>
                  <w:sz w:val="24"/>
                  <w:szCs w:val="24"/>
                </w:rPr>
                <w:t>подпрограмме 1</w:t>
              </w:r>
            </w:hyperlink>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4601" w:type="dxa"/>
            <w:gridSpan w:val="9"/>
            <w:tcBorders>
              <w:top w:val="single" w:sz="4" w:space="0" w:color="auto"/>
              <w:bottom w:val="single" w:sz="4" w:space="0" w:color="auto"/>
            </w:tcBorders>
          </w:tcPr>
          <w:p w:rsidR="00ED5064" w:rsidRPr="0047429D" w:rsidRDefault="000279FB" w:rsidP="0047429D">
            <w:pPr>
              <w:pStyle w:val="1"/>
              <w:spacing w:line="240" w:lineRule="auto"/>
              <w:jc w:val="both"/>
              <w:rPr>
                <w:rFonts w:ascii="Times New Roman" w:hAnsi="Times New Roman" w:cs="Times New Roman"/>
                <w:sz w:val="24"/>
                <w:szCs w:val="24"/>
              </w:rPr>
            </w:pPr>
            <w:hyperlink w:anchor="sub_5000" w:history="1">
              <w:r w:rsidR="00ED5064" w:rsidRPr="0047429D">
                <w:rPr>
                  <w:rStyle w:val="aff6"/>
                  <w:b w:val="0"/>
                  <w:bCs w:val="0"/>
                  <w:color w:val="auto"/>
                  <w:sz w:val="24"/>
                  <w:szCs w:val="24"/>
                </w:rPr>
                <w:t>Подпрограмма 2</w:t>
              </w:r>
            </w:hyperlink>
            <w:r w:rsidR="00ED5064" w:rsidRPr="0047429D">
              <w:rPr>
                <w:rFonts w:ascii="Times New Roman" w:hAnsi="Times New Roman" w:cs="Times New Roman"/>
                <w:color w:val="auto"/>
                <w:sz w:val="24"/>
                <w:szCs w:val="24"/>
              </w:rPr>
              <w:t xml:space="preserve"> "</w:t>
            </w:r>
            <w:r w:rsidR="00ED5064" w:rsidRPr="0047429D">
              <w:rPr>
                <w:rFonts w:ascii="Times New Roman" w:hAnsi="Times New Roman" w:cs="Times New Roman"/>
                <w:sz w:val="24"/>
                <w:szCs w:val="24"/>
              </w:rPr>
              <w:t>Создание и развитие инфраструктуры на сельских территориях"</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w:t>
            </w:r>
            <w:r w:rsidRPr="0047429D">
              <w:rPr>
                <w:rFonts w:ascii="Times New Roman" w:hAnsi="Times New Roman" w:cs="Times New Roman"/>
              </w:rPr>
              <w:lastRenderedPageBreak/>
              <w:t>й инфраструктуры, а также строительство и реконструкция автомобильных дорог</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Урмарского муниципального округа Чувашской Республики, Управление строительства и развития территорий администр</w:t>
            </w:r>
            <w:r w:rsidRPr="0047429D">
              <w:rPr>
                <w:rFonts w:ascii="Times New Roman" w:hAnsi="Times New Roman" w:cs="Times New Roman"/>
              </w:rPr>
              <w:lastRenderedPageBreak/>
              <w:t>ации Урмарского муниципального округа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w:t>
            </w:r>
            <w:r w:rsidRPr="0047429D">
              <w:rPr>
                <w:rFonts w:ascii="Times New Roman" w:hAnsi="Times New Roman" w:cs="Times New Roman"/>
              </w:rPr>
              <w:lastRenderedPageBreak/>
              <w:t>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01.01.2023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40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w:t>
            </w:r>
            <w:r w:rsidRPr="0047429D">
              <w:rPr>
                <w:rFonts w:ascii="Times New Roman" w:hAnsi="Times New Roman" w:cs="Times New Roman"/>
              </w:rPr>
              <w:t xml:space="preserve"> по </w:t>
            </w:r>
            <w:hyperlink w:anchor="sub_5000" w:history="1">
              <w:r w:rsidRPr="0047429D">
                <w:rPr>
                  <w:rStyle w:val="aff6"/>
                  <w:rFonts w:eastAsiaTheme="majorEastAsia"/>
                  <w:color w:val="auto"/>
                  <w:sz w:val="24"/>
                  <w:szCs w:val="24"/>
                </w:rPr>
                <w:t>подпрограмме 2</w:t>
              </w:r>
            </w:hyperlink>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4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418"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bookmarkStart w:id="6" w:name="sub_4000"/>
      <w:r w:rsidRPr="0047429D">
        <w:rPr>
          <w:rStyle w:val="aff9"/>
          <w:rFonts w:ascii="Times New Roman" w:hAnsi="Times New Roman" w:cs="Times New Roman"/>
          <w:bCs/>
          <w:sz w:val="24"/>
          <w:szCs w:val="24"/>
        </w:rPr>
        <w:t>Приложение N 4</w:t>
      </w:r>
      <w:r w:rsidRPr="0047429D">
        <w:rPr>
          <w:rStyle w:val="aff9"/>
          <w:rFonts w:ascii="Times New Roman" w:hAnsi="Times New Roman" w:cs="Times New Roman"/>
          <w:bCs/>
          <w:sz w:val="24"/>
          <w:szCs w:val="24"/>
        </w:rPr>
        <w:br/>
        <w:t xml:space="preserve">к </w:t>
      </w:r>
      <w:hyperlink w:anchor="sub_1000" w:history="1">
        <w:r w:rsidRPr="0047429D">
          <w:rPr>
            <w:rStyle w:val="aff6"/>
            <w:sz w:val="24"/>
            <w:szCs w:val="24"/>
          </w:rPr>
          <w:t>Муниципальной программе</w:t>
        </w:r>
      </w:hyperlink>
      <w:r w:rsidRPr="0047429D">
        <w:rPr>
          <w:rStyle w:val="aff9"/>
          <w:rFonts w:ascii="Times New Roman" w:hAnsi="Times New Roman" w:cs="Times New Roman"/>
          <w:bCs/>
          <w:sz w:val="24"/>
          <w:szCs w:val="24"/>
        </w:rPr>
        <w:t xml:space="preserve"> Урмарского</w:t>
      </w:r>
      <w:r w:rsidRPr="0047429D">
        <w:rPr>
          <w:rStyle w:val="aff9"/>
          <w:rFonts w:ascii="Times New Roman" w:hAnsi="Times New Roman" w:cs="Times New Roman"/>
          <w:bCs/>
          <w:sz w:val="24"/>
          <w:szCs w:val="24"/>
        </w:rPr>
        <w:br/>
        <w:t xml:space="preserve">муниципального округа "Комплексное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 xml:space="preserve">                                                   развитие сельских территорий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Урмарского муниципального округа</w:t>
      </w:r>
      <w:r w:rsidRPr="0047429D">
        <w:rPr>
          <w:rStyle w:val="aff9"/>
          <w:rFonts w:ascii="Times New Roman" w:hAnsi="Times New Roman" w:cs="Times New Roman"/>
          <w:bCs/>
          <w:sz w:val="24"/>
          <w:szCs w:val="24"/>
        </w:rPr>
        <w:br/>
        <w:t>Чувашской Республики"</w:t>
      </w:r>
    </w:p>
    <w:bookmarkEnd w:id="6"/>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w:t>
      </w:r>
      <w:r w:rsidRPr="0047429D">
        <w:rPr>
          <w:rFonts w:ascii="Times New Roman" w:hAnsi="Times New Roman" w:cs="Times New Roman"/>
          <w:sz w:val="24"/>
          <w:szCs w:val="24"/>
        </w:rPr>
        <w:br/>
        <w:t>"Создание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Паспорт подпрограммы</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860"/>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Отдел развития АПК и экологии администрации Урмарского муниципального округа.</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Основные мероприятия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населения, проживающего на сельских территориях</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Задачи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обеспечения сельского населения благоустроенным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7" w:name="sub_301"/>
            <w:r w:rsidRPr="0047429D">
              <w:rPr>
                <w:rFonts w:ascii="Times New Roman" w:hAnsi="Times New Roman" w:cs="Times New Roman"/>
              </w:rPr>
              <w:t>Целевые индикаторы и показатели подпрограммы</w:t>
            </w:r>
            <w:bookmarkEnd w:id="7"/>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(приобретения) жилья для граждан, проживающих на сельских территориях, - 0,897 тыс. кв. метров;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- 4,6 процента;</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- 2 ед. объем ввода жилья, предоставленного гражданам по договорам найма жилого помещения, - 0,0 тыс. кв. метров</w:t>
            </w:r>
            <w:proofErr w:type="gramEnd"/>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Сроки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8" w:name="sub_302"/>
            <w:r w:rsidRPr="0047429D">
              <w:rPr>
                <w:rFonts w:ascii="Times New Roman" w:hAnsi="Times New Roman" w:cs="Times New Roman"/>
              </w:rPr>
              <w:t>Объем финансирования подпрограммы с разбивкой по годам реализации подпрограммы</w:t>
            </w:r>
            <w:bookmarkEnd w:id="8"/>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Муниципальной программы составляет 756,7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741,3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–726,2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-726,2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7,4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7,4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Урмарского муниципального округа – 23,1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7,7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7,7 тыс. рублей;</w:t>
            </w:r>
          </w:p>
          <w:p w:rsidR="00ED5064" w:rsidRPr="0047429D" w:rsidRDefault="00ED5064" w:rsidP="0047429D">
            <w:pPr>
              <w:pStyle w:val="aff8"/>
              <w:jc w:val="both"/>
              <w:rPr>
                <w:rFonts w:ascii="Times New Roman" w:hAnsi="Times New Roman" w:cs="Times New Roman"/>
              </w:rPr>
            </w:pP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9" w:name="sub_4001"/>
      <w:r w:rsidRPr="0047429D">
        <w:rPr>
          <w:rFonts w:ascii="Times New Roman" w:hAnsi="Times New Roman" w:cs="Times New Roman"/>
          <w:sz w:val="24"/>
          <w:szCs w:val="24"/>
        </w:rPr>
        <w:lastRenderedPageBreak/>
        <w:t>Раздел I. Приоритеты в сфере реализации подпрограммы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цели, задачи и сроки реализации подпрограммы Муниципальной программы</w:t>
      </w:r>
    </w:p>
    <w:bookmarkEnd w:id="9"/>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Муниципальной программы (далее - подпрограмма) является обеспечение граждан, проживающих на сельских территориях,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Основной целью подпрограммы является улучшение жилищных условий населения, проживающего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Достижению поставленной в подпрограмме цели способствует решение следующих задач:</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повышение уровня обеспечения сельского населения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предоставление гражданам льготных ипотечных кредитов (займов);</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 реализации мероприятий подпрограммы принимают участие территориальные отделы Управления строительства и развития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 Муниципальной программы будет реализовываться в 2023 - 2025 годах.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Целевыми показателями (индикаторами) подпрограммы являются: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объем ввода (приобретения) жилья для граждан, проживающих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ED5064" w:rsidRPr="0047429D" w:rsidRDefault="00ED5064" w:rsidP="0047429D">
      <w:pPr>
        <w:spacing w:after="0" w:line="240" w:lineRule="auto"/>
        <w:jc w:val="both"/>
        <w:rPr>
          <w:rFonts w:ascii="Times New Roman" w:hAnsi="Times New Roman" w:cs="Times New Roman"/>
          <w:sz w:val="24"/>
          <w:szCs w:val="24"/>
        </w:rPr>
      </w:pPr>
      <w:proofErr w:type="gramStart"/>
      <w:r w:rsidRPr="0047429D">
        <w:rPr>
          <w:rFonts w:ascii="Times New Roman" w:hAnsi="Times New Roman" w:cs="Times New Roman"/>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объем ввода жилья, предоставленного гражданам по договорам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Сведения о целевых индикаторах и показателях подпрограммы Муниципальной программы и их значениях приведены в </w:t>
      </w:r>
      <w:hyperlink w:anchor="sub_4100" w:history="1">
        <w:r w:rsidRPr="0047429D">
          <w:rPr>
            <w:rStyle w:val="aff6"/>
            <w:sz w:val="24"/>
            <w:szCs w:val="24"/>
          </w:rPr>
          <w:t>приложении N 1</w:t>
        </w:r>
      </w:hyperlink>
      <w:r w:rsidRPr="0047429D">
        <w:rPr>
          <w:rFonts w:ascii="Times New Roman" w:hAnsi="Times New Roman" w:cs="Times New Roman"/>
          <w:sz w:val="24"/>
          <w:szCs w:val="24"/>
        </w:rPr>
        <w:t xml:space="preserve"> к подпрограмме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Перечень целевых индикаторов и показателей </w:t>
      </w:r>
      <w:proofErr w:type="gramStart"/>
      <w:r w:rsidRPr="0047429D">
        <w:rPr>
          <w:rFonts w:ascii="Times New Roman" w:hAnsi="Times New Roman" w:cs="Times New Roman"/>
          <w:sz w:val="24"/>
          <w:szCs w:val="24"/>
        </w:rPr>
        <w:t>носит открытый характер и предусматривает</w:t>
      </w:r>
      <w:proofErr w:type="gramEnd"/>
      <w:r w:rsidRPr="0047429D">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сфере социально-экономического развития Урмарского муниципального округа и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0" w:name="sub_4002"/>
      <w:r w:rsidRPr="0047429D">
        <w:rPr>
          <w:rFonts w:ascii="Times New Roman" w:hAnsi="Times New Roman" w:cs="Times New Roman"/>
          <w:sz w:val="24"/>
          <w:szCs w:val="24"/>
        </w:rPr>
        <w:t>Раздел II. Обобщенная характеристика основных мероприятий подпрограммы Муниципальной программы</w:t>
      </w:r>
    </w:p>
    <w:bookmarkEnd w:id="10"/>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Основные мероприятия подпрограммы направлены на реализацию поставленных цели и задач подпрограммы и Муниципальной программы в целом.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Улучшение жилищных условий граждан на селе.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1.1. Улучшение жилищных условий граждан, проживающих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местного бюджета.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1.2. Строительство жилья, предоставляемого по договору найма жилого помещения.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местного бюджета и средств работодателя.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Мероприятие 1.3. </w:t>
      </w:r>
      <w:proofErr w:type="gramStart"/>
      <w:r w:rsidRPr="0047429D">
        <w:rPr>
          <w:rFonts w:ascii="Times New Roman" w:hAnsi="Times New Roman" w:cs="Times New Roman"/>
          <w:sz w:val="24"/>
          <w:szCs w:val="24"/>
        </w:rPr>
        <w:t>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3 процентов годовых.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подпрограммы осуществляется в 2023 - 2025 годах.</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Раздел III. Обоснование объема финансовых ресурсов, необходимых для реализации подпрограммы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подпрограммы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11" w:name="sub_432"/>
      <w:r w:rsidRPr="0047429D">
        <w:rPr>
          <w:rFonts w:ascii="Times New Roman" w:hAnsi="Times New Roman" w:cs="Times New Roman"/>
          <w:sz w:val="24"/>
          <w:szCs w:val="24"/>
        </w:rPr>
        <w:t xml:space="preserve">Прогнозируемый объем финансирования подпрограммы Муниципальной программы в 2023 - 2025 годах составляет 756,7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741,3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–726,2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-726,2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7,4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7,4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 xml:space="preserve">бюджет Урмарского муниципального округа – 23,1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7,7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7,7 тыс. рублей</w:t>
      </w:r>
    </w:p>
    <w:bookmarkEnd w:id="11"/>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3"/>
          <w:footerReference w:type="default" r:id="rId24"/>
          <w:pgSz w:w="11905" w:h="16837"/>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br/>
        <w:t>"Создание условий для</w:t>
      </w:r>
      <w:r w:rsidRPr="0047429D">
        <w:rPr>
          <w:rStyle w:val="aff9"/>
          <w:rFonts w:ascii="Times New Roman" w:hAnsi="Times New Roman" w:cs="Times New Roman"/>
          <w:bCs/>
          <w:sz w:val="24"/>
          <w:szCs w:val="24"/>
        </w:rPr>
        <w:br/>
        <w:t>обеспечения доступным</w:t>
      </w:r>
      <w:r w:rsidRPr="0047429D">
        <w:rPr>
          <w:rStyle w:val="aff9"/>
          <w:rFonts w:ascii="Times New Roman" w:hAnsi="Times New Roman" w:cs="Times New Roman"/>
          <w:bCs/>
          <w:sz w:val="24"/>
          <w:szCs w:val="24"/>
        </w:rPr>
        <w:br/>
        <w:t>и комфортным жильем</w:t>
      </w:r>
      <w:r w:rsidRPr="0047429D">
        <w:rPr>
          <w:rStyle w:val="aff9"/>
          <w:rFonts w:ascii="Times New Roman" w:hAnsi="Times New Roman" w:cs="Times New Roman"/>
          <w:bCs/>
          <w:sz w:val="24"/>
          <w:szCs w:val="24"/>
        </w:rPr>
        <w:br/>
        <w:t>сельского населения"</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подпрограммы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680"/>
        <w:gridCol w:w="1540"/>
        <w:gridCol w:w="1400"/>
        <w:gridCol w:w="786"/>
        <w:gridCol w:w="709"/>
        <w:gridCol w:w="1165"/>
        <w:gridCol w:w="678"/>
        <w:gridCol w:w="1984"/>
        <w:gridCol w:w="978"/>
        <w:gridCol w:w="1148"/>
        <w:gridCol w:w="1134"/>
      </w:tblGrid>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w:t>
            </w:r>
            <w:proofErr w:type="gramStart"/>
            <w:r w:rsidRPr="0047429D">
              <w:rPr>
                <w:rFonts w:ascii="Times New Roman" w:hAnsi="Times New Roman" w:cs="Times New Roman"/>
              </w:rPr>
              <w:t>а(</w:t>
            </w:r>
            <w:proofErr w:type="gramEnd"/>
            <w:r w:rsidRPr="0047429D">
              <w:rPr>
                <w:rFonts w:ascii="Times New Roman" w:hAnsi="Times New Roman" w:cs="Times New Roman"/>
              </w:rPr>
              <w:t>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муниципального округа</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338" w:type="dxa"/>
            <w:gridSpan w:val="4"/>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260"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раздел, подраздел</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целевая статья расходов</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группа (подгруппа) вида расходов</w:t>
            </w:r>
          </w:p>
        </w:tc>
        <w:tc>
          <w:tcPr>
            <w:tcW w:w="198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5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w:t>
            </w:r>
          </w:p>
        </w:tc>
        <w:tc>
          <w:tcPr>
            <w:tcW w:w="16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14</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условий для обеспечения доступным и комфортным жильем сельского населения"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обеспечения сельского населения благоустроенным жильем;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предоставление гражданам льготных ипотечных кредитов (займов);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мероприятий по строительству (приобретению) жилья, предоставляемого гражданам, проживающим на сельских территориях, в том числе по договору </w:t>
            </w:r>
            <w:r w:rsidRPr="0047429D">
              <w:rPr>
                <w:rFonts w:ascii="Times New Roman" w:hAnsi="Times New Roman" w:cs="Times New Roman"/>
              </w:rPr>
              <w:lastRenderedPageBreak/>
              <w:t>найма жилого помещения</w:t>
            </w: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на селе</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1003</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А610000000</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320</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Целевые показатели (индикаторы) подпрограммы, увязанные с основным мероприятием 1</w:t>
            </w: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(приобретения) жилья для граждан, проживающих на сельских территориях, кв. м</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73,85</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4,5</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ед.</w:t>
            </w:r>
            <w:proofErr w:type="gramEnd"/>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958" w:type="dxa"/>
            <w:gridSpan w:val="7"/>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Объем ввода жилья, предоставленного гражданам по договорам найма жилого помещения, кв. м</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1.1</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Улучшение жилищных условий граждан, проживающих на сельских </w:t>
            </w:r>
            <w:r w:rsidRPr="0047429D">
              <w:rPr>
                <w:rFonts w:ascii="Times New Roman" w:hAnsi="Times New Roman" w:cs="Times New Roman"/>
              </w:rPr>
              <w:lastRenderedPageBreak/>
              <w:t>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1003</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А6101</w:t>
            </w:r>
            <w:r w:rsidRPr="0047429D">
              <w:rPr>
                <w:rFonts w:ascii="Times New Roman" w:hAnsi="Times New Roman" w:cs="Times New Roman"/>
                <w:lang w:val="en-US"/>
              </w:rPr>
              <w:t>L5764</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320</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741,3</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726,2</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бюджет </w:t>
            </w:r>
            <w:r w:rsidRPr="0047429D">
              <w:rPr>
                <w:rFonts w:ascii="Times New Roman" w:hAnsi="Times New Roman" w:cs="Times New Roman"/>
              </w:rPr>
              <w:lastRenderedPageBreak/>
              <w:t>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7,4</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nil"/>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7,7</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внебюджетные источники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Строительство жилья, предоставляемого по договору найма жилого помещения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tc>
        <w:tc>
          <w:tcPr>
            <w:tcW w:w="168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Предоставление жилищных (ипотечных) кредитов (займов) гражданам на строительство (приобретение) жилого помещения (жилого дома) на </w:t>
            </w:r>
            <w:r w:rsidRPr="0047429D">
              <w:rPr>
                <w:rFonts w:ascii="Times New Roman" w:hAnsi="Times New Roman" w:cs="Times New Roman"/>
              </w:rPr>
              <w:lastRenderedPageBreak/>
              <w:t>сельских территориях (в сельских агломерациях)</w:t>
            </w:r>
            <w:proofErr w:type="gramEnd"/>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165"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6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98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97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4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Приложение N 2</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br/>
        <w:t>"Создание условий для</w:t>
      </w:r>
      <w:r w:rsidRPr="0047429D">
        <w:rPr>
          <w:rStyle w:val="aff9"/>
          <w:rFonts w:ascii="Times New Roman" w:hAnsi="Times New Roman" w:cs="Times New Roman"/>
          <w:bCs/>
          <w:sz w:val="24"/>
          <w:szCs w:val="24"/>
        </w:rPr>
        <w:br/>
        <w:t>обеспечения доступным</w:t>
      </w:r>
      <w:r w:rsidRPr="0047429D">
        <w:rPr>
          <w:rStyle w:val="aff9"/>
          <w:rFonts w:ascii="Times New Roman" w:hAnsi="Times New Roman" w:cs="Times New Roman"/>
          <w:bCs/>
          <w:sz w:val="24"/>
          <w:szCs w:val="24"/>
        </w:rPr>
        <w:br/>
        <w:t>и комфортным жильем</w:t>
      </w:r>
      <w:r w:rsidRPr="0047429D">
        <w:rPr>
          <w:rStyle w:val="aff9"/>
          <w:rFonts w:ascii="Times New Roman" w:hAnsi="Times New Roman" w:cs="Times New Roman"/>
          <w:bCs/>
          <w:sz w:val="24"/>
          <w:szCs w:val="24"/>
        </w:rPr>
        <w:br/>
        <w:t>сельского населения"</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подпрограммы 1 "Создание условий для обеспечения доступным и комфортным жильем сельского населения"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540"/>
        <w:gridCol w:w="1260"/>
        <w:gridCol w:w="1260"/>
        <w:gridCol w:w="2624"/>
        <w:gridCol w:w="2268"/>
        <w:gridCol w:w="1417"/>
        <w:gridCol w:w="1276"/>
        <w:gridCol w:w="1417"/>
      </w:tblGrid>
      <w:tr w:rsidR="00ED5064" w:rsidRPr="0047429D" w:rsidTr="00657B80">
        <w:tc>
          <w:tcPr>
            <w:tcW w:w="168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Наименование муниципальной программы (подпрограммы), основного </w:t>
            </w:r>
            <w:r w:rsidRPr="0047429D">
              <w:rPr>
                <w:rFonts w:ascii="Times New Roman" w:hAnsi="Times New Roman" w:cs="Times New Roman"/>
              </w:rPr>
              <w:lastRenderedPageBreak/>
              <w:t>мероприятия, мероприятий, реализуемых в рамках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 xml:space="preserve">Ответственный исполнитель (структурное подразделение, </w:t>
            </w:r>
            <w:r w:rsidRPr="0047429D">
              <w:rPr>
                <w:rFonts w:ascii="Times New Roman" w:hAnsi="Times New Roman" w:cs="Times New Roman"/>
              </w:rPr>
              <w:lastRenderedPageBreak/>
              <w:t>соисполнители участники)</w:t>
            </w:r>
          </w:p>
        </w:tc>
        <w:tc>
          <w:tcPr>
            <w:tcW w:w="252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Срок</w:t>
            </w:r>
          </w:p>
        </w:tc>
        <w:tc>
          <w:tcPr>
            <w:tcW w:w="2624"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2268"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бюджетной классификации </w:t>
            </w:r>
          </w:p>
        </w:tc>
        <w:tc>
          <w:tcPr>
            <w:tcW w:w="4110" w:type="dxa"/>
            <w:gridSpan w:val="3"/>
            <w:vMerge w:val="restart"/>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rPr>
          <w:trHeight w:val="276"/>
        </w:trPr>
        <w:tc>
          <w:tcPr>
            <w:tcW w:w="168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2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62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4110" w:type="dxa"/>
            <w:gridSpan w:val="3"/>
            <w:vMerge/>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p>
        </w:tc>
      </w:tr>
      <w:tr w:rsidR="00ED5064" w:rsidRPr="0047429D" w:rsidTr="00657B80">
        <w:tc>
          <w:tcPr>
            <w:tcW w:w="168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Подпрограмма 1 "Создание условий для обеспечения доступным и комфортным жильем сельского населения"</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Итого по подпрограмме 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t>Основное мероприятие 1</w:t>
            </w:r>
          </w:p>
          <w:p w:rsidR="00ED5064" w:rsidRPr="0047429D" w:rsidRDefault="00ED5064" w:rsidP="0047429D">
            <w:pPr>
              <w:pStyle w:val="aff8"/>
              <w:jc w:val="both"/>
              <w:rPr>
                <w:rFonts w:ascii="Times New Roman" w:hAnsi="Times New Roman" w:cs="Times New Roman"/>
              </w:rPr>
            </w:pPr>
            <w:r w:rsidRPr="0047429D">
              <w:rPr>
                <w:rStyle w:val="aff9"/>
                <w:rFonts w:ascii="Times New Roman" w:eastAsia="SimSun" w:hAnsi="Times New Roman" w:cs="Times New Roman"/>
                <w:bCs/>
              </w:rPr>
              <w:lastRenderedPageBreak/>
              <w:t>Улучшение жилищных условий граждан на селе</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Администрация Урмарского </w:t>
            </w:r>
            <w:r w:rsidRPr="0047429D">
              <w:rPr>
                <w:rFonts w:ascii="Times New Roman" w:hAnsi="Times New Roman" w:cs="Times New Roman"/>
              </w:rPr>
              <w:lastRenderedPageBreak/>
              <w:t>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01.01.2020</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Улучшение жилищных условий граждан, проживающих 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w:t>
            </w:r>
            <w:r w:rsidRPr="0047429D">
              <w:rPr>
                <w:rFonts w:ascii="Times New Roman" w:hAnsi="Times New Roman" w:cs="Times New Roman"/>
              </w:rPr>
              <w:lastRenderedPageBreak/>
              <w:t xml:space="preserve">ного округа Чувашской Республики </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2</w:t>
            </w:r>
            <w:r w:rsidRPr="0047429D">
              <w:rPr>
                <w:rFonts w:ascii="Times New Roman" w:hAnsi="Times New Roman" w:cs="Times New Roman"/>
              </w:rPr>
              <w:t>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741</w:t>
            </w:r>
            <w:r w:rsidRPr="0047429D">
              <w:rPr>
                <w:rFonts w:ascii="Times New Roman" w:hAnsi="Times New Roman" w:cs="Times New Roman"/>
              </w:rPr>
              <w:t>,</w:t>
            </w:r>
            <w:r w:rsidRPr="0047429D">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7</w:t>
            </w:r>
            <w:r w:rsidRPr="0047429D">
              <w:rPr>
                <w:rFonts w:ascii="Times New Roman" w:hAnsi="Times New Roman" w:cs="Times New Roman"/>
              </w:rPr>
              <w:t>,</w:t>
            </w:r>
            <w:r w:rsidRPr="0047429D">
              <w:rPr>
                <w:rFonts w:ascii="Times New Roman" w:hAnsi="Times New Roman" w:cs="Times New Roman"/>
                <w:lang w:val="en-US"/>
              </w:rPr>
              <w:t>7</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Строительство жилья, предоставляемого по </w:t>
            </w:r>
            <w:r w:rsidRPr="0047429D">
              <w:rPr>
                <w:rFonts w:ascii="Times New Roman" w:hAnsi="Times New Roman" w:cs="Times New Roman"/>
              </w:rPr>
              <w:lastRenderedPageBreak/>
              <w:t>договору найма жилого помещения</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202</w:t>
            </w:r>
            <w:r w:rsidRPr="0047429D">
              <w:rPr>
                <w:rFonts w:ascii="Times New Roman" w:hAnsi="Times New Roman" w:cs="Times New Roman"/>
                <w:lang w:val="en-US"/>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необходимой инженерной инфраструктуры и </w:t>
            </w:r>
            <w:r w:rsidRPr="0047429D">
              <w:rPr>
                <w:rFonts w:ascii="Times New Roman" w:hAnsi="Times New Roman" w:cs="Times New Roman"/>
              </w:rPr>
              <w:lastRenderedPageBreak/>
              <w:t>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68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1.3</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20</w:t>
            </w:r>
            <w:r w:rsidRPr="0047429D">
              <w:rPr>
                <w:rFonts w:ascii="Times New Roman" w:hAnsi="Times New Roman" w:cs="Times New Roman"/>
                <w:lang w:val="en-US"/>
              </w:rPr>
              <w:t>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62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комфортным жильем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создание необходимой инженерной инфраструктуры и благоустройство территорий под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5"/>
          <w:footerReference w:type="default" r:id="rId26"/>
          <w:pgSz w:w="16837" w:h="11905" w:orient="landscape"/>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bookmarkStart w:id="12" w:name="sub_5000"/>
      <w:r w:rsidRPr="0047429D">
        <w:rPr>
          <w:rStyle w:val="aff9"/>
          <w:rFonts w:ascii="Times New Roman" w:hAnsi="Times New Roman" w:cs="Times New Roman"/>
          <w:bCs/>
          <w:sz w:val="24"/>
          <w:szCs w:val="24"/>
        </w:rPr>
        <w:lastRenderedPageBreak/>
        <w:t>Приложение N 5</w:t>
      </w:r>
      <w:r w:rsidRPr="0047429D">
        <w:rPr>
          <w:rStyle w:val="aff9"/>
          <w:rFonts w:ascii="Times New Roman" w:hAnsi="Times New Roman" w:cs="Times New Roman"/>
          <w:bCs/>
          <w:sz w:val="24"/>
          <w:szCs w:val="24"/>
        </w:rPr>
        <w:br/>
        <w:t xml:space="preserve">к </w:t>
      </w:r>
      <w:hyperlink w:anchor="sub_1000" w:history="1">
        <w:r w:rsidRPr="0047429D">
          <w:rPr>
            <w:rStyle w:val="aff6"/>
            <w:sz w:val="24"/>
            <w:szCs w:val="24"/>
          </w:rPr>
          <w:t>Муниципальной программе</w:t>
        </w:r>
      </w:hyperlink>
      <w:r w:rsidRPr="0047429D">
        <w:rPr>
          <w:rStyle w:val="aff9"/>
          <w:rFonts w:ascii="Times New Roman" w:hAnsi="Times New Roman" w:cs="Times New Roman"/>
          <w:bCs/>
          <w:sz w:val="24"/>
          <w:szCs w:val="24"/>
        </w:rPr>
        <w:t xml:space="preserve"> Урмарского</w:t>
      </w:r>
      <w:r w:rsidRPr="0047429D">
        <w:rPr>
          <w:rStyle w:val="aff9"/>
          <w:rFonts w:ascii="Times New Roman" w:hAnsi="Times New Roman" w:cs="Times New Roman"/>
          <w:bCs/>
          <w:sz w:val="24"/>
          <w:szCs w:val="24"/>
        </w:rPr>
        <w:br/>
        <w:t>муниципального округа "Комплексное</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 xml:space="preserve">                                      развитие сельских территорий </w:t>
      </w: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Урмарского муниципального округа</w:t>
      </w:r>
      <w:r w:rsidRPr="0047429D">
        <w:rPr>
          <w:rStyle w:val="aff9"/>
          <w:rFonts w:ascii="Times New Roman" w:hAnsi="Times New Roman" w:cs="Times New Roman"/>
          <w:bCs/>
          <w:sz w:val="24"/>
          <w:szCs w:val="24"/>
        </w:rPr>
        <w:br/>
        <w:t>Чувашской Республики"</w:t>
      </w:r>
    </w:p>
    <w:bookmarkEnd w:id="12"/>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w:t>
      </w:r>
      <w:r w:rsidRPr="0047429D">
        <w:rPr>
          <w:rFonts w:ascii="Times New Roman" w:hAnsi="Times New Roman" w:cs="Times New Roman"/>
          <w:sz w:val="24"/>
          <w:szCs w:val="24"/>
        </w:rPr>
        <w:br/>
        <w:t>"Создание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Паспорт подпрограммы</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80"/>
        <w:gridCol w:w="6860"/>
      </w:tblGrid>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Ответственный исполнитель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Соисполнители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Отдел развития АПК и экологии администрации Урмарского муниципального округа Чувашской Республики,</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Основные мероприятия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обеспечение создания комфортных условий жизнедеятельности в сельской местности;</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активизация участия граждан, проживающих на сельских территориях, в решении вопросов местного значения</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Задачи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инженерной и социальной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3" w:name="sub_501"/>
            <w:r w:rsidRPr="0047429D">
              <w:rPr>
                <w:rFonts w:ascii="Times New Roman" w:hAnsi="Times New Roman" w:cs="Times New Roman"/>
              </w:rPr>
              <w:t>Целевые индикаторы и показатели подпрограммы</w:t>
            </w:r>
            <w:bookmarkEnd w:id="13"/>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2024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 2025 году предусматривается достижение следующих целевых показателей (индикаторов):</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ввод в действие распределительных газовых сетей - 1,5 км;</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 - 1 единица;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- 78 единиц;</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- 5 единиц</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Сроки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w:t>
            </w:r>
            <w:r w:rsidRPr="0047429D">
              <w:rPr>
                <w:rFonts w:ascii="Times New Roman" w:hAnsi="Times New Roman" w:cs="Times New Roman"/>
                <w:lang w:val="en-US"/>
              </w:rPr>
              <w:t>3</w:t>
            </w:r>
            <w:r w:rsidRPr="0047429D">
              <w:rPr>
                <w:rFonts w:ascii="Times New Roman" w:hAnsi="Times New Roman" w:cs="Times New Roman"/>
              </w:rPr>
              <w:t> - 2025 годы</w:t>
            </w: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bookmarkStart w:id="14" w:name="sub_502"/>
            <w:r w:rsidRPr="0047429D">
              <w:rPr>
                <w:rFonts w:ascii="Times New Roman" w:hAnsi="Times New Roman" w:cs="Times New Roman"/>
              </w:rPr>
              <w:t>Объем финансирования подпрограммы с разбивкой по годам реализации подпрограммы</w:t>
            </w:r>
            <w:bookmarkEnd w:id="14"/>
          </w:p>
        </w:tc>
        <w:tc>
          <w:tcPr>
            <w:tcW w:w="280" w:type="dxa"/>
            <w:tcBorders>
              <w:top w:val="nil"/>
              <w:left w:val="nil"/>
              <w:bottom w:val="nil"/>
              <w:right w:val="nil"/>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Прогнозируемый объем финансирования подпрограммы составляет 37168,2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17168,2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из них средства:</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федерального бюджета – 0,0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республиканского бюджета Чувашской Республики – 7168,2 тыс. рублей, в том числе </w:t>
            </w:r>
            <w:proofErr w:type="gramStart"/>
            <w:r w:rsidRPr="0047429D">
              <w:rPr>
                <w:rFonts w:ascii="Times New Roman" w:hAnsi="Times New Roman" w:cs="Times New Roman"/>
              </w:rPr>
              <w:t>в</w:t>
            </w:r>
            <w:proofErr w:type="gramEnd"/>
            <w:r w:rsidRPr="0047429D">
              <w:rPr>
                <w:rFonts w:ascii="Times New Roman" w:hAnsi="Times New Roman" w:cs="Times New Roman"/>
              </w:rPr>
              <w:t>:</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7168,2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 – 30000,0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2023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2024 году - 10000,0 тыс. рублей;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2025 году - 10000,0 тыс. рублей;</w:t>
            </w:r>
          </w:p>
          <w:p w:rsidR="00ED5064" w:rsidRPr="0047429D" w:rsidRDefault="00ED5064" w:rsidP="0047429D">
            <w:pPr>
              <w:pStyle w:val="aff8"/>
              <w:jc w:val="both"/>
              <w:rPr>
                <w:rFonts w:ascii="Times New Roman" w:hAnsi="Times New Roman" w:cs="Times New Roman"/>
              </w:rPr>
            </w:pPr>
          </w:p>
        </w:tc>
      </w:tr>
      <w:tr w:rsidR="00ED5064" w:rsidRPr="0047429D" w:rsidTr="00657B80">
        <w:tc>
          <w:tcPr>
            <w:tcW w:w="30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w:t>
            </w:r>
          </w:p>
        </w:tc>
        <w:tc>
          <w:tcPr>
            <w:tcW w:w="6860" w:type="dxa"/>
            <w:tcBorders>
              <w:top w:val="nil"/>
              <w:left w:val="nil"/>
              <w:bottom w:val="nil"/>
              <w:right w:val="nil"/>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5" w:name="sub_5001"/>
      <w:r w:rsidRPr="0047429D">
        <w:rPr>
          <w:rFonts w:ascii="Times New Roman" w:hAnsi="Times New Roman" w:cs="Times New Roman"/>
          <w:sz w:val="24"/>
          <w:szCs w:val="24"/>
        </w:rPr>
        <w:t>Раздел I. Приоритеты в сфере реализации подпрограммы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цели, задачи и сроки реализации подпрограммы Муниципальной программы</w:t>
      </w:r>
    </w:p>
    <w:bookmarkEnd w:id="15"/>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Приоритетами государственной политики в сфере реализации подпрограммы "Создание и развитие инфраструктуры на сельских территориях" Муниципальной программы (далее - подпрограмма) является повышение уровня жизни в сельской местности.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В реализации мероприятий подпрограммы принимают участие администрации сельских поселений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Целевыми показателями (индикаторами) подпрограммы являются: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ввод в действие распределительных газовых сетей;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ввод в действие локальных водопроводов;</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Сведения о целевых индикаторах и показателях подпрограммы Муниципальной программы и их значениях приведены в </w:t>
      </w:r>
      <w:hyperlink w:anchor="sub_5100" w:history="1">
        <w:r w:rsidRPr="0047429D">
          <w:rPr>
            <w:rStyle w:val="aff6"/>
            <w:sz w:val="24"/>
            <w:szCs w:val="24"/>
          </w:rPr>
          <w:t>приложении N 1</w:t>
        </w:r>
      </w:hyperlink>
      <w:r w:rsidRPr="0047429D">
        <w:rPr>
          <w:rFonts w:ascii="Times New Roman" w:hAnsi="Times New Roman" w:cs="Times New Roman"/>
          <w:sz w:val="24"/>
          <w:szCs w:val="24"/>
        </w:rPr>
        <w:t xml:space="preserve"> к подпрограмме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Перечень целевых индикаторов и показателей </w:t>
      </w:r>
      <w:proofErr w:type="gramStart"/>
      <w:r w:rsidRPr="0047429D">
        <w:rPr>
          <w:rFonts w:ascii="Times New Roman" w:hAnsi="Times New Roman" w:cs="Times New Roman"/>
          <w:sz w:val="24"/>
          <w:szCs w:val="24"/>
        </w:rPr>
        <w:t>носит открытый характер и предусматривает</w:t>
      </w:r>
      <w:proofErr w:type="gramEnd"/>
      <w:r w:rsidRPr="0047429D">
        <w:rPr>
          <w:rFonts w:ascii="Times New Roman" w:hAnsi="Times New Roman" w:cs="Times New Roman"/>
          <w:sz w:val="24"/>
          <w:szCs w:val="24"/>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сфере социально-экономического развития Урмарского муниципального округа и 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bookmarkStart w:id="16" w:name="sub_5002"/>
      <w:r w:rsidRPr="0047429D">
        <w:rPr>
          <w:rFonts w:ascii="Times New Roman" w:hAnsi="Times New Roman" w:cs="Times New Roman"/>
          <w:sz w:val="24"/>
          <w:szCs w:val="24"/>
        </w:rPr>
        <w:t>Раздел II. Обобщенная характеристика основных мероприятий подпрограммы Муниципальной программы</w:t>
      </w:r>
    </w:p>
    <w:bookmarkEnd w:id="16"/>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Подпрограмма включает два основных мероприятия.</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1.1. Развитие газификации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направлено на повышение уровня снабжения населения сетевым газом.</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1.2. Развитие водоснабжения в сельской местности в рамках обеспечения комплексного развития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данного мероприятия позволит обеспечить сельское население питьевой водой надлежащего качества.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1.3. Реализация проектов комплексного обустройства площадок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В рамках мероприятия предусматривается государственная поддержка проектов,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1.4.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1.5. Реализация проектов комплексного развития сельских территорий или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проектов комплексного развития сельских территорий и сельских агломераций.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Мероприятие 1.6. </w:t>
      </w:r>
      <w:proofErr w:type="gramStart"/>
      <w:r w:rsidRPr="0047429D">
        <w:rPr>
          <w:rFonts w:ascii="Times New Roman" w:hAnsi="Times New Roman" w:cs="Times New Roman"/>
          <w:sz w:val="24"/>
          <w:szCs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sz w:val="24"/>
          <w:szCs w:val="24"/>
        </w:rPr>
        <w:t xml:space="preserve"> переработки сельскохозяйственной продукции, в рамках развития транспортной инфраструктуры на сельских территориях.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1.7. Реализация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проектов развития общественной инфраструктуры, основанных на местных инициативах.</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1.8.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Основное мероприятие 2. Реализация мероприятий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Мероприятие 2.1. Благоустройство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Данное мероприятие предусматривает реализацию общественно значимых проектов по благоустройству 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Реализация мероприятий подпрограммы осуществляется в 2023 - 2025 годах.</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Раздел III. Обоснование объема финансовых ресурсов, необходимых для реализации подпрограммы Муниципальной программы</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подпрограммы Муниципальной программы формируются за счет средств федерального бюджета, республиканского бюджета Чувашской Республики, местного бюджета, бюджетов сельских поселений и средств внебюджетных источников.</w:t>
      </w:r>
    </w:p>
    <w:p w:rsidR="00ED5064" w:rsidRPr="0047429D" w:rsidRDefault="00ED5064" w:rsidP="0047429D">
      <w:pPr>
        <w:spacing w:after="0" w:line="240" w:lineRule="auto"/>
        <w:jc w:val="both"/>
        <w:rPr>
          <w:rFonts w:ascii="Times New Roman" w:hAnsi="Times New Roman" w:cs="Times New Roman"/>
          <w:sz w:val="24"/>
          <w:szCs w:val="24"/>
        </w:rPr>
      </w:pPr>
      <w:bookmarkStart w:id="17" w:name="sub_532"/>
      <w:r w:rsidRPr="0047429D">
        <w:rPr>
          <w:rFonts w:ascii="Times New Roman" w:hAnsi="Times New Roman" w:cs="Times New Roman"/>
          <w:sz w:val="24"/>
          <w:szCs w:val="24"/>
        </w:rPr>
        <w:t xml:space="preserve">Прогнозируемый объем финансирования подпрограммы Муниципальной программы в 2023 - 2025 годах составляет 37168,2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bookmarkEnd w:id="17"/>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17168,2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lastRenderedPageBreak/>
        <w:t>из них средства:</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федерального бюджета -0,0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республиканского бюджета Чувашской Республики – 7168,2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7168,2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 xml:space="preserve">бюджет Урмарского муниципального округа – 30000,0 тыс. рублей, в том числе </w:t>
      </w:r>
      <w:proofErr w:type="gramStart"/>
      <w:r w:rsidRPr="0047429D">
        <w:rPr>
          <w:rFonts w:ascii="Times New Roman" w:hAnsi="Times New Roman" w:cs="Times New Roman"/>
          <w:sz w:val="24"/>
          <w:szCs w:val="24"/>
        </w:rPr>
        <w:t>в</w:t>
      </w:r>
      <w:proofErr w:type="gramEnd"/>
      <w:r w:rsidRPr="0047429D">
        <w:rPr>
          <w:rFonts w:ascii="Times New Roman" w:hAnsi="Times New Roman" w:cs="Times New Roman"/>
          <w:sz w:val="24"/>
          <w:szCs w:val="24"/>
        </w:rPr>
        <w:t>:</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2023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2024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2025 году - 10000,0 тыс. рублей.</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Fonts w:ascii="Times New Roman" w:hAnsi="Times New Roman" w:cs="Times New Roman"/>
          <w:sz w:val="24"/>
          <w:szCs w:val="24"/>
        </w:rPr>
        <w:sectPr w:rsidR="00ED5064" w:rsidRPr="0047429D">
          <w:headerReference w:type="default" r:id="rId27"/>
          <w:footerReference w:type="default" r:id="rId28"/>
          <w:pgSz w:w="11905" w:h="16837"/>
          <w:pgMar w:top="1440" w:right="800" w:bottom="1440" w:left="800" w:header="720" w:footer="720" w:gutter="0"/>
          <w:cols w:space="720"/>
          <w:noEndnote/>
        </w:sect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lastRenderedPageBreak/>
        <w:t>Приложение N 1</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t xml:space="preserve"> "Создание</w:t>
      </w:r>
      <w:r w:rsidRPr="0047429D">
        <w:rPr>
          <w:rStyle w:val="aff9"/>
          <w:rFonts w:ascii="Times New Roman" w:hAnsi="Times New Roman" w:cs="Times New Roman"/>
          <w:bCs/>
          <w:sz w:val="24"/>
          <w:szCs w:val="24"/>
        </w:rPr>
        <w:br/>
        <w:t>и развитие инфраструктуры</w:t>
      </w:r>
      <w:r w:rsidRPr="0047429D">
        <w:rPr>
          <w:rStyle w:val="aff9"/>
          <w:rFonts w:ascii="Times New Roman" w:hAnsi="Times New Roman" w:cs="Times New Roman"/>
          <w:bCs/>
          <w:sz w:val="24"/>
          <w:szCs w:val="24"/>
        </w:rPr>
        <w:br/>
        <w:t>на сельских территориях"</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Ресурсное обеспечение</w:t>
      </w:r>
      <w:r w:rsidRPr="0047429D">
        <w:rPr>
          <w:rFonts w:ascii="Times New Roman" w:hAnsi="Times New Roman" w:cs="Times New Roman"/>
          <w:sz w:val="24"/>
          <w:szCs w:val="24"/>
        </w:rPr>
        <w:br/>
        <w:t>реализации подпрограммы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за счет всех источников финансирования</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960"/>
        <w:gridCol w:w="1540"/>
        <w:gridCol w:w="1339"/>
        <w:gridCol w:w="201"/>
        <w:gridCol w:w="650"/>
        <w:gridCol w:w="330"/>
        <w:gridCol w:w="378"/>
        <w:gridCol w:w="462"/>
        <w:gridCol w:w="980"/>
        <w:gridCol w:w="118"/>
        <w:gridCol w:w="722"/>
        <w:gridCol w:w="1546"/>
        <w:gridCol w:w="1134"/>
        <w:gridCol w:w="1134"/>
        <w:gridCol w:w="1134"/>
      </w:tblGrid>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Статус</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Урмарского муниципального округа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Задача муниципальной программы (подпрограммы) Урмарского района</w:t>
            </w: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соисполнитель, участники</w:t>
            </w:r>
          </w:p>
        </w:tc>
        <w:tc>
          <w:tcPr>
            <w:tcW w:w="3841" w:type="dxa"/>
            <w:gridSpan w:val="8"/>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Код бюджетной классификации</w:t>
            </w:r>
          </w:p>
        </w:tc>
        <w:tc>
          <w:tcPr>
            <w:tcW w:w="1546"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Источники финансирования</w:t>
            </w:r>
          </w:p>
        </w:tc>
        <w:tc>
          <w:tcPr>
            <w:tcW w:w="3402" w:type="dxa"/>
            <w:gridSpan w:val="3"/>
            <w:tcBorders>
              <w:top w:val="single" w:sz="4" w:space="0" w:color="auto"/>
              <w:bottom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Расходы по годам. Тыс. рублей</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главный распорядитель бюджетных средств</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раздел, подраздел</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целевая статья расходов</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группа (подгруппа) вида расходов</w:t>
            </w:r>
          </w:p>
        </w:tc>
        <w:tc>
          <w:tcPr>
            <w:tcW w:w="1546"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54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9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14</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 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"Создание и развитие инфраструктуры </w:t>
            </w:r>
            <w:r w:rsidRPr="0047429D">
              <w:rPr>
                <w:rFonts w:ascii="Times New Roman" w:hAnsi="Times New Roman" w:cs="Times New Roman"/>
              </w:rPr>
              <w:lastRenderedPageBreak/>
              <w:t>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Развитие инженерной и </w:t>
            </w:r>
            <w:r w:rsidRPr="0047429D">
              <w:rPr>
                <w:rFonts w:ascii="Times New Roman" w:hAnsi="Times New Roman" w:cs="Times New Roman"/>
              </w:rPr>
              <w:lastRenderedPageBreak/>
              <w:t>социальной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транспортной инфраструктуры на сельских территориях;</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благоустройство сельских территорий</w:t>
            </w: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Администрация Урмарског</w:t>
            </w:r>
            <w:r w:rsidRPr="0047429D">
              <w:rPr>
                <w:rFonts w:ascii="Times New Roman" w:hAnsi="Times New Roman" w:cs="Times New Roman"/>
              </w:rPr>
              <w:lastRenderedPageBreak/>
              <w:t xml:space="preserve">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  </w:t>
            </w: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903</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А620000000</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"Комплексное обустройство населенных пунктов, расположенных </w:t>
            </w:r>
            <w:r w:rsidRPr="0047429D">
              <w:rPr>
                <w:rFonts w:ascii="Times New Roman" w:hAnsi="Times New Roman" w:cs="Times New Roman"/>
              </w:rPr>
              <w:lastRenderedPageBreak/>
              <w:t>в сельской местности, объектами социальной и инженерной инфраструктуры, а также строительство и реконструкция автомобильных дорог"</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903</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А</w:t>
            </w:r>
            <w:r w:rsidRPr="0047429D">
              <w:rPr>
                <w:rFonts w:ascii="Times New Roman" w:hAnsi="Times New Roman" w:cs="Times New Roman"/>
                <w:lang w:val="en-US"/>
              </w:rPr>
              <w:t>620100000</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республиканский </w:t>
            </w:r>
            <w:r w:rsidRPr="0047429D">
              <w:rPr>
                <w:rFonts w:ascii="Times New Roman" w:hAnsi="Times New Roman" w:cs="Times New Roman"/>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33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08"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60" w:type="dxa"/>
            <w:gridSpan w:val="3"/>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722"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Целевые показатели (индикаторы) подпрограммы, увязанные с основным мероприятием 1</w:t>
            </w: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Ввод в действие распределительных газовых сетей, </w:t>
            </w:r>
            <w:proofErr w:type="gramStart"/>
            <w:r w:rsidRPr="0047429D">
              <w:rPr>
                <w:rFonts w:ascii="Times New Roman" w:hAnsi="Times New Roman" w:cs="Times New Roman"/>
              </w:rPr>
              <w:t>км</w:t>
            </w:r>
            <w:proofErr w:type="gramEnd"/>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Ввод в действие локальных водопроводов, </w:t>
            </w:r>
            <w:proofErr w:type="gramStart"/>
            <w:r w:rsidRPr="0047429D">
              <w:rPr>
                <w:rFonts w:ascii="Times New Roman" w:hAnsi="Times New Roman" w:cs="Times New Roman"/>
              </w:rPr>
              <w:t>км</w:t>
            </w:r>
            <w:proofErr w:type="gramEnd"/>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комплексного развития сельских территорий или сельских агломераций,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общественно значимых проектов по благоустройству сельских территорий,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развития общественной инфраструктуры, основанных на местных инициативах,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8680" w:type="dxa"/>
            <w:gridSpan w:val="11"/>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ед.</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Развитие газификации в </w:t>
            </w:r>
            <w:r w:rsidRPr="0047429D">
              <w:rPr>
                <w:rFonts w:ascii="Times New Roman" w:hAnsi="Times New Roman" w:cs="Times New Roman"/>
              </w:rPr>
              <w:lastRenderedPageBreak/>
              <w:t>сельской местности в рамках обеспечения комплексного развития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w:t>
            </w:r>
            <w:r w:rsidRPr="0047429D">
              <w:rPr>
                <w:rFonts w:ascii="Times New Roman" w:hAnsi="Times New Roman" w:cs="Times New Roman"/>
              </w:rPr>
              <w:lastRenderedPageBreak/>
              <w:t>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водоснабжения в сельской местности в рамках обеспечения комплексного развития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проектов комплексного обустройства площадок под компактную жилищную застройку</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w:t>
            </w:r>
            <w:r w:rsidRPr="0047429D">
              <w:rPr>
                <w:rFonts w:ascii="Times New Roman" w:hAnsi="Times New Roman" w:cs="Times New Roman"/>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1.4</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1.5</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проектов комплексного развития сельских территорий или сельских агломераций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бюджет </w:t>
            </w:r>
            <w:r w:rsidRPr="0047429D">
              <w:rPr>
                <w:rFonts w:ascii="Times New Roman" w:hAnsi="Times New Roman" w:cs="Times New Roman"/>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1.6</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w:t>
            </w:r>
            <w:r w:rsidRPr="0047429D">
              <w:rPr>
                <w:rFonts w:ascii="Times New Roman" w:hAnsi="Times New Roman" w:cs="Times New Roman"/>
              </w:rPr>
              <w:lastRenderedPageBreak/>
              <w:t>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rPr>
              <w:t xml:space="preserve"> переработки сельскохозяйственной продукции, в рамках развития транспортной инфраструктуры на сельских территориях</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1.7</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инициативных проектов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0503</w:t>
            </w:r>
          </w:p>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0409</w:t>
            </w:r>
          </w:p>
          <w:p w:rsidR="00ED5064" w:rsidRPr="0047429D" w:rsidRDefault="00ED5064" w:rsidP="0047429D">
            <w:pPr>
              <w:spacing w:after="0" w:line="240" w:lineRule="auto"/>
              <w:jc w:val="both"/>
              <w:rPr>
                <w:rFonts w:ascii="Times New Roman" w:hAnsi="Times New Roman" w:cs="Times New Roman"/>
                <w:sz w:val="24"/>
                <w:szCs w:val="24"/>
                <w:lang w:val="en-US"/>
              </w:rPr>
            </w:pP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rPr>
              <w:t>А6201</w:t>
            </w:r>
            <w:r w:rsidRPr="0047429D">
              <w:rPr>
                <w:rFonts w:ascii="Times New Roman" w:hAnsi="Times New Roman" w:cs="Times New Roman"/>
                <w:lang w:val="en-US"/>
              </w:rPr>
              <w:t>S6570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lang w:val="en-US"/>
              </w:rPr>
            </w:pPr>
            <w:r w:rsidRPr="0047429D">
              <w:rPr>
                <w:rFonts w:ascii="Times New Roman" w:hAnsi="Times New Roman" w:cs="Times New Roman"/>
                <w:lang w:val="en-US"/>
              </w:rPr>
              <w:t>240</w:t>
            </w:r>
          </w:p>
          <w:p w:rsidR="00ED5064" w:rsidRPr="0047429D" w:rsidRDefault="00ED5064" w:rsidP="0047429D">
            <w:pPr>
              <w:spacing w:after="0" w:line="240" w:lineRule="auto"/>
              <w:jc w:val="both"/>
              <w:rPr>
                <w:rFonts w:ascii="Times New Roman" w:hAnsi="Times New Roman" w:cs="Times New Roman"/>
                <w:sz w:val="24"/>
                <w:szCs w:val="24"/>
                <w:lang w:val="en-US"/>
              </w:rPr>
            </w:pPr>
            <w:r w:rsidRPr="0047429D">
              <w:rPr>
                <w:rFonts w:ascii="Times New Roman" w:hAnsi="Times New Roman" w:cs="Times New Roman"/>
                <w:sz w:val="24"/>
                <w:szCs w:val="24"/>
                <w:lang w:val="en-US"/>
              </w:rPr>
              <w:t>5520</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7168,2</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1.8</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2</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А620200000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val="restart"/>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w:t>
            </w:r>
            <w:r w:rsidRPr="0047429D">
              <w:rPr>
                <w:rFonts w:ascii="Times New Roman" w:hAnsi="Times New Roman" w:cs="Times New Roman"/>
              </w:rPr>
              <w:lastRenderedPageBreak/>
              <w:t>е 2.1</w:t>
            </w:r>
          </w:p>
        </w:tc>
        <w:tc>
          <w:tcPr>
            <w:tcW w:w="196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Благоустройство </w:t>
            </w:r>
            <w:r w:rsidRPr="0047429D">
              <w:rPr>
                <w:rFonts w:ascii="Times New Roman" w:hAnsi="Times New Roman" w:cs="Times New Roman"/>
              </w:rPr>
              <w:lastRenderedPageBreak/>
              <w:t>сельских территорий</w:t>
            </w:r>
          </w:p>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Строительство объектов инженерной инфраструктуры для модульных фельдшерских акушерских пунктов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903</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0502</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А6202</w:t>
            </w:r>
            <w:r w:rsidRPr="0047429D">
              <w:rPr>
                <w:rFonts w:ascii="Times New Roman" w:hAnsi="Times New Roman" w:cs="Times New Roman"/>
              </w:rPr>
              <w:lastRenderedPageBreak/>
              <w:t>74830</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240</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54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gridSpan w:val="2"/>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84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546"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134"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spacing w:after="0" w:line="240" w:lineRule="auto"/>
        <w:jc w:val="both"/>
        <w:rPr>
          <w:rStyle w:val="aff9"/>
          <w:rFonts w:ascii="Times New Roman" w:hAnsi="Times New Roman" w:cs="Times New Roman"/>
          <w:bCs/>
          <w:sz w:val="24"/>
          <w:szCs w:val="24"/>
        </w:rPr>
      </w:pPr>
      <w:r w:rsidRPr="0047429D">
        <w:rPr>
          <w:rStyle w:val="aff9"/>
          <w:rFonts w:ascii="Times New Roman" w:hAnsi="Times New Roman" w:cs="Times New Roman"/>
          <w:bCs/>
          <w:sz w:val="24"/>
          <w:szCs w:val="24"/>
        </w:rPr>
        <w:t>Приложение N 2</w:t>
      </w:r>
      <w:r w:rsidRPr="0047429D">
        <w:rPr>
          <w:rStyle w:val="aff9"/>
          <w:rFonts w:ascii="Times New Roman" w:hAnsi="Times New Roman" w:cs="Times New Roman"/>
          <w:bCs/>
          <w:sz w:val="24"/>
          <w:szCs w:val="24"/>
        </w:rPr>
        <w:br/>
        <w:t xml:space="preserve">к </w:t>
      </w:r>
      <w:hyperlink w:anchor="sub_4000" w:history="1">
        <w:r w:rsidRPr="0047429D">
          <w:rPr>
            <w:rStyle w:val="aff6"/>
            <w:sz w:val="24"/>
            <w:szCs w:val="24"/>
          </w:rPr>
          <w:t>подпрограмме</w:t>
        </w:r>
      </w:hyperlink>
      <w:r w:rsidRPr="0047429D">
        <w:rPr>
          <w:rStyle w:val="aff9"/>
          <w:rFonts w:ascii="Times New Roman" w:hAnsi="Times New Roman" w:cs="Times New Roman"/>
          <w:bCs/>
          <w:sz w:val="24"/>
          <w:szCs w:val="24"/>
        </w:rPr>
        <w:t xml:space="preserve"> "Создание и</w:t>
      </w:r>
      <w:r w:rsidRPr="0047429D">
        <w:rPr>
          <w:rStyle w:val="aff9"/>
          <w:rFonts w:ascii="Times New Roman" w:hAnsi="Times New Roman" w:cs="Times New Roman"/>
          <w:bCs/>
          <w:sz w:val="24"/>
          <w:szCs w:val="24"/>
        </w:rPr>
        <w:br/>
        <w:t>развитие инфраструктуры</w:t>
      </w:r>
      <w:r w:rsidRPr="0047429D">
        <w:rPr>
          <w:rStyle w:val="aff9"/>
          <w:rFonts w:ascii="Times New Roman" w:hAnsi="Times New Roman" w:cs="Times New Roman"/>
          <w:bCs/>
          <w:sz w:val="24"/>
          <w:szCs w:val="24"/>
        </w:rPr>
        <w:br/>
        <w:t>на сельских территориях"</w:t>
      </w:r>
      <w:r w:rsidRPr="0047429D">
        <w:rPr>
          <w:rStyle w:val="aff9"/>
          <w:rFonts w:ascii="Times New Roman" w:hAnsi="Times New Roman" w:cs="Times New Roman"/>
          <w:bCs/>
          <w:sz w:val="24"/>
          <w:szCs w:val="24"/>
        </w:rPr>
        <w:br/>
        <w:t>Муниципальной программы</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"Комплексное развитие</w:t>
      </w:r>
      <w:r w:rsidRPr="0047429D">
        <w:rPr>
          <w:rStyle w:val="aff9"/>
          <w:rFonts w:ascii="Times New Roman" w:hAnsi="Times New Roman" w:cs="Times New Roman"/>
          <w:bCs/>
          <w:sz w:val="24"/>
          <w:szCs w:val="24"/>
        </w:rPr>
        <w:br/>
      </w:r>
      <w:r w:rsidRPr="0047429D">
        <w:rPr>
          <w:rStyle w:val="aff9"/>
          <w:rFonts w:ascii="Times New Roman" w:hAnsi="Times New Roman" w:cs="Times New Roman"/>
          <w:bCs/>
          <w:sz w:val="24"/>
          <w:szCs w:val="24"/>
        </w:rPr>
        <w:lastRenderedPageBreak/>
        <w:t>сельских территорий</w:t>
      </w:r>
      <w:r w:rsidRPr="0047429D">
        <w:rPr>
          <w:rStyle w:val="aff9"/>
          <w:rFonts w:ascii="Times New Roman" w:hAnsi="Times New Roman" w:cs="Times New Roman"/>
          <w:bCs/>
          <w:sz w:val="24"/>
          <w:szCs w:val="24"/>
        </w:rPr>
        <w:br/>
        <w:t>Урмарского муниципального округа</w:t>
      </w:r>
      <w:r w:rsidRPr="0047429D">
        <w:rPr>
          <w:rStyle w:val="aff9"/>
          <w:rFonts w:ascii="Times New Roman" w:hAnsi="Times New Roman" w:cs="Times New Roman"/>
          <w:bCs/>
          <w:sz w:val="24"/>
          <w:szCs w:val="24"/>
        </w:rPr>
        <w:br/>
        <w:t>Чувашской Республики"</w:t>
      </w:r>
    </w:p>
    <w:p w:rsidR="00ED5064" w:rsidRPr="0047429D" w:rsidRDefault="00ED5064" w:rsidP="0047429D">
      <w:pPr>
        <w:spacing w:after="0" w:line="240" w:lineRule="auto"/>
        <w:jc w:val="both"/>
        <w:rPr>
          <w:rFonts w:ascii="Times New Roman" w:hAnsi="Times New Roman" w:cs="Times New Roman"/>
          <w:sz w:val="24"/>
          <w:szCs w:val="24"/>
        </w:rPr>
      </w:pPr>
    </w:p>
    <w:p w:rsidR="00ED5064" w:rsidRPr="0047429D" w:rsidRDefault="00ED5064" w:rsidP="0047429D">
      <w:pPr>
        <w:pStyle w:val="1"/>
        <w:spacing w:line="240" w:lineRule="auto"/>
        <w:jc w:val="both"/>
        <w:rPr>
          <w:rFonts w:ascii="Times New Roman" w:hAnsi="Times New Roman" w:cs="Times New Roman"/>
          <w:sz w:val="24"/>
          <w:szCs w:val="24"/>
        </w:rPr>
      </w:pPr>
      <w:r w:rsidRPr="0047429D">
        <w:rPr>
          <w:rFonts w:ascii="Times New Roman" w:hAnsi="Times New Roman" w:cs="Times New Roman"/>
          <w:sz w:val="24"/>
          <w:szCs w:val="24"/>
        </w:rPr>
        <w:t>План</w:t>
      </w:r>
      <w:r w:rsidRPr="0047429D">
        <w:rPr>
          <w:rFonts w:ascii="Times New Roman" w:hAnsi="Times New Roman" w:cs="Times New Roman"/>
          <w:sz w:val="24"/>
          <w:szCs w:val="24"/>
        </w:rPr>
        <w:br/>
        <w:t>реализации подпрограммы 2 "Создание и развитие инфраструктуры на сельских территориях" Муниципальной программы Урмарского муниципального округа "Комплексное развитие сельских территорий Урмарского муниципального округа Чувашской Республики" на очередной финансовый год и плановый период</w:t>
      </w:r>
    </w:p>
    <w:p w:rsidR="00ED5064" w:rsidRPr="0047429D" w:rsidRDefault="00ED5064" w:rsidP="0047429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540"/>
        <w:gridCol w:w="1260"/>
        <w:gridCol w:w="1260"/>
        <w:gridCol w:w="2767"/>
        <w:gridCol w:w="1559"/>
        <w:gridCol w:w="1418"/>
        <w:gridCol w:w="1559"/>
        <w:gridCol w:w="1276"/>
      </w:tblGrid>
      <w:tr w:rsidR="00ED5064" w:rsidRPr="0047429D" w:rsidTr="00657B80">
        <w:tc>
          <w:tcPr>
            <w:tcW w:w="1820" w:type="dxa"/>
            <w:vMerge w:val="restart"/>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Наименование муниципальной программы (подпрограммы), основного мероприятия, мероприятий, реализуемых в рамках основного мероприятия</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Ответственный исполнитель (структурное подразделение, соисполнители участники)</w:t>
            </w:r>
          </w:p>
        </w:tc>
        <w:tc>
          <w:tcPr>
            <w:tcW w:w="2520" w:type="dxa"/>
            <w:gridSpan w:val="2"/>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Срок</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Ожидаемый непосредственный результат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 xml:space="preserve">Код бюджетной классификации </w:t>
            </w:r>
          </w:p>
        </w:tc>
        <w:tc>
          <w:tcPr>
            <w:tcW w:w="4253" w:type="dxa"/>
            <w:gridSpan w:val="3"/>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Финансирование, тыс. рублей</w:t>
            </w:r>
          </w:p>
        </w:tc>
      </w:tr>
      <w:tr w:rsidR="00ED5064" w:rsidRPr="0047429D" w:rsidTr="00657B80">
        <w:tc>
          <w:tcPr>
            <w:tcW w:w="1820" w:type="dxa"/>
            <w:vMerge/>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начала реализации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окончания реализации</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 год</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2024 год</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 год</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4</w:t>
            </w:r>
          </w:p>
        </w:tc>
        <w:tc>
          <w:tcPr>
            <w:tcW w:w="276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9</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Подпрограмма 2 "Создание и развитие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w:t>
            </w:r>
            <w:r w:rsidRPr="0047429D">
              <w:rPr>
                <w:rFonts w:ascii="Times New Roman" w:hAnsi="Times New Roman" w:cs="Times New Roman"/>
              </w:rPr>
              <w:lastRenderedPageBreak/>
              <w:t>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преодоление оторванности жителей села от социальных </w:t>
            </w:r>
            <w:r w:rsidRPr="0047429D">
              <w:rPr>
                <w:rFonts w:ascii="Times New Roman" w:hAnsi="Times New Roman" w:cs="Times New Roman"/>
              </w:rPr>
              <w:lastRenderedPageBreak/>
              <w:t>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17168,2</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10000,0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Основное мероприятие 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Администрация Урмарского муниципального округа Чувашской Республики, Управление строительства и развития 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преодоление оторванности жителей села от социальных учреждений, более 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повышение общественной значимости развития сельских территорий и </w:t>
            </w:r>
            <w:r w:rsidRPr="0047429D">
              <w:rPr>
                <w:rFonts w:ascii="Times New Roman" w:hAnsi="Times New Roman" w:cs="Times New Roman"/>
              </w:rPr>
              <w:lastRenderedPageBreak/>
              <w:t>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8000,0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газификации в сельской местности в рамках обеспечения комплексного развития сельских территорий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Развитие водоснабжения в сельской местности в рамках обеспечения комплексного развития сельских территорий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1.3</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проектов комплексного обустройства площадок под </w:t>
            </w:r>
            <w:r w:rsidRPr="0047429D">
              <w:rPr>
                <w:rFonts w:ascii="Times New Roman" w:hAnsi="Times New Roman" w:cs="Times New Roman"/>
              </w:rPr>
              <w:lastRenderedPageBreak/>
              <w:t>компактную жилищную застройку</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1.4</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1.5</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Реализация проектов комплексного развития </w:t>
            </w:r>
            <w:r w:rsidRPr="0047429D">
              <w:rPr>
                <w:rFonts w:ascii="Times New Roman" w:hAnsi="Times New Roman" w:cs="Times New Roman"/>
              </w:rPr>
              <w:lastRenderedPageBreak/>
              <w:t>сельских территорий или сельских агломераций</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spacing w:after="0" w:line="240" w:lineRule="auto"/>
              <w:jc w:val="both"/>
              <w:rPr>
                <w:rFonts w:ascii="Times New Roman" w:hAnsi="Times New Roman" w:cs="Times New Roman"/>
                <w:sz w:val="24"/>
                <w:szCs w:val="24"/>
              </w:rPr>
            </w:pPr>
            <w:r w:rsidRPr="0047429D">
              <w:rPr>
                <w:rFonts w:ascii="Times New Roman" w:hAnsi="Times New Roman" w:cs="Times New Roman"/>
                <w:sz w:val="24"/>
                <w:szCs w:val="24"/>
              </w:rPr>
              <w:t>0,0</w:t>
            </w:r>
          </w:p>
          <w:p w:rsidR="00ED5064" w:rsidRPr="0047429D" w:rsidRDefault="00ED5064" w:rsidP="0047429D">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1.6</w:t>
            </w:r>
          </w:p>
          <w:p w:rsidR="00ED5064" w:rsidRPr="0047429D" w:rsidRDefault="00ED5064" w:rsidP="0047429D">
            <w:pPr>
              <w:pStyle w:val="aff8"/>
              <w:jc w:val="both"/>
              <w:rPr>
                <w:rFonts w:ascii="Times New Roman" w:hAnsi="Times New Roman" w:cs="Times New Roman"/>
              </w:rPr>
            </w:pPr>
            <w:proofErr w:type="gramStart"/>
            <w:r w:rsidRPr="0047429D">
              <w:rPr>
                <w:rFonts w:ascii="Times New Roman" w:hAnsi="Times New Roman" w:cs="Times New Roman"/>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w:t>
            </w:r>
            <w:r w:rsidRPr="0047429D">
              <w:rPr>
                <w:rFonts w:ascii="Times New Roman" w:hAnsi="Times New Roman" w:cs="Times New Roman"/>
              </w:rPr>
              <w:lastRenderedPageBreak/>
              <w:t>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47429D">
              <w:rPr>
                <w:rFonts w:ascii="Times New Roman" w:hAnsi="Times New Roman" w:cs="Times New Roman"/>
              </w:rPr>
              <w:t xml:space="preserve"> переработки сельскохозяйственной продукции, в рамках развития транспортной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 xml:space="preserve">Мероприятие </w:t>
            </w:r>
            <w:r w:rsidRPr="0047429D">
              <w:rPr>
                <w:rFonts w:ascii="Times New Roman" w:hAnsi="Times New Roman" w:cs="Times New Roman"/>
              </w:rPr>
              <w:lastRenderedPageBreak/>
              <w:t>1.7</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инициативных проектов</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15168,2</w:t>
            </w:r>
          </w:p>
          <w:p w:rsidR="00ED5064" w:rsidRPr="0047429D" w:rsidRDefault="00ED5064" w:rsidP="0047429D">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8000,0</w:t>
            </w:r>
          </w:p>
          <w:p w:rsidR="00ED5064" w:rsidRPr="0047429D" w:rsidRDefault="00ED5064" w:rsidP="0047429D">
            <w:pPr>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8000,0</w:t>
            </w:r>
          </w:p>
          <w:p w:rsidR="00ED5064" w:rsidRPr="0047429D" w:rsidRDefault="00ED5064" w:rsidP="0047429D">
            <w:pPr>
              <w:spacing w:after="0" w:line="240" w:lineRule="auto"/>
              <w:jc w:val="both"/>
              <w:rPr>
                <w:rFonts w:ascii="Times New Roman" w:hAnsi="Times New Roman" w:cs="Times New Roman"/>
                <w:sz w:val="24"/>
                <w:szCs w:val="24"/>
              </w:rPr>
            </w:pP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lastRenderedPageBreak/>
              <w:t>Мероприятие 1.8</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Основное мероприятие 2</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Реализация мероприятий по благоустройству сельских территорий</w:t>
            </w:r>
          </w:p>
        </w:tc>
        <w:tc>
          <w:tcPr>
            <w:tcW w:w="1540"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Администрация Урмарского муниципального округа Чувашской Республики, Управление строительства и развития </w:t>
            </w:r>
            <w:r w:rsidRPr="0047429D">
              <w:rPr>
                <w:rFonts w:ascii="Times New Roman" w:hAnsi="Times New Roman" w:cs="Times New Roman"/>
              </w:rPr>
              <w:lastRenderedPageBreak/>
              <w:t>территорий администрации Урмарского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val="restart"/>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уровня социально-инженерного обустройства сельских территорий;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снижение миграционного оттока сельского населения;</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 xml:space="preserve">преодоление оторванности жителей села от социальных учреждений, более </w:t>
            </w:r>
            <w:r w:rsidRPr="0047429D">
              <w:rPr>
                <w:rFonts w:ascii="Times New Roman" w:hAnsi="Times New Roman" w:cs="Times New Roman"/>
              </w:rPr>
              <w:lastRenderedPageBreak/>
              <w:t>полное удовлетворение их общественно-культурных потребностей;</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повышение общественной значимости развития сельских территорий и привлекательности сельской местности для проживания и работы</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lastRenderedPageBreak/>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r w:rsidR="00ED5064" w:rsidRPr="0047429D" w:rsidTr="00657B80">
        <w:tc>
          <w:tcPr>
            <w:tcW w:w="1820" w:type="dxa"/>
            <w:tcBorders>
              <w:top w:val="single" w:sz="4" w:space="0" w:color="auto"/>
              <w:bottom w:val="single" w:sz="4" w:space="0" w:color="auto"/>
              <w:right w:val="single" w:sz="4" w:space="0" w:color="auto"/>
            </w:tcBorders>
          </w:tcPr>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Мероприятие 2.1</w:t>
            </w:r>
          </w:p>
          <w:p w:rsidR="00ED5064" w:rsidRPr="0047429D" w:rsidRDefault="00ED5064" w:rsidP="0047429D">
            <w:pPr>
              <w:pStyle w:val="aff8"/>
              <w:jc w:val="both"/>
              <w:rPr>
                <w:rFonts w:ascii="Times New Roman" w:hAnsi="Times New Roman" w:cs="Times New Roman"/>
              </w:rPr>
            </w:pPr>
            <w:r w:rsidRPr="0047429D">
              <w:rPr>
                <w:rFonts w:ascii="Times New Roman" w:hAnsi="Times New Roman" w:cs="Times New Roman"/>
              </w:rPr>
              <w:t>Благоустройст</w:t>
            </w:r>
            <w:r w:rsidRPr="0047429D">
              <w:rPr>
                <w:rFonts w:ascii="Times New Roman" w:hAnsi="Times New Roman" w:cs="Times New Roman"/>
              </w:rPr>
              <w:lastRenderedPageBreak/>
              <w:t>во сельских территорий Строительство объектов инженерной инфраструктуры для модульных фельдшерских акушерских пунктов</w:t>
            </w:r>
          </w:p>
        </w:tc>
        <w:tc>
          <w:tcPr>
            <w:tcW w:w="1540"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01.01.</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31.12.</w:t>
            </w:r>
          </w:p>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2025</w:t>
            </w:r>
          </w:p>
        </w:tc>
        <w:tc>
          <w:tcPr>
            <w:tcW w:w="2767" w:type="dxa"/>
            <w:vMerge/>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559" w:type="dxa"/>
            <w:tcBorders>
              <w:top w:val="single" w:sz="4" w:space="0" w:color="auto"/>
              <w:left w:val="single" w:sz="4" w:space="0" w:color="auto"/>
              <w:bottom w:val="single" w:sz="4" w:space="0" w:color="auto"/>
              <w:right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c>
          <w:tcPr>
            <w:tcW w:w="1276" w:type="dxa"/>
            <w:tcBorders>
              <w:top w:val="single" w:sz="4" w:space="0" w:color="auto"/>
              <w:left w:val="single" w:sz="4" w:space="0" w:color="auto"/>
              <w:bottom w:val="single" w:sz="4" w:space="0" w:color="auto"/>
            </w:tcBorders>
          </w:tcPr>
          <w:p w:rsidR="00ED5064" w:rsidRPr="0047429D" w:rsidRDefault="00ED5064" w:rsidP="0047429D">
            <w:pPr>
              <w:pStyle w:val="aff7"/>
              <w:rPr>
                <w:rFonts w:ascii="Times New Roman" w:hAnsi="Times New Roman" w:cs="Times New Roman"/>
              </w:rPr>
            </w:pPr>
            <w:r w:rsidRPr="0047429D">
              <w:rPr>
                <w:rFonts w:ascii="Times New Roman" w:hAnsi="Times New Roman" w:cs="Times New Roman"/>
              </w:rPr>
              <w:t>2000,0</w:t>
            </w:r>
          </w:p>
        </w:tc>
      </w:tr>
    </w:tbl>
    <w:p w:rsidR="00ED5064" w:rsidRPr="0047429D" w:rsidRDefault="00ED5064" w:rsidP="0047429D">
      <w:pPr>
        <w:spacing w:after="0" w:line="240" w:lineRule="auto"/>
        <w:jc w:val="both"/>
        <w:rPr>
          <w:rFonts w:ascii="Times New Roman" w:hAnsi="Times New Roman" w:cs="Times New Roman"/>
          <w:sz w:val="24"/>
          <w:szCs w:val="24"/>
        </w:rPr>
      </w:pPr>
    </w:p>
    <w:p w:rsidR="00323B94" w:rsidRPr="0047429D" w:rsidRDefault="00323B94" w:rsidP="0047429D">
      <w:pPr>
        <w:spacing w:after="0" w:line="240" w:lineRule="auto"/>
        <w:ind w:right="4678"/>
        <w:jc w:val="both"/>
        <w:rPr>
          <w:rFonts w:ascii="Times New Roman" w:hAnsi="Times New Roman" w:cs="Times New Roman"/>
          <w:sz w:val="24"/>
          <w:szCs w:val="24"/>
        </w:rPr>
      </w:pPr>
    </w:p>
    <w:sectPr w:rsidR="00323B94" w:rsidRPr="0047429D" w:rsidSect="00ED5064">
      <w:pgSz w:w="16800" w:h="11900" w:orient="landscape"/>
      <w:pgMar w:top="1843" w:right="1134" w:bottom="843"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FB" w:rsidRDefault="000279FB" w:rsidP="00C65999">
      <w:pPr>
        <w:spacing w:after="0" w:line="240" w:lineRule="auto"/>
      </w:pPr>
      <w:r>
        <w:separator/>
      </w:r>
    </w:p>
  </w:endnote>
  <w:endnote w:type="continuationSeparator" w:id="0">
    <w:p w:rsidR="000279FB" w:rsidRDefault="000279F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5"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35"/>
      <w:gridCol w:w="3132"/>
      <w:gridCol w:w="3132"/>
    </w:tblGrid>
    <w:tr w:rsidR="00ED5064">
      <w:tc>
        <w:tcPr>
          <w:tcW w:w="3433"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ED5064">
      <w:tc>
        <w:tcPr>
          <w:tcW w:w="3008"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D5064">
      <w:tc>
        <w:tcPr>
          <w:tcW w:w="5079"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ED5064">
      <w:tc>
        <w:tcPr>
          <w:tcW w:w="3008" w:type="dxa"/>
          <w:tcBorders>
            <w:top w:val="nil"/>
            <w:left w:val="nil"/>
            <w:bottom w:val="nil"/>
            <w:right w:val="nil"/>
          </w:tcBorders>
        </w:tcPr>
        <w:p w:rsidR="00ED5064" w:rsidRDefault="00ED5064">
          <w:pPr>
            <w:rPr>
              <w:sz w:val="20"/>
              <w:szCs w:val="20"/>
            </w:rPr>
          </w:pPr>
        </w:p>
      </w:tc>
      <w:tc>
        <w:tcPr>
          <w:tcW w:w="1666" w:type="pct"/>
          <w:tcBorders>
            <w:top w:val="nil"/>
            <w:left w:val="nil"/>
            <w:bottom w:val="nil"/>
            <w:right w:val="nil"/>
          </w:tcBorders>
        </w:tcPr>
        <w:p w:rsidR="00ED5064" w:rsidRDefault="00ED5064">
          <w:pPr>
            <w:jc w:val="center"/>
            <w:rPr>
              <w:sz w:val="20"/>
              <w:szCs w:val="20"/>
            </w:rPr>
          </w:pPr>
        </w:p>
      </w:tc>
      <w:tc>
        <w:tcPr>
          <w:tcW w:w="1666" w:type="pct"/>
          <w:tcBorders>
            <w:top w:val="nil"/>
            <w:left w:val="nil"/>
            <w:bottom w:val="nil"/>
            <w:right w:val="nil"/>
          </w:tcBorders>
        </w:tcPr>
        <w:p w:rsidR="00ED5064" w:rsidRDefault="00ED5064">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FB" w:rsidRDefault="000279FB" w:rsidP="00C65999">
      <w:pPr>
        <w:spacing w:after="0" w:line="240" w:lineRule="auto"/>
      </w:pPr>
      <w:r>
        <w:separator/>
      </w:r>
    </w:p>
  </w:footnote>
  <w:footnote w:type="continuationSeparator" w:id="0">
    <w:p w:rsidR="000279FB" w:rsidRDefault="000279F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004BE8" w:rsidRDefault="00ED5064" w:rsidP="00004B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DB47B7" w:rsidRDefault="00ED5064" w:rsidP="00DB47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64" w:rsidRPr="00244022" w:rsidRDefault="00ED5064" w:rsidP="002440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9">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2"/>
  </w:num>
  <w:num w:numId="4">
    <w:abstractNumId w:val="27"/>
  </w:num>
  <w:num w:numId="5">
    <w:abstractNumId w:val="3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1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12"/>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279FB"/>
    <w:rsid w:val="00031AC6"/>
    <w:rsid w:val="00047726"/>
    <w:rsid w:val="000539ED"/>
    <w:rsid w:val="00054C54"/>
    <w:rsid w:val="000577B1"/>
    <w:rsid w:val="000773A9"/>
    <w:rsid w:val="000876A1"/>
    <w:rsid w:val="00093E42"/>
    <w:rsid w:val="00094F21"/>
    <w:rsid w:val="000A0B51"/>
    <w:rsid w:val="000A0DB1"/>
    <w:rsid w:val="000A5823"/>
    <w:rsid w:val="000A604E"/>
    <w:rsid w:val="000B2E3B"/>
    <w:rsid w:val="000B458D"/>
    <w:rsid w:val="000B4FF5"/>
    <w:rsid w:val="000B5E8B"/>
    <w:rsid w:val="000B665C"/>
    <w:rsid w:val="000C2C4E"/>
    <w:rsid w:val="000C3A0A"/>
    <w:rsid w:val="000C51BD"/>
    <w:rsid w:val="000C524C"/>
    <w:rsid w:val="000C5E5C"/>
    <w:rsid w:val="000C694F"/>
    <w:rsid w:val="000D6086"/>
    <w:rsid w:val="000E02CE"/>
    <w:rsid w:val="000E6348"/>
    <w:rsid w:val="000F3CB2"/>
    <w:rsid w:val="00102B5C"/>
    <w:rsid w:val="00106369"/>
    <w:rsid w:val="00107655"/>
    <w:rsid w:val="0010774A"/>
    <w:rsid w:val="00111B08"/>
    <w:rsid w:val="001128BD"/>
    <w:rsid w:val="00115599"/>
    <w:rsid w:val="00116F55"/>
    <w:rsid w:val="00124B3A"/>
    <w:rsid w:val="00140132"/>
    <w:rsid w:val="00141D26"/>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1DE7"/>
    <w:rsid w:val="001B21DE"/>
    <w:rsid w:val="001B2664"/>
    <w:rsid w:val="001B39F2"/>
    <w:rsid w:val="001B40AF"/>
    <w:rsid w:val="001D27A9"/>
    <w:rsid w:val="001D46A0"/>
    <w:rsid w:val="001D562E"/>
    <w:rsid w:val="001D5F82"/>
    <w:rsid w:val="001D626F"/>
    <w:rsid w:val="001E207B"/>
    <w:rsid w:val="001E49D3"/>
    <w:rsid w:val="002033A7"/>
    <w:rsid w:val="0020427C"/>
    <w:rsid w:val="002042BC"/>
    <w:rsid w:val="002055B5"/>
    <w:rsid w:val="002232D8"/>
    <w:rsid w:val="00230E57"/>
    <w:rsid w:val="0023201A"/>
    <w:rsid w:val="00234FE5"/>
    <w:rsid w:val="0024347E"/>
    <w:rsid w:val="00243846"/>
    <w:rsid w:val="00244CD9"/>
    <w:rsid w:val="00252236"/>
    <w:rsid w:val="00254D24"/>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E38"/>
    <w:rsid w:val="00354896"/>
    <w:rsid w:val="00356702"/>
    <w:rsid w:val="003619E7"/>
    <w:rsid w:val="003629FA"/>
    <w:rsid w:val="00363AC1"/>
    <w:rsid w:val="00372878"/>
    <w:rsid w:val="0037333F"/>
    <w:rsid w:val="00373426"/>
    <w:rsid w:val="0038219E"/>
    <w:rsid w:val="00386981"/>
    <w:rsid w:val="00386DB8"/>
    <w:rsid w:val="003870A9"/>
    <w:rsid w:val="00391E3E"/>
    <w:rsid w:val="0039222C"/>
    <w:rsid w:val="00395315"/>
    <w:rsid w:val="003A00E7"/>
    <w:rsid w:val="003A1C37"/>
    <w:rsid w:val="003A2872"/>
    <w:rsid w:val="003A5806"/>
    <w:rsid w:val="003A6B18"/>
    <w:rsid w:val="003B0499"/>
    <w:rsid w:val="003B1E19"/>
    <w:rsid w:val="003B6521"/>
    <w:rsid w:val="003C7E9C"/>
    <w:rsid w:val="003D1DE7"/>
    <w:rsid w:val="003D547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26D1"/>
    <w:rsid w:val="0046326F"/>
    <w:rsid w:val="0047429D"/>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E04A2"/>
    <w:rsid w:val="004E0828"/>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17236"/>
    <w:rsid w:val="00620DEA"/>
    <w:rsid w:val="00625F71"/>
    <w:rsid w:val="00631131"/>
    <w:rsid w:val="00636EFF"/>
    <w:rsid w:val="006435D1"/>
    <w:rsid w:val="00653D1A"/>
    <w:rsid w:val="0065464E"/>
    <w:rsid w:val="006551FD"/>
    <w:rsid w:val="00675B0E"/>
    <w:rsid w:val="00680660"/>
    <w:rsid w:val="00681EB5"/>
    <w:rsid w:val="00697368"/>
    <w:rsid w:val="00697DBA"/>
    <w:rsid w:val="006A1308"/>
    <w:rsid w:val="006A37B3"/>
    <w:rsid w:val="006A6E6F"/>
    <w:rsid w:val="006D00B0"/>
    <w:rsid w:val="006E2738"/>
    <w:rsid w:val="006E79A7"/>
    <w:rsid w:val="006F188F"/>
    <w:rsid w:val="006F268F"/>
    <w:rsid w:val="006F7944"/>
    <w:rsid w:val="0072136B"/>
    <w:rsid w:val="00731766"/>
    <w:rsid w:val="00736471"/>
    <w:rsid w:val="00736D36"/>
    <w:rsid w:val="0074159A"/>
    <w:rsid w:val="00742FDA"/>
    <w:rsid w:val="0075154E"/>
    <w:rsid w:val="007524A1"/>
    <w:rsid w:val="007578C4"/>
    <w:rsid w:val="00763D1C"/>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60B1"/>
    <w:rsid w:val="007F061D"/>
    <w:rsid w:val="007F41B4"/>
    <w:rsid w:val="00800363"/>
    <w:rsid w:val="00802A26"/>
    <w:rsid w:val="00803BD5"/>
    <w:rsid w:val="00805829"/>
    <w:rsid w:val="00806479"/>
    <w:rsid w:val="00807781"/>
    <w:rsid w:val="00813BB5"/>
    <w:rsid w:val="00813FEE"/>
    <w:rsid w:val="00827496"/>
    <w:rsid w:val="008274C7"/>
    <w:rsid w:val="00827D50"/>
    <w:rsid w:val="00830FEA"/>
    <w:rsid w:val="0083617E"/>
    <w:rsid w:val="00837628"/>
    <w:rsid w:val="00844A3F"/>
    <w:rsid w:val="008474E1"/>
    <w:rsid w:val="008542D8"/>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B7B1C"/>
    <w:rsid w:val="008C05D8"/>
    <w:rsid w:val="008C0EB7"/>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34FD"/>
    <w:rsid w:val="009553F6"/>
    <w:rsid w:val="00956F55"/>
    <w:rsid w:val="00960A50"/>
    <w:rsid w:val="00960ACB"/>
    <w:rsid w:val="00966A64"/>
    <w:rsid w:val="00971285"/>
    <w:rsid w:val="00972EEB"/>
    <w:rsid w:val="0097591A"/>
    <w:rsid w:val="0098070D"/>
    <w:rsid w:val="0098075C"/>
    <w:rsid w:val="0098241F"/>
    <w:rsid w:val="009960A8"/>
    <w:rsid w:val="009B6915"/>
    <w:rsid w:val="009D1099"/>
    <w:rsid w:val="009D2874"/>
    <w:rsid w:val="009D2E1E"/>
    <w:rsid w:val="009D4A1A"/>
    <w:rsid w:val="009D649B"/>
    <w:rsid w:val="009E1F75"/>
    <w:rsid w:val="009E7AC1"/>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60CF7"/>
    <w:rsid w:val="00B61D92"/>
    <w:rsid w:val="00B65BDA"/>
    <w:rsid w:val="00B7013A"/>
    <w:rsid w:val="00B71308"/>
    <w:rsid w:val="00B71952"/>
    <w:rsid w:val="00B80E6D"/>
    <w:rsid w:val="00B932E9"/>
    <w:rsid w:val="00BA223F"/>
    <w:rsid w:val="00BA3200"/>
    <w:rsid w:val="00BA67FF"/>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358F"/>
    <w:rsid w:val="00CC38BD"/>
    <w:rsid w:val="00CD39D5"/>
    <w:rsid w:val="00CE043C"/>
    <w:rsid w:val="00CE3ED0"/>
    <w:rsid w:val="00CE57BB"/>
    <w:rsid w:val="00CE57D7"/>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5064"/>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CB8"/>
    <w:rsid w:val="00FC4731"/>
    <w:rsid w:val="00FC5215"/>
    <w:rsid w:val="00FD5A20"/>
    <w:rsid w:val="00FD7C18"/>
    <w:rsid w:val="00FE4675"/>
    <w:rsid w:val="00FF2E7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861426/1000" TargetMode="External"/><Relationship Id="rId18" Type="http://schemas.openxmlformats.org/officeDocument/2006/relationships/hyperlink" Target="http://internet.garant.ru/document/redirect/72275618/100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nternet.garant.ru/document/redirect/72275618/14000" TargetMode="External"/><Relationship Id="rId7" Type="http://schemas.openxmlformats.org/officeDocument/2006/relationships/footnotes" Target="footnotes.xml"/><Relationship Id="rId12" Type="http://schemas.openxmlformats.org/officeDocument/2006/relationships/hyperlink" Target="http://internet.garant.ru/document/redirect/72260516/0"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redirect/72174066/0" TargetMode="External"/><Relationship Id="rId20" Type="http://schemas.openxmlformats.org/officeDocument/2006/relationships/hyperlink" Target="http://internet.garant.ru/document/redirect/72275618/13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2260516/100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nternet.garant.ru/document/redirect/72174066/1000"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10.emf"/><Relationship Id="rId19" Type="http://schemas.openxmlformats.org/officeDocument/2006/relationships/hyperlink" Target="http://internet.garant.ru/document/redirect/72275618/12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0861426/0" TargetMode="External"/><Relationship Id="rId22" Type="http://schemas.openxmlformats.org/officeDocument/2006/relationships/hyperlink" Target="http://internet.garant.ru/document/redirect/72275618/100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A7AF-9E18-42E4-B709-182862B1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10320</Words>
  <Characters>58830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2023-05-31T08:13:00Z</cp:lastPrinted>
  <dcterms:created xsi:type="dcterms:W3CDTF">2023-06-02T08:10:00Z</dcterms:created>
  <dcterms:modified xsi:type="dcterms:W3CDTF">2023-06-02T08:10:00Z</dcterms:modified>
</cp:coreProperties>
</file>