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6C5561" w:rsidTr="00701490">
        <w:tc>
          <w:tcPr>
            <w:tcW w:w="4140" w:type="dxa"/>
          </w:tcPr>
          <w:p w:rsidR="006C5561" w:rsidRDefault="006C5561" w:rsidP="0070149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>202</w:t>
            </w:r>
            <w:r w:rsidR="00B46B42">
              <w:rPr>
                <w:rFonts w:ascii="Arial Cyr Chuv" w:hAnsi="Arial Cyr Chuv" w:cs="Arial Cyr Chuv"/>
                <w:lang w:eastAsia="zh-CN"/>
              </w:rPr>
              <w:t>4</w:t>
            </w:r>
            <w:r>
              <w:rPr>
                <w:rFonts w:ascii="Arial Cyr Chuv" w:hAnsi="Arial Cyr Chuv" w:cs="Arial Cyr Chuv"/>
                <w:lang w:eastAsia="zh-CN"/>
              </w:rPr>
              <w:t xml:space="preserve"> =? </w:t>
            </w:r>
            <w:proofErr w:type="spellStart"/>
            <w:proofErr w:type="gramStart"/>
            <w:r w:rsidR="008022A3">
              <w:rPr>
                <w:rFonts w:ascii="Arial Cyr Chuv" w:hAnsi="Arial Cyr Chuv" w:cs="Arial Cyr Chuv"/>
                <w:lang w:eastAsia="zh-CN"/>
              </w:rPr>
              <w:t>апрел.н</w:t>
            </w:r>
            <w:proofErr w:type="spellEnd"/>
            <w:proofErr w:type="gramEnd"/>
            <w:r w:rsidR="008022A3">
              <w:rPr>
                <w:rFonts w:ascii="Arial Cyr Chuv" w:hAnsi="Arial Cyr Chuv" w:cs="Arial Cyr Chuv"/>
                <w:lang w:eastAsia="zh-CN"/>
              </w:rPr>
              <w:t xml:space="preserve"> 25</w:t>
            </w:r>
            <w:r>
              <w:rPr>
                <w:rFonts w:ascii="Arial Cyr Chuv" w:hAnsi="Arial Cyr Chuv" w:cs="Arial Cyr Chuv"/>
                <w:lang w:eastAsia="zh-CN"/>
              </w:rPr>
              <w:t xml:space="preserve">-м.ш. № </w:t>
            </w:r>
            <w:r w:rsidR="008022A3">
              <w:rPr>
                <w:lang w:eastAsia="zh-CN"/>
              </w:rPr>
              <w:t>3/7</w:t>
            </w:r>
            <w:r w:rsidR="008022A3">
              <w:rPr>
                <w:lang w:eastAsia="zh-CN"/>
              </w:rPr>
              <w:t>-с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6C5561" w:rsidRDefault="006C5561" w:rsidP="0070149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4397FA0" wp14:editId="7CE1CB0D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6C5561" w:rsidRDefault="008022A3" w:rsidP="008022A3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</w:t>
            </w:r>
            <w:proofErr w:type="gramStart"/>
            <w:r w:rsidR="006C5561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C5561" w:rsidRDefault="006C5561" w:rsidP="0070149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C5561" w:rsidRDefault="006C5561" w:rsidP="0070149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6C5561" w:rsidRDefault="006C5561" w:rsidP="0070149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 xml:space="preserve">« </w:t>
            </w:r>
            <w:r w:rsidR="008022A3">
              <w:rPr>
                <w:lang w:eastAsia="zh-CN"/>
              </w:rPr>
              <w:t>25</w:t>
            </w:r>
            <w:proofErr w:type="gramEnd"/>
            <w:r>
              <w:rPr>
                <w:lang w:eastAsia="zh-CN"/>
              </w:rPr>
              <w:t xml:space="preserve"> » </w:t>
            </w:r>
            <w:r w:rsidR="008022A3">
              <w:rPr>
                <w:lang w:eastAsia="zh-CN"/>
              </w:rPr>
              <w:t>апреля</w:t>
            </w:r>
            <w:r w:rsidR="00C65D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202</w:t>
            </w:r>
            <w:r w:rsidR="00B46B42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г. № </w:t>
            </w:r>
            <w:r w:rsidR="008022A3">
              <w:rPr>
                <w:lang w:eastAsia="zh-CN"/>
              </w:rPr>
              <w:t>3/7-с</w:t>
            </w:r>
            <w:r>
              <w:rPr>
                <w:lang w:eastAsia="zh-CN"/>
              </w:rPr>
              <w:t xml:space="preserve"> </w:t>
            </w:r>
          </w:p>
          <w:p w:rsidR="006C5561" w:rsidRDefault="006C5561" w:rsidP="00701490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6C5561" w:rsidRDefault="006C5561" w:rsidP="0070149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8022A3" w:rsidRDefault="008022A3" w:rsidP="00B46B42">
      <w:pPr>
        <w:pStyle w:val="20"/>
        <w:shd w:val="clear" w:color="auto" w:fill="auto"/>
        <w:spacing w:before="0"/>
        <w:ind w:right="2480"/>
        <w:rPr>
          <w:bCs/>
          <w:sz w:val="28"/>
          <w:szCs w:val="28"/>
        </w:rPr>
      </w:pPr>
    </w:p>
    <w:p w:rsidR="00B46B42" w:rsidRPr="008022A3" w:rsidRDefault="00B46B42" w:rsidP="00B46B42">
      <w:pPr>
        <w:pStyle w:val="20"/>
        <w:shd w:val="clear" w:color="auto" w:fill="auto"/>
        <w:spacing w:before="0"/>
        <w:ind w:right="2480"/>
        <w:rPr>
          <w:color w:val="000000"/>
          <w:lang w:bidi="ru-RU"/>
        </w:rPr>
      </w:pPr>
      <w:r w:rsidRPr="008022A3">
        <w:rPr>
          <w:color w:val="000000"/>
          <w:lang w:bidi="ru-RU"/>
        </w:rPr>
        <w:t xml:space="preserve">О внесении изменений в решение Собрание депутатов </w:t>
      </w:r>
      <w:proofErr w:type="spellStart"/>
      <w:r w:rsidRPr="008022A3">
        <w:rPr>
          <w:color w:val="000000"/>
          <w:lang w:bidi="ru-RU"/>
        </w:rPr>
        <w:t>Яльчикского</w:t>
      </w:r>
      <w:proofErr w:type="spellEnd"/>
      <w:r w:rsidRPr="008022A3">
        <w:rPr>
          <w:color w:val="000000"/>
          <w:lang w:bidi="ru-RU"/>
        </w:rPr>
        <w:t xml:space="preserve"> муниципального округа Чувашской Республики от 20.12.2022 г. № 7/24-с «Об учреждении Управления по благоустройству и развитию территорий администрации </w:t>
      </w:r>
      <w:proofErr w:type="spellStart"/>
      <w:r w:rsidRPr="008022A3">
        <w:rPr>
          <w:color w:val="000000"/>
          <w:lang w:bidi="ru-RU"/>
        </w:rPr>
        <w:t>Яльчикского</w:t>
      </w:r>
      <w:proofErr w:type="spellEnd"/>
      <w:r w:rsidRPr="008022A3">
        <w:rPr>
          <w:color w:val="000000"/>
          <w:lang w:bidi="ru-RU"/>
        </w:rPr>
        <w:t xml:space="preserve"> муниципального округа Чувашской Республики и утверждения Положения об Управлении по благоустройству и развитию территорий администрации</w:t>
      </w:r>
    </w:p>
    <w:p w:rsidR="00B46B42" w:rsidRPr="008022A3" w:rsidRDefault="00B46B42" w:rsidP="00B46B42">
      <w:pPr>
        <w:widowControl w:val="0"/>
        <w:spacing w:after="240" w:line="298" w:lineRule="exact"/>
        <w:rPr>
          <w:color w:val="000000"/>
          <w:sz w:val="26"/>
          <w:szCs w:val="26"/>
          <w:lang w:bidi="ru-RU"/>
        </w:rPr>
      </w:pP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 Чувашской Республики»</w:t>
      </w:r>
    </w:p>
    <w:p w:rsidR="008022A3" w:rsidRPr="008022A3" w:rsidRDefault="00B46B42" w:rsidP="00B46B42">
      <w:pPr>
        <w:widowControl w:val="0"/>
        <w:spacing w:line="298" w:lineRule="exact"/>
        <w:ind w:firstLine="820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Собрание депутатов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 Чувашской Республики</w:t>
      </w:r>
    </w:p>
    <w:p w:rsidR="00B46B42" w:rsidRPr="008022A3" w:rsidRDefault="00B46B42" w:rsidP="008022A3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>р</w:t>
      </w:r>
      <w:r w:rsidR="008022A3" w:rsidRPr="008022A3">
        <w:rPr>
          <w:color w:val="000000"/>
          <w:sz w:val="26"/>
          <w:szCs w:val="26"/>
          <w:lang w:bidi="ru-RU"/>
        </w:rPr>
        <w:t xml:space="preserve"> </w:t>
      </w:r>
      <w:r w:rsidRPr="008022A3">
        <w:rPr>
          <w:color w:val="000000"/>
          <w:sz w:val="26"/>
          <w:szCs w:val="26"/>
          <w:lang w:bidi="ru-RU"/>
        </w:rPr>
        <w:t>е</w:t>
      </w:r>
      <w:r w:rsidR="008022A3" w:rsidRPr="008022A3">
        <w:rPr>
          <w:color w:val="000000"/>
          <w:sz w:val="26"/>
          <w:szCs w:val="26"/>
          <w:lang w:bidi="ru-RU"/>
        </w:rPr>
        <w:t xml:space="preserve"> </w:t>
      </w:r>
      <w:r w:rsidRPr="008022A3">
        <w:rPr>
          <w:color w:val="000000"/>
          <w:sz w:val="26"/>
          <w:szCs w:val="26"/>
          <w:lang w:bidi="ru-RU"/>
        </w:rPr>
        <w:t>ш</w:t>
      </w:r>
      <w:r w:rsidR="008022A3" w:rsidRPr="008022A3">
        <w:rPr>
          <w:color w:val="000000"/>
          <w:sz w:val="26"/>
          <w:szCs w:val="26"/>
          <w:lang w:bidi="ru-RU"/>
        </w:rPr>
        <w:t xml:space="preserve"> </w:t>
      </w:r>
      <w:r w:rsidRPr="008022A3">
        <w:rPr>
          <w:color w:val="000000"/>
          <w:sz w:val="26"/>
          <w:szCs w:val="26"/>
          <w:lang w:bidi="ru-RU"/>
        </w:rPr>
        <w:t>и</w:t>
      </w:r>
      <w:r w:rsidR="008022A3" w:rsidRPr="008022A3">
        <w:rPr>
          <w:color w:val="000000"/>
          <w:sz w:val="26"/>
          <w:szCs w:val="26"/>
          <w:lang w:bidi="ru-RU"/>
        </w:rPr>
        <w:t xml:space="preserve"> </w:t>
      </w:r>
      <w:r w:rsidRPr="008022A3">
        <w:rPr>
          <w:color w:val="000000"/>
          <w:sz w:val="26"/>
          <w:szCs w:val="26"/>
          <w:lang w:bidi="ru-RU"/>
        </w:rPr>
        <w:t>л</w:t>
      </w:r>
      <w:r w:rsidR="008022A3" w:rsidRPr="008022A3">
        <w:rPr>
          <w:color w:val="000000"/>
          <w:sz w:val="26"/>
          <w:szCs w:val="26"/>
          <w:lang w:bidi="ru-RU"/>
        </w:rPr>
        <w:t xml:space="preserve"> </w:t>
      </w:r>
      <w:r w:rsidRPr="008022A3">
        <w:rPr>
          <w:color w:val="000000"/>
          <w:sz w:val="26"/>
          <w:szCs w:val="26"/>
          <w:lang w:bidi="ru-RU"/>
        </w:rPr>
        <w:t>о:</w:t>
      </w:r>
    </w:p>
    <w:p w:rsidR="00B46B42" w:rsidRPr="008022A3" w:rsidRDefault="00B46B42" w:rsidP="00B46B42">
      <w:pPr>
        <w:widowControl w:val="0"/>
        <w:numPr>
          <w:ilvl w:val="0"/>
          <w:numId w:val="2"/>
        </w:numPr>
        <w:tabs>
          <w:tab w:val="left" w:pos="1024"/>
        </w:tabs>
        <w:spacing w:line="298" w:lineRule="exact"/>
        <w:ind w:firstLine="820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Внести в Положение об Управлении по благоустройству и развитию территорий администрации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 Чувашской Республики, утвержденное решением Собрания депутатов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 Чувашской Республики от 20.12.2022 г. № 7/24-с, следующее изменение:</w:t>
      </w:r>
    </w:p>
    <w:p w:rsidR="00B46B42" w:rsidRPr="008022A3" w:rsidRDefault="00B46B42" w:rsidP="00B46B42">
      <w:pPr>
        <w:widowControl w:val="0"/>
        <w:spacing w:line="298" w:lineRule="exact"/>
        <w:ind w:firstLine="820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>1) пункт 13.19.2. изложить в следующей редакции:</w:t>
      </w:r>
    </w:p>
    <w:p w:rsidR="00B46B42" w:rsidRPr="008022A3" w:rsidRDefault="00B46B42" w:rsidP="00B46B42">
      <w:pPr>
        <w:widowControl w:val="0"/>
        <w:shd w:val="clear" w:color="auto" w:fill="FFFFFF"/>
        <w:spacing w:before="60" w:line="298" w:lineRule="exact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>«13.19.2. обеспечение проживающих в муниципальном округе и нуждающихся в жилых помещениях малоимущих граждан жилыми помещениями, организация строительства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законодательством;».</w:t>
      </w:r>
    </w:p>
    <w:p w:rsidR="00B46B42" w:rsidRPr="008022A3" w:rsidRDefault="00B46B42" w:rsidP="00B46B42">
      <w:pPr>
        <w:widowControl w:val="0"/>
        <w:numPr>
          <w:ilvl w:val="0"/>
          <w:numId w:val="2"/>
        </w:numPr>
        <w:tabs>
          <w:tab w:val="left" w:pos="1053"/>
        </w:tabs>
        <w:spacing w:line="298" w:lineRule="exact"/>
        <w:ind w:firstLine="820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Настоящее решение подлежит опубликованию в периодическом печатном издании "Вестник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округа" и размещению на официальном сайте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муниципального округа в информационно - телекоммуникационной сети "Интернет".</w:t>
      </w:r>
    </w:p>
    <w:p w:rsidR="00B46B42" w:rsidRPr="008022A3" w:rsidRDefault="00B46B42" w:rsidP="00B46B42">
      <w:pPr>
        <w:widowControl w:val="0"/>
        <w:numPr>
          <w:ilvl w:val="0"/>
          <w:numId w:val="2"/>
        </w:numPr>
        <w:tabs>
          <w:tab w:val="left" w:pos="1166"/>
        </w:tabs>
        <w:spacing w:line="298" w:lineRule="exact"/>
        <w:ind w:firstLine="820"/>
        <w:jc w:val="both"/>
        <w:rPr>
          <w:color w:val="000000"/>
          <w:sz w:val="26"/>
          <w:szCs w:val="26"/>
          <w:lang w:bidi="ru-RU"/>
        </w:rPr>
      </w:pPr>
      <w:r w:rsidRPr="008022A3">
        <w:rPr>
          <w:noProof/>
          <w:color w:val="000000"/>
          <w:sz w:val="26"/>
          <w:szCs w:val="26"/>
        </w:rPr>
        <mc:AlternateContent>
          <mc:Choice Requires="wps">
            <w:drawing>
              <wp:anchor distT="90805" distB="115570" distL="133985" distR="63500" simplePos="0" relativeHeight="251657216" behindDoc="1" locked="0" layoutInCell="1" allowOverlap="1" wp14:anchorId="45DC2F89" wp14:editId="2B186566">
                <wp:simplePos x="0" y="0"/>
                <wp:positionH relativeFrom="margin">
                  <wp:posOffset>3154680</wp:posOffset>
                </wp:positionH>
                <wp:positionV relativeFrom="paragraph">
                  <wp:posOffset>22225</wp:posOffset>
                </wp:positionV>
                <wp:extent cx="2536190" cy="190500"/>
                <wp:effectExtent l="0" t="0" r="16510" b="0"/>
                <wp:wrapSquare wrapText="lef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B42" w:rsidRDefault="00B46B42" w:rsidP="00B46B42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</w:pPr>
                            <w:r>
                              <w:rPr>
                                <w:rStyle w:val="2Exact"/>
                              </w:rPr>
                              <w:t>силу после его официального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C2F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8.4pt;margin-top:1.75pt;width:199.7pt;height:15pt;z-index:-251659264;visibility:visible;mso-wrap-style:square;mso-width-percent:0;mso-height-percent:0;mso-wrap-distance-left:10.55pt;mso-wrap-distance-top:7.15pt;mso-wrap-distance-right:5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37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" filled="f" stroked="f">
                <v:textbox inset="0,0,0,0">
                  <w:txbxContent>
                    <w:p w:rsidR="00B46B42" w:rsidRDefault="00B46B42" w:rsidP="00B46B42">
                      <w:pPr>
                        <w:pStyle w:val="20"/>
                        <w:shd w:val="clear" w:color="auto" w:fill="auto"/>
                        <w:spacing w:before="0" w:line="260" w:lineRule="exact"/>
                      </w:pPr>
                      <w:r>
                        <w:rPr>
                          <w:rStyle w:val="2Exact"/>
                        </w:rPr>
                        <w:t>силу после его официального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8022A3">
        <w:rPr>
          <w:noProof/>
          <w:color w:val="000000"/>
          <w:sz w:val="26"/>
          <w:szCs w:val="26"/>
        </w:rPr>
        <mc:AlternateContent>
          <mc:Choice Requires="wps">
            <w:drawing>
              <wp:anchor distT="53340" distB="151765" distL="63500" distR="63500" simplePos="0" relativeHeight="251659264" behindDoc="1" locked="0" layoutInCell="1" allowOverlap="1" wp14:anchorId="17D1C97D" wp14:editId="662B7E26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864000" cy="176400"/>
                <wp:effectExtent l="0" t="0" r="12700" b="1524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B42" w:rsidRDefault="00B46B42" w:rsidP="00B46B42">
                            <w:proofErr w:type="spellStart"/>
                            <w:r>
                              <w:t>Л.В.Левый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1C9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6.85pt;margin-top:0;width:68.05pt;height:13.9pt;z-index:-251657216;visibility:visible;mso-wrap-style:square;mso-width-percent:0;mso-height-percent:0;mso-wrap-distance-left:5pt;mso-wrap-distance-top:4.2pt;mso-wrap-distance-right:5pt;mso-wrap-distance-bottom:11.95pt;mso-position-horizontal:righ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" filled="f" stroked="f">
                <v:textbox style="mso-fit-shape-to-text:t" inset="0,0,0,0">
                  <w:txbxContent>
                    <w:p w:rsidR="00B46B42" w:rsidRDefault="00B46B42" w:rsidP="00B46B42">
                      <w:proofErr w:type="spellStart"/>
                      <w:r>
                        <w:t>Л.В.Левый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022A3">
        <w:rPr>
          <w:color w:val="000000"/>
          <w:sz w:val="26"/>
          <w:szCs w:val="26"/>
          <w:lang w:bidi="ru-RU"/>
        </w:rPr>
        <w:t>Настоящее решение вступает в опубликования.</w:t>
      </w:r>
    </w:p>
    <w:p w:rsidR="00B46B42" w:rsidRPr="008022A3" w:rsidRDefault="00B46B42" w:rsidP="00B46B42">
      <w:pPr>
        <w:widowControl w:val="0"/>
        <w:tabs>
          <w:tab w:val="left" w:pos="1166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8022A3" w:rsidRPr="008022A3" w:rsidRDefault="00B46B42" w:rsidP="00B46B42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Председатель Собрания депутатов </w:t>
      </w:r>
    </w:p>
    <w:p w:rsidR="008022A3" w:rsidRPr="008022A3" w:rsidRDefault="008022A3" w:rsidP="00B46B42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8022A3">
        <w:rPr>
          <w:noProof/>
          <w:color w:val="000000"/>
          <w:sz w:val="26"/>
          <w:szCs w:val="26"/>
        </w:rPr>
        <mc:AlternateContent>
          <mc:Choice Requires="wps">
            <w:drawing>
              <wp:anchor distT="53340" distB="151765" distL="63500" distR="63500" simplePos="0" relativeHeight="251658240" behindDoc="1" locked="0" layoutInCell="1" allowOverlap="1" wp14:anchorId="61F6D098" wp14:editId="54AD4F8D">
                <wp:simplePos x="0" y="0"/>
                <wp:positionH relativeFrom="margin">
                  <wp:posOffset>4834890</wp:posOffset>
                </wp:positionH>
                <wp:positionV relativeFrom="paragraph">
                  <wp:posOffset>146050</wp:posOffset>
                </wp:positionV>
                <wp:extent cx="999490" cy="219075"/>
                <wp:effectExtent l="0" t="0" r="1016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B42" w:rsidRDefault="008022A3" w:rsidP="00B46B42">
                            <w:pPr>
                              <w:pStyle w:val="a8"/>
                              <w:shd w:val="clear" w:color="auto" w:fill="auto"/>
                              <w:spacing w:line="260" w:lineRule="exact"/>
                            </w:pPr>
                            <w:proofErr w:type="spellStart"/>
                            <w:r>
                              <w:t>В.В.Сядуков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D098" id="Text Box 5" o:spid="_x0000_s1028" type="#_x0000_t202" style="position:absolute;left:0;text-align:left;margin-left:380.7pt;margin-top:11.5pt;width:78.7pt;height:17.25pt;z-index:-251658240;visibility:visible;mso-wrap-style:square;mso-width-percent:0;mso-height-percent:0;mso-wrap-distance-left:5pt;mso-wrap-distance-top:4.2pt;mso-wrap-distance-right:5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FOsA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" filled="f" stroked="f">
                <v:textbox inset="0,0,0,0">
                  <w:txbxContent>
                    <w:p w:rsidR="00B46B42" w:rsidRDefault="008022A3" w:rsidP="00B46B42">
                      <w:pPr>
                        <w:pStyle w:val="a8"/>
                        <w:shd w:val="clear" w:color="auto" w:fill="auto"/>
                        <w:spacing w:line="260" w:lineRule="exact"/>
                      </w:pPr>
                      <w:proofErr w:type="spellStart"/>
                      <w:r>
                        <w:t>В.В.Сядуков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B46B42"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="00B46B42" w:rsidRPr="008022A3">
        <w:rPr>
          <w:color w:val="000000"/>
          <w:sz w:val="26"/>
          <w:szCs w:val="26"/>
          <w:lang w:bidi="ru-RU"/>
        </w:rPr>
        <w:t xml:space="preserve"> муниципального </w:t>
      </w:r>
    </w:p>
    <w:p w:rsidR="008022A3" w:rsidRPr="008022A3" w:rsidRDefault="00B46B42" w:rsidP="008022A3">
      <w:pPr>
        <w:pStyle w:val="a8"/>
        <w:shd w:val="clear" w:color="auto" w:fill="auto"/>
        <w:spacing w:line="260" w:lineRule="exact"/>
      </w:pPr>
      <w:r w:rsidRPr="008022A3">
        <w:rPr>
          <w:color w:val="000000"/>
          <w:lang w:bidi="ru-RU"/>
        </w:rPr>
        <w:t>округ</w:t>
      </w:r>
      <w:r w:rsidR="008022A3" w:rsidRPr="008022A3">
        <w:rPr>
          <w:color w:val="000000"/>
          <w:lang w:bidi="ru-RU"/>
        </w:rPr>
        <w:t>а</w:t>
      </w:r>
      <w:r w:rsidRPr="008022A3">
        <w:rPr>
          <w:color w:val="000000"/>
          <w:lang w:bidi="ru-RU"/>
        </w:rPr>
        <w:t xml:space="preserve"> Чувашской Республики</w:t>
      </w:r>
      <w:r w:rsidR="008022A3" w:rsidRPr="008022A3">
        <w:rPr>
          <w:color w:val="000000"/>
          <w:lang w:bidi="ru-RU"/>
        </w:rPr>
        <w:t xml:space="preserve">                                        </w:t>
      </w:r>
      <w:r w:rsidR="008022A3" w:rsidRPr="008022A3">
        <w:t xml:space="preserve"> </w:t>
      </w:r>
    </w:p>
    <w:p w:rsidR="00B46B42" w:rsidRPr="008022A3" w:rsidRDefault="008022A3" w:rsidP="008022A3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 </w:t>
      </w:r>
    </w:p>
    <w:p w:rsidR="00B46B42" w:rsidRPr="008022A3" w:rsidRDefault="00B46B42" w:rsidP="00B46B42">
      <w:pPr>
        <w:widowControl w:val="0"/>
        <w:spacing w:line="260" w:lineRule="exact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Глава </w:t>
      </w:r>
      <w:proofErr w:type="spellStart"/>
      <w:r w:rsidRPr="008022A3">
        <w:rPr>
          <w:color w:val="000000"/>
          <w:sz w:val="26"/>
          <w:szCs w:val="26"/>
          <w:lang w:bidi="ru-RU"/>
        </w:rPr>
        <w:t>Яльчикского</w:t>
      </w:r>
      <w:proofErr w:type="spellEnd"/>
      <w:r w:rsidRPr="008022A3">
        <w:rPr>
          <w:color w:val="000000"/>
          <w:sz w:val="26"/>
          <w:szCs w:val="26"/>
          <w:lang w:bidi="ru-RU"/>
        </w:rPr>
        <w:t xml:space="preserve"> муниципальной </w:t>
      </w:r>
    </w:p>
    <w:p w:rsidR="00B46B42" w:rsidRPr="008022A3" w:rsidRDefault="00B46B42" w:rsidP="008022A3">
      <w:pPr>
        <w:widowControl w:val="0"/>
        <w:tabs>
          <w:tab w:val="left" w:pos="7905"/>
          <w:tab w:val="left" w:pos="8355"/>
        </w:tabs>
        <w:spacing w:line="260" w:lineRule="exact"/>
        <w:rPr>
          <w:color w:val="000000"/>
          <w:sz w:val="26"/>
          <w:szCs w:val="26"/>
          <w:lang w:bidi="ru-RU"/>
        </w:rPr>
      </w:pPr>
      <w:r w:rsidRPr="008022A3">
        <w:rPr>
          <w:color w:val="000000"/>
          <w:sz w:val="26"/>
          <w:szCs w:val="26"/>
          <w:lang w:bidi="ru-RU"/>
        </w:rPr>
        <w:t xml:space="preserve">округа Чувашской Республики                                                          </w:t>
      </w:r>
      <w:r w:rsidR="008022A3" w:rsidRPr="008022A3">
        <w:rPr>
          <w:color w:val="000000"/>
          <w:sz w:val="26"/>
          <w:szCs w:val="26"/>
          <w:lang w:bidi="ru-RU"/>
        </w:rPr>
        <w:t xml:space="preserve">      </w:t>
      </w:r>
      <w:proofErr w:type="spellStart"/>
      <w:r w:rsidR="008022A3" w:rsidRPr="008022A3">
        <w:rPr>
          <w:color w:val="000000"/>
          <w:sz w:val="26"/>
          <w:szCs w:val="26"/>
          <w:lang w:bidi="ru-RU"/>
        </w:rPr>
        <w:t>Л.В.Левый</w:t>
      </w:r>
      <w:proofErr w:type="spellEnd"/>
      <w:r w:rsidR="008022A3" w:rsidRPr="008022A3">
        <w:rPr>
          <w:color w:val="000000"/>
          <w:sz w:val="26"/>
          <w:szCs w:val="26"/>
          <w:lang w:bidi="ru-RU"/>
        </w:rPr>
        <w:tab/>
        <w:t xml:space="preserve"> </w:t>
      </w:r>
    </w:p>
    <w:p w:rsidR="009A37AD" w:rsidRPr="008022A3" w:rsidRDefault="009A37AD">
      <w:pPr>
        <w:rPr>
          <w:sz w:val="26"/>
          <w:szCs w:val="26"/>
        </w:rPr>
      </w:pPr>
      <w:bookmarkStart w:id="0" w:name="_GoBack"/>
      <w:bookmarkEnd w:id="0"/>
    </w:p>
    <w:p w:rsidR="00036775" w:rsidRPr="00036775" w:rsidRDefault="00A222BD" w:rsidP="00036775">
      <w:pPr>
        <w:widowControl w:val="0"/>
        <w:autoSpaceDE w:val="0"/>
        <w:autoSpaceDN w:val="0"/>
        <w:adjustRightInd w:val="0"/>
        <w:jc w:val="both"/>
        <w:rPr>
          <w:rFonts w:cs="Times New Roman CYR"/>
          <w:b/>
        </w:rPr>
      </w:pPr>
      <w:r>
        <w:rPr>
          <w:rFonts w:ascii="Times New Roman CYR" w:hAnsi="Times New Roman CYR" w:cs="Times New Roman CYR"/>
          <w:b/>
          <w:sz w:val="26"/>
          <w:szCs w:val="26"/>
        </w:rPr>
        <w:lastRenderedPageBreak/>
        <w:t xml:space="preserve"> </w:t>
      </w:r>
    </w:p>
    <w:p w:rsidR="00036775" w:rsidRPr="00036775" w:rsidRDefault="00036775" w:rsidP="0003677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 CYR"/>
          <w:color w:val="FF0000"/>
        </w:rPr>
      </w:pPr>
      <w:r w:rsidRPr="00036775">
        <w:rPr>
          <w:rFonts w:cs="Times New Roman CYR"/>
          <w:noProof/>
          <w:color w:val="FF0000"/>
        </w:rPr>
        <w:t xml:space="preserve"> </w:t>
      </w:r>
      <w:r w:rsidRPr="00036775">
        <w:rPr>
          <w:rFonts w:cs="Times New Roman CYR"/>
          <w:color w:val="FF0000"/>
        </w:rPr>
        <w:t xml:space="preserve">          </w:t>
      </w:r>
    </w:p>
    <w:p w:rsidR="00036775" w:rsidRPr="00036775" w:rsidRDefault="00036775" w:rsidP="00036775">
      <w:pPr>
        <w:widowControl w:val="0"/>
        <w:autoSpaceDE w:val="0"/>
        <w:autoSpaceDN w:val="0"/>
        <w:adjustRightInd w:val="0"/>
        <w:ind w:right="-2" w:firstLine="720"/>
        <w:jc w:val="both"/>
        <w:outlineLvl w:val="0"/>
        <w:rPr>
          <w:rFonts w:ascii="Times New Roman CYR" w:hAnsi="Times New Roman CYR" w:cs="Times New Roman CYR"/>
          <w:bCs/>
        </w:rPr>
      </w:pPr>
    </w:p>
    <w:p w:rsidR="00915CE9" w:rsidRDefault="00915CE9"/>
    <w:p w:rsidR="00915CE9" w:rsidRPr="008731DB" w:rsidRDefault="00B46B42" w:rsidP="00915C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5CE9" w:rsidRPr="008731DB" w:rsidRDefault="00915CE9">
      <w:pPr>
        <w:rPr>
          <w:sz w:val="26"/>
          <w:szCs w:val="26"/>
        </w:rPr>
      </w:pPr>
    </w:p>
    <w:sectPr w:rsidR="00915CE9" w:rsidRPr="0087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586539"/>
    <w:multiLevelType w:val="multilevel"/>
    <w:tmpl w:val="2EC0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36775"/>
    <w:rsid w:val="00154621"/>
    <w:rsid w:val="00294E87"/>
    <w:rsid w:val="006C5561"/>
    <w:rsid w:val="008022A3"/>
    <w:rsid w:val="008731DB"/>
    <w:rsid w:val="00915CE9"/>
    <w:rsid w:val="009A37AD"/>
    <w:rsid w:val="00A05338"/>
    <w:rsid w:val="00A222BD"/>
    <w:rsid w:val="00B46B42"/>
    <w:rsid w:val="00C06E33"/>
    <w:rsid w:val="00C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2FE6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B4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rsid w:val="00B46B42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6B4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6B42"/>
    <w:pPr>
      <w:widowControl w:val="0"/>
      <w:shd w:val="clear" w:color="auto" w:fill="FFFFFF"/>
      <w:spacing w:before="60" w:line="298" w:lineRule="exact"/>
    </w:pPr>
    <w:rPr>
      <w:sz w:val="26"/>
      <w:szCs w:val="26"/>
      <w:lang w:eastAsia="en-US"/>
    </w:rPr>
  </w:style>
  <w:style w:type="paragraph" w:customStyle="1" w:styleId="a8">
    <w:name w:val="Подпись к картинке"/>
    <w:basedOn w:val="a"/>
    <w:link w:val="Exact"/>
    <w:rsid w:val="00B46B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</dc:creator>
  <cp:lastModifiedBy>Ирина Аникина</cp:lastModifiedBy>
  <cp:revision>4</cp:revision>
  <cp:lastPrinted>2024-04-25T04:53:00Z</cp:lastPrinted>
  <dcterms:created xsi:type="dcterms:W3CDTF">2024-04-24T13:29:00Z</dcterms:created>
  <dcterms:modified xsi:type="dcterms:W3CDTF">2024-04-25T04:53:00Z</dcterms:modified>
</cp:coreProperties>
</file>