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936"/>
        <w:gridCol w:w="850"/>
        <w:gridCol w:w="567"/>
        <w:gridCol w:w="3969"/>
      </w:tblGrid>
      <w:tr w:rsidR="00F3263C" w:rsidRPr="002E632D" w:rsidTr="00D7504C">
        <w:trPr>
          <w:cantSplit/>
          <w:trHeight w:val="253"/>
        </w:trPr>
        <w:tc>
          <w:tcPr>
            <w:tcW w:w="3936" w:type="dxa"/>
            <w:hideMark/>
          </w:tcPr>
          <w:p w:rsidR="00F3263C" w:rsidRPr="002E632D" w:rsidRDefault="003A583E" w:rsidP="006A3D4B">
            <w:pPr>
              <w:jc w:val="center"/>
              <w:rPr>
                <w:rFonts w:eastAsia="Calibri"/>
                <w:b/>
                <w:bCs/>
                <w:noProof/>
                <w:color w:val="000000"/>
                <w:sz w:val="22"/>
                <w:szCs w:val="48"/>
                <w:lang w:eastAsia="en-US"/>
              </w:rPr>
            </w:pPr>
            <w:r>
              <w:rPr>
                <w:rFonts w:eastAsia="Calibri"/>
                <w:b/>
                <w:bCs/>
                <w:noProof/>
                <w:color w:val="000000"/>
                <w:sz w:val="22"/>
                <w:szCs w:val="48"/>
                <w:lang w:eastAsia="en-US"/>
              </w:rPr>
              <w:t xml:space="preserve"> </w:t>
            </w:r>
            <w:r w:rsidR="00F3263C"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417"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62653E29" wp14:editId="610EA5B3">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D7504C">
        <w:trPr>
          <w:cantSplit/>
          <w:trHeight w:val="1617"/>
        </w:trPr>
        <w:tc>
          <w:tcPr>
            <w:tcW w:w="3936" w:type="dxa"/>
          </w:tcPr>
          <w:p w:rsidR="00F3263C" w:rsidRPr="00904595" w:rsidRDefault="00F3263C" w:rsidP="006A3D4B">
            <w:pPr>
              <w:tabs>
                <w:tab w:val="left" w:pos="4285"/>
              </w:tabs>
              <w:autoSpaceDE w:val="0"/>
              <w:autoSpaceDN w:val="0"/>
              <w:adjustRightInd w:val="0"/>
              <w:contextualSpacing/>
              <w:jc w:val="center"/>
              <w:rPr>
                <w:b/>
                <w:bCs/>
                <w:noProof/>
                <w:color w:val="000000"/>
                <w:lang w:eastAsia="en-US"/>
              </w:rPr>
            </w:pPr>
            <w:r w:rsidRPr="00904595">
              <w:rPr>
                <w:b/>
                <w:bCs/>
                <w:noProof/>
                <w:color w:val="000000"/>
                <w:lang w:eastAsia="en-US"/>
              </w:rPr>
              <w:t>ÇĚМĚРЛЕ МУНИЦИПАЛЛĂ</w:t>
            </w:r>
          </w:p>
          <w:p w:rsidR="00F3263C" w:rsidRPr="00904595" w:rsidRDefault="00F3263C" w:rsidP="006A3D4B">
            <w:pPr>
              <w:tabs>
                <w:tab w:val="left" w:pos="4285"/>
              </w:tabs>
              <w:autoSpaceDE w:val="0"/>
              <w:autoSpaceDN w:val="0"/>
              <w:adjustRightInd w:val="0"/>
              <w:contextualSpacing/>
              <w:jc w:val="center"/>
              <w:rPr>
                <w:b/>
                <w:bCs/>
                <w:noProof/>
                <w:color w:val="000000"/>
                <w:lang w:eastAsia="en-US"/>
              </w:rPr>
            </w:pPr>
            <w:r w:rsidRPr="00904595">
              <w:rPr>
                <w:b/>
                <w:bCs/>
                <w:noProof/>
                <w:color w:val="000000"/>
                <w:lang w:eastAsia="en-US"/>
              </w:rPr>
              <w:t xml:space="preserve">ОКРУГĔН </w:t>
            </w:r>
          </w:p>
          <w:p w:rsidR="00F3263C" w:rsidRPr="00904595" w:rsidRDefault="00F3263C" w:rsidP="006A3D4B">
            <w:pPr>
              <w:tabs>
                <w:tab w:val="left" w:pos="4285"/>
              </w:tabs>
              <w:autoSpaceDE w:val="0"/>
              <w:autoSpaceDN w:val="0"/>
              <w:adjustRightInd w:val="0"/>
              <w:contextualSpacing/>
              <w:jc w:val="center"/>
              <w:rPr>
                <w:b/>
                <w:bCs/>
                <w:color w:val="000000"/>
              </w:rPr>
            </w:pPr>
            <w:r w:rsidRPr="00904595">
              <w:rPr>
                <w:b/>
                <w:bCs/>
                <w:noProof/>
                <w:color w:val="000000"/>
                <w:lang w:eastAsia="en-US"/>
              </w:rPr>
              <w:t>АДМИНИСТРАЦИЙĚ</w:t>
            </w:r>
          </w:p>
          <w:p w:rsidR="00F3263C" w:rsidRPr="00904595" w:rsidRDefault="00F3263C" w:rsidP="006A3D4B">
            <w:pPr>
              <w:jc w:val="center"/>
            </w:pPr>
          </w:p>
          <w:p w:rsidR="00F3263C" w:rsidRPr="00904595" w:rsidRDefault="00F3263C" w:rsidP="006A3D4B">
            <w:pPr>
              <w:jc w:val="center"/>
              <w:rPr>
                <w:b/>
              </w:rPr>
            </w:pPr>
            <w:r w:rsidRPr="00904595">
              <w:rPr>
                <w:b/>
              </w:rPr>
              <w:t>ЙЫШ</w:t>
            </w:r>
            <w:r w:rsidRPr="00904595">
              <w:rPr>
                <w:rFonts w:eastAsia="Calibri"/>
                <w:b/>
                <w:bCs/>
                <w:noProof/>
                <w:color w:val="000000"/>
                <w:lang w:eastAsia="en-US"/>
              </w:rPr>
              <w:t>Ă</w:t>
            </w:r>
            <w:r w:rsidRPr="00904595">
              <w:rPr>
                <w:b/>
              </w:rPr>
              <w:t>НУ</w:t>
            </w:r>
          </w:p>
          <w:p w:rsidR="00F3263C" w:rsidRPr="00904595" w:rsidRDefault="00F3263C" w:rsidP="006A3D4B">
            <w:pPr>
              <w:jc w:val="center"/>
            </w:pPr>
            <w:r w:rsidRPr="00904595">
              <w:t xml:space="preserve"> </w:t>
            </w:r>
          </w:p>
          <w:p w:rsidR="00F3263C" w:rsidRPr="00904595" w:rsidRDefault="00C51678" w:rsidP="006A3D4B">
            <w:pPr>
              <w:jc w:val="center"/>
            </w:pPr>
            <w:r>
              <w:t>12</w:t>
            </w:r>
            <w:r w:rsidR="00050B76" w:rsidRPr="00904595">
              <w:t>.</w:t>
            </w:r>
            <w:r>
              <w:t>09.2022 726</w:t>
            </w:r>
            <w:r w:rsidR="00904595" w:rsidRPr="00904595">
              <w:t xml:space="preserve"> </w:t>
            </w:r>
            <w:r w:rsidR="00F3263C" w:rsidRPr="00904595">
              <w:t xml:space="preserve">№ </w:t>
            </w:r>
          </w:p>
          <w:p w:rsidR="00F3263C" w:rsidRPr="00904595" w:rsidRDefault="00F3263C" w:rsidP="006A3D4B">
            <w:pPr>
              <w:jc w:val="center"/>
            </w:pPr>
            <w:proofErr w:type="spellStart"/>
            <w:r w:rsidRPr="00904595">
              <w:rPr>
                <w:bCs/>
              </w:rPr>
              <w:t>Çě</w:t>
            </w:r>
            <w:proofErr w:type="gramStart"/>
            <w:r w:rsidRPr="00904595">
              <w:rPr>
                <w:bCs/>
              </w:rPr>
              <w:t>м</w:t>
            </w:r>
            <w:proofErr w:type="gramEnd"/>
            <w:r w:rsidRPr="00904595">
              <w:rPr>
                <w:bCs/>
              </w:rPr>
              <w:t>ěрле</w:t>
            </w:r>
            <w:proofErr w:type="spellEnd"/>
            <w:r w:rsidRPr="00904595">
              <w:t xml:space="preserve"> хули</w:t>
            </w:r>
          </w:p>
          <w:p w:rsidR="00F3263C" w:rsidRPr="00904595" w:rsidRDefault="00F3263C" w:rsidP="006A3D4B">
            <w:pPr>
              <w:jc w:val="center"/>
              <w:rPr>
                <w:noProof/>
                <w:color w:val="000000"/>
                <w:lang w:eastAsia="en-US"/>
              </w:rPr>
            </w:pPr>
          </w:p>
        </w:tc>
        <w:tc>
          <w:tcPr>
            <w:tcW w:w="1417" w:type="dxa"/>
            <w:gridSpan w:val="2"/>
            <w:vMerge/>
            <w:vAlign w:val="center"/>
            <w:hideMark/>
          </w:tcPr>
          <w:p w:rsidR="00F3263C" w:rsidRPr="00904595" w:rsidRDefault="00F3263C" w:rsidP="006A3D4B">
            <w:pPr>
              <w:rPr>
                <w:lang w:eastAsia="en-US"/>
              </w:rPr>
            </w:pPr>
          </w:p>
        </w:tc>
        <w:tc>
          <w:tcPr>
            <w:tcW w:w="3969" w:type="dxa"/>
          </w:tcPr>
          <w:p w:rsidR="00F3263C" w:rsidRPr="00904595" w:rsidRDefault="00F3263C" w:rsidP="006A3D4B">
            <w:pPr>
              <w:autoSpaceDE w:val="0"/>
              <w:autoSpaceDN w:val="0"/>
              <w:adjustRightInd w:val="0"/>
              <w:jc w:val="center"/>
              <w:rPr>
                <w:b/>
                <w:bCs/>
                <w:noProof/>
                <w:color w:val="000000"/>
                <w:lang w:eastAsia="en-US"/>
              </w:rPr>
            </w:pPr>
            <w:r w:rsidRPr="00904595">
              <w:rPr>
                <w:b/>
                <w:bCs/>
                <w:noProof/>
                <w:color w:val="000000"/>
                <w:lang w:eastAsia="en-US"/>
              </w:rPr>
              <w:t>АДМИНИСТРАЦИЯ</w:t>
            </w:r>
          </w:p>
          <w:p w:rsidR="00F3263C" w:rsidRPr="00904595" w:rsidRDefault="00F3263C" w:rsidP="006A3D4B">
            <w:pPr>
              <w:autoSpaceDE w:val="0"/>
              <w:autoSpaceDN w:val="0"/>
              <w:adjustRightInd w:val="0"/>
              <w:jc w:val="center"/>
              <w:rPr>
                <w:noProof/>
                <w:color w:val="000000"/>
                <w:lang w:eastAsia="en-US"/>
              </w:rPr>
            </w:pPr>
            <w:r w:rsidRPr="00904595">
              <w:rPr>
                <w:b/>
                <w:bCs/>
                <w:noProof/>
                <w:color w:val="000000"/>
                <w:lang w:eastAsia="en-US"/>
              </w:rPr>
              <w:t>ШУМЕРЛИНСКОГО МУНИЦИПАЛЬНОГО ОКРУГА</w:t>
            </w:r>
            <w:r w:rsidRPr="00904595">
              <w:rPr>
                <w:noProof/>
                <w:color w:val="000000"/>
                <w:lang w:eastAsia="en-US"/>
              </w:rPr>
              <w:t xml:space="preserve"> </w:t>
            </w:r>
          </w:p>
          <w:p w:rsidR="00F3263C" w:rsidRPr="00904595" w:rsidRDefault="00F3263C" w:rsidP="006A3D4B">
            <w:pPr>
              <w:autoSpaceDE w:val="0"/>
              <w:autoSpaceDN w:val="0"/>
              <w:adjustRightInd w:val="0"/>
              <w:jc w:val="center"/>
              <w:rPr>
                <w:bCs/>
                <w:color w:val="000000"/>
              </w:rPr>
            </w:pPr>
          </w:p>
          <w:p w:rsidR="00F3263C" w:rsidRPr="00904595" w:rsidRDefault="00F3263C" w:rsidP="006A3D4B">
            <w:pPr>
              <w:jc w:val="center"/>
              <w:rPr>
                <w:b/>
              </w:rPr>
            </w:pPr>
            <w:r w:rsidRPr="00904595">
              <w:rPr>
                <w:b/>
              </w:rPr>
              <w:t>ПОСТАНОВЛЕНИЕ</w:t>
            </w:r>
          </w:p>
          <w:p w:rsidR="00F3263C" w:rsidRPr="00904595" w:rsidRDefault="00F3263C" w:rsidP="006A3D4B">
            <w:pPr>
              <w:jc w:val="center"/>
            </w:pPr>
          </w:p>
          <w:p w:rsidR="00F3263C" w:rsidRPr="00904595" w:rsidRDefault="00C51678" w:rsidP="006A3D4B">
            <w:pPr>
              <w:jc w:val="center"/>
            </w:pPr>
            <w:r>
              <w:t>12</w:t>
            </w:r>
            <w:r w:rsidR="00050B76" w:rsidRPr="00904595">
              <w:t>.</w:t>
            </w:r>
            <w:r>
              <w:t>09</w:t>
            </w:r>
            <w:r w:rsidR="00F3263C" w:rsidRPr="00904595">
              <w:t xml:space="preserve">.2022 № </w:t>
            </w:r>
            <w:r>
              <w:t>726</w:t>
            </w:r>
            <w:r w:rsidR="00F3263C" w:rsidRPr="00904595">
              <w:t xml:space="preserve"> </w:t>
            </w:r>
          </w:p>
          <w:p w:rsidR="00F3263C" w:rsidRPr="00904595" w:rsidRDefault="00F3263C" w:rsidP="006A3D4B">
            <w:pPr>
              <w:jc w:val="center"/>
              <w:rPr>
                <w:b/>
              </w:rPr>
            </w:pPr>
            <w:r w:rsidRPr="00904595">
              <w:t xml:space="preserve">  г. Шумерля</w:t>
            </w:r>
          </w:p>
          <w:p w:rsidR="00F3263C" w:rsidRPr="00904595" w:rsidRDefault="00F3263C" w:rsidP="006A3D4B">
            <w:pPr>
              <w:autoSpaceDE w:val="0"/>
              <w:autoSpaceDN w:val="0"/>
              <w:adjustRightInd w:val="0"/>
              <w:ind w:right="-35"/>
              <w:jc w:val="both"/>
              <w:rPr>
                <w:noProof/>
                <w:lang w:eastAsia="en-US"/>
              </w:rPr>
            </w:pPr>
          </w:p>
        </w:tc>
      </w:tr>
      <w:tr w:rsidR="00F3263C" w:rsidRPr="00854E38" w:rsidTr="00D75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4536"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Шумерлинского муниципального округа от </w:t>
            </w:r>
            <w:r w:rsidR="006A3D4B">
              <w:t>21</w:t>
            </w:r>
            <w:r w:rsidR="006A3D4B" w:rsidRPr="00F54967">
              <w:t>.</w:t>
            </w:r>
            <w:r w:rsidR="006A3D4B">
              <w:t>03.2022 № 162</w:t>
            </w:r>
            <w:r>
              <w:t xml:space="preserve"> «</w:t>
            </w:r>
            <w:r w:rsidR="006A3D4B" w:rsidRPr="00B9772E">
              <w:rPr>
                <w:bCs/>
              </w:rPr>
              <w:t>Об утверждении муниципальной программы Шумерлинского муниципального округа Чувашской Республики «Развитие образования»</w:t>
            </w:r>
            <w:r w:rsidR="00946F72">
              <w:rPr>
                <w:bCs/>
              </w:rPr>
              <w:t>»</w:t>
            </w:r>
          </w:p>
        </w:tc>
      </w:tr>
      <w:tr w:rsidR="00F3263C" w:rsidRPr="00854E38" w:rsidTr="00D75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4536"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F3263C" w:rsidRPr="00904595" w:rsidRDefault="00F3263C" w:rsidP="00904595">
      <w:pPr>
        <w:spacing w:after="200"/>
        <w:ind w:firstLine="567"/>
        <w:jc w:val="both"/>
        <w:rPr>
          <w:highlight w:val="yellow"/>
        </w:rPr>
      </w:pPr>
      <w:r w:rsidRPr="00FF4F32">
        <w:rPr>
          <w:rFonts w:hint="eastAsia"/>
        </w:rPr>
        <w:t>В</w:t>
      </w:r>
      <w:r w:rsidRPr="00FF4F32">
        <w:t xml:space="preserve"> </w:t>
      </w:r>
      <w:r w:rsidRPr="00FF4F32">
        <w:rPr>
          <w:rFonts w:hint="eastAsia"/>
        </w:rPr>
        <w:t>соответствии</w:t>
      </w:r>
      <w:r w:rsidRPr="00FF4F32">
        <w:t xml:space="preserve"> </w:t>
      </w:r>
      <w:r w:rsidRPr="00FF4F32">
        <w:rPr>
          <w:rFonts w:hint="eastAsia"/>
        </w:rPr>
        <w:t>с</w:t>
      </w:r>
      <w:r w:rsidRPr="00FF4F32">
        <w:t xml:space="preserve"> </w:t>
      </w:r>
      <w:r w:rsidRPr="00BC6F99">
        <w:t xml:space="preserve">решением Собрания депутатов Шумерлинского муниципального округа Чувашской Республики </w:t>
      </w:r>
      <w:r>
        <w:t xml:space="preserve">от </w:t>
      </w:r>
      <w:r w:rsidRPr="00BC6F99">
        <w:t xml:space="preserve">10.12.2021 № 3/1 «О бюджете Шумерлинского муниципального округа Чувашской Республики на 2022 год и на плановый период 2023 и 2024 годов» </w:t>
      </w:r>
      <w:r w:rsidRPr="00904595">
        <w:t xml:space="preserve">(в ред. от </w:t>
      </w:r>
      <w:r w:rsidR="00904595" w:rsidRPr="00904595">
        <w:t xml:space="preserve">22.07.2022 </w:t>
      </w:r>
      <w:r w:rsidR="00904595" w:rsidRPr="00904595">
        <w:rPr>
          <w:bCs/>
        </w:rPr>
        <w:t xml:space="preserve">№ </w:t>
      </w:r>
      <w:r w:rsidR="00904595" w:rsidRPr="00904595">
        <w:t>16/1</w:t>
      </w:r>
      <w:r w:rsidRPr="00904595">
        <w:t>)</w:t>
      </w:r>
    </w:p>
    <w:p w:rsidR="00F3263C" w:rsidRDefault="00F3263C" w:rsidP="001A1D8B">
      <w:pPr>
        <w:autoSpaceDE w:val="0"/>
        <w:autoSpaceDN w:val="0"/>
        <w:adjustRightInd w:val="0"/>
        <w:ind w:firstLine="709"/>
        <w:jc w:val="both"/>
      </w:pPr>
      <w:r>
        <w:t xml:space="preserve">администрация Шумерлинского муниципального округа  </w:t>
      </w:r>
      <w:proofErr w:type="gramStart"/>
      <w:r>
        <w:t>п</w:t>
      </w:r>
      <w:proofErr w:type="gramEnd"/>
      <w:r>
        <w:t xml:space="preserve"> о с т а н о в л я е т:</w:t>
      </w:r>
    </w:p>
    <w:p w:rsidR="00F3263C" w:rsidRPr="00854E38" w:rsidRDefault="00F3263C" w:rsidP="001A1D8B">
      <w:pPr>
        <w:autoSpaceDE w:val="0"/>
        <w:autoSpaceDN w:val="0"/>
        <w:adjustRightInd w:val="0"/>
        <w:ind w:firstLine="709"/>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Шумерлинского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Шумерлинского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Муниципальная программа предусматривает программно-целевое финансирование мероприятий, что соответствует принципам формирования бюджета Шумерлинского муниципального округа.</w:t>
      </w:r>
    </w:p>
    <w:p w:rsidR="001A1D8B" w:rsidRPr="001A1D8B" w:rsidRDefault="001A1D8B" w:rsidP="001A1D8B">
      <w:pPr>
        <w:suppressAutoHyphens/>
        <w:autoSpaceDE w:val="0"/>
        <w:autoSpaceDN w:val="0"/>
        <w:adjustRightInd w:val="0"/>
        <w:ind w:firstLine="708"/>
        <w:jc w:val="both"/>
      </w:pPr>
      <w:r w:rsidRPr="001A1D8B">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t>Объемы бюджетных ассигнований на реализацию Муниципальной программы устанавливаются Решением Собрания депутатов Шумерлинского муниципального округа на очередной финансовый год и плановый период.</w:t>
      </w:r>
    </w:p>
    <w:p w:rsidR="001A1D8B" w:rsidRPr="001A1D8B" w:rsidRDefault="001A1D8B" w:rsidP="001A1D8B">
      <w:pPr>
        <w:suppressAutoHyphens/>
        <w:autoSpaceDE w:val="0"/>
        <w:autoSpaceDN w:val="0"/>
        <w:adjustRightInd w:val="0"/>
        <w:ind w:firstLine="708"/>
        <w:jc w:val="both"/>
      </w:pPr>
      <w:r w:rsidRPr="001A1D8B">
        <w:t>Объем финансирования Муниципальной программы за счет средств федерального бюджета составляет 113 401,2 тыс. рублей (7,</w:t>
      </w:r>
      <w:r w:rsidR="008174E1">
        <w:t>7</w:t>
      </w:r>
      <w:r w:rsidRPr="001A1D8B">
        <w:t xml:space="preserve"> процента), бюджета Чувашской Республики – 943 776,5 тыс. рублей (64,</w:t>
      </w:r>
      <w:r w:rsidR="008174E1">
        <w:t>3</w:t>
      </w:r>
      <w:r w:rsidRPr="001A1D8B">
        <w:t xml:space="preserve"> процента), бюджета Шумерлинского муниципального округа – </w:t>
      </w:r>
      <w:r w:rsidR="008174E1">
        <w:t>409 894,2</w:t>
      </w:r>
      <w:r w:rsidRPr="001A1D8B">
        <w:t xml:space="preserve"> тыс. рублей (2</w:t>
      </w:r>
      <w:r w:rsidR="008174E1">
        <w:t>8</w:t>
      </w:r>
      <w:r w:rsidRPr="001A1D8B">
        <w:t>,</w:t>
      </w:r>
      <w:r w:rsidR="008174E1">
        <w:t>0</w:t>
      </w:r>
      <w:r w:rsidRPr="001A1D8B">
        <w:t xml:space="preserve"> процента).</w:t>
      </w:r>
    </w:p>
    <w:p w:rsidR="001A1D8B" w:rsidRPr="001A1D8B" w:rsidRDefault="001A1D8B" w:rsidP="001A1D8B">
      <w:pPr>
        <w:autoSpaceDE w:val="0"/>
        <w:autoSpaceDN w:val="0"/>
        <w:adjustRightInd w:val="0"/>
        <w:ind w:firstLine="539"/>
        <w:jc w:val="both"/>
      </w:pPr>
      <w:r w:rsidRPr="001A1D8B">
        <w:t>Общий объем финансирования Муниципальной программы в 2022 - 2035 годах составит 1</w:t>
      </w:r>
      <w:r w:rsidR="008174E1">
        <w:t> </w:t>
      </w:r>
      <w:r w:rsidRPr="001A1D8B">
        <w:t>4</w:t>
      </w:r>
      <w:r w:rsidR="008174E1">
        <w:t>67 071,9</w:t>
      </w:r>
      <w:r w:rsidRPr="001A1D8B">
        <w:t xml:space="preserve"> тыс. рублей, в том числе за счет средств:</w:t>
      </w:r>
    </w:p>
    <w:p w:rsidR="001A1D8B" w:rsidRPr="001A1D8B" w:rsidRDefault="001A1D8B" w:rsidP="001A1D8B">
      <w:pPr>
        <w:autoSpaceDE w:val="0"/>
        <w:autoSpaceDN w:val="0"/>
        <w:adjustRightInd w:val="0"/>
        <w:ind w:firstLine="539"/>
        <w:jc w:val="both"/>
      </w:pPr>
      <w:r w:rsidRPr="001A1D8B">
        <w:lastRenderedPageBreak/>
        <w:t>федерального бюджета –113 401,2  тыс. рублей;</w:t>
      </w:r>
    </w:p>
    <w:p w:rsidR="001A1D8B" w:rsidRPr="001A1D8B" w:rsidRDefault="001A1D8B" w:rsidP="001A1D8B">
      <w:pPr>
        <w:autoSpaceDE w:val="0"/>
        <w:autoSpaceDN w:val="0"/>
        <w:adjustRightInd w:val="0"/>
        <w:ind w:firstLine="539"/>
        <w:jc w:val="both"/>
      </w:pPr>
      <w:r w:rsidRPr="001A1D8B">
        <w:t>бюджета Чувашской Республики – 943 776,5 тыс. рублей;</w:t>
      </w:r>
    </w:p>
    <w:p w:rsidR="001A1D8B" w:rsidRPr="001A1D8B" w:rsidRDefault="001A1D8B" w:rsidP="001A1D8B">
      <w:pPr>
        <w:autoSpaceDE w:val="0"/>
        <w:autoSpaceDN w:val="0"/>
        <w:adjustRightInd w:val="0"/>
        <w:ind w:firstLine="539"/>
        <w:jc w:val="both"/>
      </w:pPr>
      <w:r w:rsidRPr="001A1D8B">
        <w:t xml:space="preserve">бюджета Шумерлинского муниципального округа – </w:t>
      </w:r>
      <w:r w:rsidR="008174E1">
        <w:t>409 894,2</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8174E1">
        <w:t>419 515,3</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8174E1">
        <w:t>117 896,8</w:t>
      </w:r>
      <w:r w:rsidRPr="001A1D8B">
        <w:t xml:space="preserve"> тыс. рублей;</w:t>
      </w:r>
    </w:p>
    <w:p w:rsidR="001A1D8B" w:rsidRPr="001A1D8B" w:rsidRDefault="001A1D8B" w:rsidP="001A1D8B">
      <w:pPr>
        <w:autoSpaceDE w:val="0"/>
        <w:autoSpaceDN w:val="0"/>
        <w:adjustRightInd w:val="0"/>
        <w:ind w:firstLine="567"/>
        <w:jc w:val="both"/>
      </w:pPr>
      <w:r w:rsidRPr="001A1D8B">
        <w:t>в 2023 году – 96 607,0 тыс. рублей;</w:t>
      </w:r>
    </w:p>
    <w:p w:rsidR="001A1D8B" w:rsidRPr="001A1D8B" w:rsidRDefault="001A1D8B" w:rsidP="001A1D8B">
      <w:pPr>
        <w:autoSpaceDE w:val="0"/>
        <w:autoSpaceDN w:val="0"/>
        <w:adjustRightInd w:val="0"/>
        <w:ind w:firstLine="567"/>
        <w:jc w:val="both"/>
      </w:pPr>
      <w:r w:rsidRPr="001A1D8B">
        <w:t>в 2024 году – 101 531,4 тыс. рублей;</w:t>
      </w:r>
    </w:p>
    <w:p w:rsidR="001A1D8B" w:rsidRPr="001A1D8B" w:rsidRDefault="001A1D8B" w:rsidP="001A1D8B">
      <w:pPr>
        <w:autoSpaceDE w:val="0"/>
        <w:autoSpaceDN w:val="0"/>
        <w:adjustRightInd w:val="0"/>
        <w:ind w:firstLine="567"/>
        <w:jc w:val="both"/>
      </w:pPr>
      <w:r w:rsidRPr="001A1D8B">
        <w:t>в 2025 году – 103 480,1 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федерального бюджета – 32 754,2 тыс. рублей (</w:t>
      </w:r>
      <w:r w:rsidR="008174E1">
        <w:t>7,8</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в 2022 году – 9 047,6 тыс. рублей;</w:t>
      </w:r>
    </w:p>
    <w:p w:rsidR="001A1D8B" w:rsidRPr="001A1D8B" w:rsidRDefault="001A1D8B" w:rsidP="001A1D8B">
      <w:pPr>
        <w:autoSpaceDE w:val="0"/>
        <w:autoSpaceDN w:val="0"/>
        <w:adjustRightInd w:val="0"/>
        <w:ind w:left="567"/>
        <w:jc w:val="both"/>
      </w:pPr>
      <w:r w:rsidRPr="001A1D8B">
        <w:t>в 2023 году – 9 592,9 тыс. рублей;</w:t>
      </w:r>
    </w:p>
    <w:p w:rsidR="001A1D8B" w:rsidRPr="001A1D8B" w:rsidRDefault="001A1D8B" w:rsidP="001A1D8B">
      <w:pPr>
        <w:autoSpaceDE w:val="0"/>
        <w:autoSpaceDN w:val="0"/>
        <w:adjustRightInd w:val="0"/>
        <w:ind w:left="567"/>
        <w:jc w:val="both"/>
      </w:pPr>
      <w:r w:rsidRPr="001A1D8B">
        <w:t>в 2024 году – 6 051,7 тыс. рублей;</w:t>
      </w:r>
    </w:p>
    <w:p w:rsidR="001A1D8B" w:rsidRPr="001A1D8B" w:rsidRDefault="001A1D8B" w:rsidP="001A1D8B">
      <w:pPr>
        <w:autoSpaceDE w:val="0"/>
        <w:autoSpaceDN w:val="0"/>
        <w:adjustRightInd w:val="0"/>
        <w:ind w:left="567"/>
        <w:jc w:val="both"/>
      </w:pPr>
      <w:r w:rsidRPr="001A1D8B">
        <w:t>в 2025 году – 8 062,0 тыс. рублей;</w:t>
      </w:r>
    </w:p>
    <w:p w:rsidR="001A1D8B" w:rsidRPr="001A1D8B" w:rsidRDefault="001A1D8B" w:rsidP="001A1D8B">
      <w:pPr>
        <w:autoSpaceDE w:val="0"/>
        <w:autoSpaceDN w:val="0"/>
        <w:adjustRightInd w:val="0"/>
        <w:ind w:firstLine="567"/>
        <w:jc w:val="both"/>
      </w:pPr>
      <w:r w:rsidRPr="001A1D8B">
        <w:t>бюджета Чувашской Республики – 270 247,7 тыс. рублей (</w:t>
      </w:r>
      <w:r w:rsidR="008174E1">
        <w:t>64,4</w:t>
      </w:r>
      <w:r w:rsidRPr="001A1D8B">
        <w:t xml:space="preserve"> процента), в том числе:</w:t>
      </w:r>
    </w:p>
    <w:p w:rsidR="001A1D8B" w:rsidRPr="001A1D8B" w:rsidRDefault="001A1D8B" w:rsidP="001A1D8B">
      <w:pPr>
        <w:autoSpaceDE w:val="0"/>
        <w:autoSpaceDN w:val="0"/>
        <w:adjustRightInd w:val="0"/>
        <w:ind w:firstLine="567"/>
        <w:jc w:val="both"/>
      </w:pPr>
      <w:r w:rsidRPr="001A1D8B">
        <w:t>в 2022 году – 68 048,4 тыс. рублей;</w:t>
      </w:r>
    </w:p>
    <w:p w:rsidR="001A1D8B" w:rsidRPr="001A1D8B" w:rsidRDefault="001A1D8B" w:rsidP="001A1D8B">
      <w:pPr>
        <w:autoSpaceDE w:val="0"/>
        <w:autoSpaceDN w:val="0"/>
        <w:adjustRightInd w:val="0"/>
        <w:ind w:firstLine="567"/>
        <w:jc w:val="both"/>
      </w:pPr>
      <w:r w:rsidRPr="001A1D8B">
        <w:t>в 2023 году – 67 442,5  тыс. рублей;</w:t>
      </w:r>
    </w:p>
    <w:p w:rsidR="001A1D8B" w:rsidRPr="001A1D8B" w:rsidRDefault="001A1D8B" w:rsidP="001A1D8B">
      <w:pPr>
        <w:autoSpaceDE w:val="0"/>
        <w:autoSpaceDN w:val="0"/>
        <w:adjustRightInd w:val="0"/>
        <w:ind w:firstLine="567"/>
        <w:jc w:val="both"/>
      </w:pPr>
      <w:r w:rsidRPr="001A1D8B">
        <w:t>в 2024 году – 67 409,5 тыс. рублей;</w:t>
      </w:r>
    </w:p>
    <w:p w:rsidR="001A1D8B" w:rsidRPr="001A1D8B" w:rsidRDefault="001A1D8B" w:rsidP="001A1D8B">
      <w:pPr>
        <w:autoSpaceDE w:val="0"/>
        <w:autoSpaceDN w:val="0"/>
        <w:adjustRightInd w:val="0"/>
        <w:ind w:firstLine="567"/>
        <w:jc w:val="both"/>
      </w:pPr>
      <w:r w:rsidRPr="001A1D8B">
        <w:t>в 2025 году – 67 347,3 тыс. рублей;</w:t>
      </w:r>
    </w:p>
    <w:p w:rsidR="001A1D8B" w:rsidRPr="001A1D8B" w:rsidRDefault="001A1D8B" w:rsidP="001A1D8B">
      <w:pPr>
        <w:autoSpaceDE w:val="0"/>
        <w:autoSpaceDN w:val="0"/>
        <w:adjustRightInd w:val="0"/>
        <w:ind w:firstLine="567"/>
        <w:jc w:val="both"/>
      </w:pPr>
      <w:r w:rsidRPr="001A1D8B">
        <w:t xml:space="preserve">бюджета Шумерлинского муниципального округа – </w:t>
      </w:r>
      <w:r w:rsidR="008174E1">
        <w:t>116 513,4</w:t>
      </w:r>
      <w:r w:rsidRPr="001A1D8B">
        <w:t xml:space="preserve"> тыс. рублей (</w:t>
      </w:r>
      <w:r w:rsidR="008174E1">
        <w:t>27,8</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8174E1">
        <w:t>40 800,8</w:t>
      </w:r>
      <w:r w:rsidRPr="001A1D8B">
        <w:t xml:space="preserve"> тыс. рублей;</w:t>
      </w:r>
    </w:p>
    <w:p w:rsidR="001A1D8B" w:rsidRPr="001A1D8B" w:rsidRDefault="001A1D8B" w:rsidP="001A1D8B">
      <w:pPr>
        <w:autoSpaceDE w:val="0"/>
        <w:autoSpaceDN w:val="0"/>
        <w:adjustRightInd w:val="0"/>
        <w:ind w:left="567"/>
        <w:jc w:val="both"/>
      </w:pPr>
      <w:r w:rsidRPr="001A1D8B">
        <w:t>в 2023 году – 19 571,6 тыс. рублей;</w:t>
      </w:r>
    </w:p>
    <w:p w:rsidR="001A1D8B" w:rsidRPr="001A1D8B" w:rsidRDefault="001A1D8B" w:rsidP="001A1D8B">
      <w:pPr>
        <w:autoSpaceDE w:val="0"/>
        <w:autoSpaceDN w:val="0"/>
        <w:adjustRightInd w:val="0"/>
        <w:ind w:left="567"/>
        <w:jc w:val="both"/>
      </w:pPr>
      <w:r w:rsidRPr="001A1D8B">
        <w:t>в 2024 году – 28 070,2 тыс. рублей;</w:t>
      </w:r>
    </w:p>
    <w:p w:rsidR="001A1D8B" w:rsidRPr="001A1D8B" w:rsidRDefault="001A1D8B" w:rsidP="001A1D8B">
      <w:pPr>
        <w:autoSpaceDE w:val="0"/>
        <w:autoSpaceDN w:val="0"/>
        <w:adjustRightInd w:val="0"/>
        <w:ind w:left="567"/>
        <w:jc w:val="both"/>
      </w:pPr>
      <w:r w:rsidRPr="001A1D8B">
        <w:t>в 2025 году – 28 070,8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519 121,2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40 322,0 тыс. рублей (7,8 процента);</w:t>
      </w:r>
    </w:p>
    <w:p w:rsidR="001A1D8B" w:rsidRPr="001A1D8B" w:rsidRDefault="001A1D8B" w:rsidP="001A1D8B">
      <w:pPr>
        <w:suppressAutoHyphens/>
        <w:autoSpaceDE w:val="0"/>
        <w:autoSpaceDN w:val="0"/>
        <w:adjustRightInd w:val="0"/>
        <w:ind w:firstLine="567"/>
        <w:jc w:val="both"/>
      </w:pPr>
      <w:r w:rsidRPr="001A1D8B">
        <w:t>бюджета Чувашской Республики – 336 761,3 тыс. рублей (64,9 процента);</w:t>
      </w:r>
    </w:p>
    <w:p w:rsidR="001A1D8B" w:rsidRPr="001A1D8B" w:rsidRDefault="001A1D8B" w:rsidP="001A1D8B">
      <w:pPr>
        <w:suppressAutoHyphens/>
        <w:autoSpaceDE w:val="0"/>
        <w:autoSpaceDN w:val="0"/>
        <w:adjustRightInd w:val="0"/>
        <w:ind w:firstLine="567"/>
        <w:jc w:val="both"/>
      </w:pPr>
      <w:r w:rsidRPr="001A1D8B">
        <w:t>бюджета Шумерлинского муниципального округа –142 037,9 тыс. рублей (27,3 процента).</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1A1D8B" w:rsidP="001A1D8B">
      <w:pPr>
        <w:suppressAutoHyphens/>
        <w:autoSpaceDE w:val="0"/>
        <w:autoSpaceDN w:val="0"/>
        <w:adjustRightInd w:val="0"/>
        <w:ind w:firstLine="567"/>
        <w:jc w:val="both"/>
      </w:pPr>
      <w:r w:rsidRPr="001A1D8B">
        <w:t>бюджета Чувашской Республики– 336 767,5 тыс. рублей (63,7 процента);</w:t>
      </w:r>
    </w:p>
    <w:p w:rsidR="001A1D8B" w:rsidRPr="00F90C71" w:rsidRDefault="001A1D8B" w:rsidP="001A1D8B">
      <w:pPr>
        <w:suppressAutoHyphens/>
        <w:autoSpaceDE w:val="0"/>
        <w:autoSpaceDN w:val="0"/>
        <w:adjustRightInd w:val="0"/>
        <w:ind w:firstLine="567"/>
        <w:jc w:val="both"/>
      </w:pPr>
      <w:r w:rsidRPr="001A1D8B">
        <w:t>бюджета Шумерлинского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 xml:space="preserve">Объемы финансирования подпрограммы с </w:t>
            </w:r>
            <w:r w:rsidR="006A3D4B" w:rsidRPr="001A1D8B">
              <w:lastRenderedPageBreak/>
              <w:t>разбивкой по годам реализации подпрограммы</w:t>
            </w:r>
          </w:p>
        </w:tc>
        <w:tc>
          <w:tcPr>
            <w:tcW w:w="330" w:type="dxa"/>
          </w:tcPr>
          <w:p w:rsidR="006A3D4B" w:rsidRPr="0020557D" w:rsidRDefault="006A3D4B" w:rsidP="001A1D8B">
            <w:pPr>
              <w:autoSpaceDE w:val="0"/>
              <w:autoSpaceDN w:val="0"/>
              <w:adjustRightInd w:val="0"/>
              <w:jc w:val="center"/>
            </w:pPr>
            <w:r w:rsidRPr="0020557D">
              <w:lastRenderedPageBreak/>
              <w:t>–</w:t>
            </w:r>
          </w:p>
        </w:tc>
        <w:tc>
          <w:tcPr>
            <w:tcW w:w="6134" w:type="dxa"/>
          </w:tcPr>
          <w:p w:rsidR="006A3D4B" w:rsidRPr="0020557D" w:rsidRDefault="006A3D4B" w:rsidP="001A1D8B">
            <w:pPr>
              <w:autoSpaceDE w:val="0"/>
              <w:autoSpaceDN w:val="0"/>
              <w:adjustRightInd w:val="0"/>
            </w:pPr>
            <w:r w:rsidRPr="0020557D">
              <w:t xml:space="preserve">прогнозируемые объемы бюджетных ассигнований на реализацию мероприятий подпрограммы в 2022 - 2035 годах составляют </w:t>
            </w:r>
            <w:r w:rsidR="0048757B" w:rsidRPr="0020557D">
              <w:t>1 392 845,2</w:t>
            </w:r>
            <w:r w:rsidRPr="0020557D">
              <w:t xml:space="preserve"> тыс. рублей, в том числе:</w:t>
            </w:r>
          </w:p>
          <w:p w:rsidR="006A3D4B" w:rsidRPr="0020557D" w:rsidRDefault="006A3D4B" w:rsidP="001A1D8B">
            <w:pPr>
              <w:autoSpaceDE w:val="0"/>
              <w:autoSpaceDN w:val="0"/>
              <w:adjustRightInd w:val="0"/>
            </w:pPr>
            <w:r w:rsidRPr="0020557D">
              <w:lastRenderedPageBreak/>
              <w:t xml:space="preserve">в 2022 году – </w:t>
            </w:r>
            <w:r w:rsidR="0048757B" w:rsidRPr="0020557D">
              <w:t>112 208,8</w:t>
            </w:r>
            <w:r w:rsidRPr="0020557D">
              <w:t xml:space="preserve"> тыс. рублей;</w:t>
            </w:r>
          </w:p>
          <w:p w:rsidR="006A3D4B" w:rsidRPr="0020557D" w:rsidRDefault="006A3D4B" w:rsidP="001A1D8B">
            <w:pPr>
              <w:autoSpaceDE w:val="0"/>
              <w:autoSpaceDN w:val="0"/>
              <w:adjustRightInd w:val="0"/>
            </w:pPr>
            <w:r w:rsidRPr="0020557D">
              <w:t>в 2023 году – 91 508,9 тыс. рублей;</w:t>
            </w:r>
          </w:p>
          <w:p w:rsidR="006A3D4B" w:rsidRPr="0020557D" w:rsidRDefault="006A3D4B" w:rsidP="001A1D8B">
            <w:pPr>
              <w:autoSpaceDE w:val="0"/>
              <w:autoSpaceDN w:val="0"/>
              <w:adjustRightInd w:val="0"/>
            </w:pPr>
            <w:r w:rsidRPr="0020557D">
              <w:t>в 2024 году – 9</w:t>
            </w:r>
            <w:r w:rsidR="00F35E80" w:rsidRPr="0020557D">
              <w:t>6</w:t>
            </w:r>
            <w:r w:rsidRPr="0020557D">
              <w:t xml:space="preserve"> 433,3 тыс. рублей;</w:t>
            </w:r>
          </w:p>
          <w:p w:rsidR="006A3D4B" w:rsidRPr="0020557D" w:rsidRDefault="006A3D4B" w:rsidP="001A1D8B">
            <w:pPr>
              <w:autoSpaceDE w:val="0"/>
              <w:autoSpaceDN w:val="0"/>
              <w:adjustRightInd w:val="0"/>
            </w:pPr>
            <w:r w:rsidRPr="0020557D">
              <w:t>в 2025 году – 98 448,3 тыс. рублей;</w:t>
            </w:r>
          </w:p>
          <w:p w:rsidR="006A3D4B" w:rsidRPr="0020557D" w:rsidRDefault="006A3D4B" w:rsidP="001A1D8B">
            <w:pPr>
              <w:autoSpaceDE w:val="0"/>
              <w:autoSpaceDN w:val="0"/>
              <w:adjustRightInd w:val="0"/>
            </w:pPr>
            <w:r w:rsidRPr="0020557D">
              <w:t>в 2026 – 2030 годах – 493 918,8 тыс. рублей;</w:t>
            </w:r>
          </w:p>
          <w:p w:rsidR="006A3D4B" w:rsidRPr="0020557D" w:rsidRDefault="006A3D4B" w:rsidP="001A1D8B">
            <w:pPr>
              <w:autoSpaceDE w:val="0"/>
              <w:autoSpaceDN w:val="0"/>
              <w:adjustRightInd w:val="0"/>
            </w:pPr>
            <w:r w:rsidRPr="0020557D">
              <w:t>в 2031 – 2035 годах – 500 327,1 тыс. рублей;</w:t>
            </w:r>
          </w:p>
          <w:p w:rsidR="006A3D4B" w:rsidRPr="0020557D" w:rsidRDefault="006A3D4B" w:rsidP="001A1D8B">
            <w:pPr>
              <w:autoSpaceDE w:val="0"/>
              <w:autoSpaceDN w:val="0"/>
              <w:adjustRightInd w:val="0"/>
            </w:pPr>
            <w:r w:rsidRPr="0020557D">
              <w:t>из них средства:</w:t>
            </w:r>
          </w:p>
          <w:p w:rsidR="006A3D4B" w:rsidRPr="0020557D" w:rsidRDefault="006A3D4B" w:rsidP="001A1D8B">
            <w:pPr>
              <w:autoSpaceDE w:val="0"/>
              <w:autoSpaceDN w:val="0"/>
              <w:adjustRightInd w:val="0"/>
            </w:pPr>
            <w:r w:rsidRPr="0020557D">
              <w:t>федерального бюджета – 113 401,2 тыс. рублей (8,</w:t>
            </w:r>
            <w:r w:rsidR="0048757B" w:rsidRPr="0020557D">
              <w:t>1</w:t>
            </w:r>
            <w:r w:rsidRPr="0020557D">
              <w:t xml:space="preserve">  процента), в том числе:</w:t>
            </w:r>
          </w:p>
          <w:p w:rsidR="006A3D4B" w:rsidRPr="0020557D" w:rsidRDefault="006A3D4B" w:rsidP="001A1D8B">
            <w:pPr>
              <w:autoSpaceDE w:val="0"/>
              <w:autoSpaceDN w:val="0"/>
              <w:adjustRightInd w:val="0"/>
            </w:pPr>
            <w:r w:rsidRPr="0020557D">
              <w:t>в 2022 году – 9 047,6 тыс. рублей;</w:t>
            </w:r>
          </w:p>
          <w:p w:rsidR="006A3D4B" w:rsidRPr="0020557D" w:rsidRDefault="006A3D4B" w:rsidP="001A1D8B">
            <w:pPr>
              <w:autoSpaceDE w:val="0"/>
              <w:autoSpaceDN w:val="0"/>
              <w:adjustRightInd w:val="0"/>
            </w:pPr>
            <w:r w:rsidRPr="0020557D">
              <w:t>в 2023 году – 9 592,9 тыс. рублей;</w:t>
            </w:r>
          </w:p>
          <w:p w:rsidR="006A3D4B" w:rsidRPr="0020557D" w:rsidRDefault="006A3D4B" w:rsidP="001A1D8B">
            <w:pPr>
              <w:autoSpaceDE w:val="0"/>
              <w:autoSpaceDN w:val="0"/>
              <w:adjustRightInd w:val="0"/>
            </w:pPr>
            <w:r w:rsidRPr="0020557D">
              <w:t>в 2024 году – 6051,7 тыс. рублей;</w:t>
            </w:r>
          </w:p>
          <w:p w:rsidR="006A3D4B" w:rsidRPr="0020557D" w:rsidRDefault="006A3D4B" w:rsidP="001A1D8B">
            <w:pPr>
              <w:autoSpaceDE w:val="0"/>
              <w:autoSpaceDN w:val="0"/>
              <w:adjustRightInd w:val="0"/>
            </w:pPr>
            <w:r w:rsidRPr="0020557D">
              <w:t>в 2025 году – 8 062,0 тыс. рублей;</w:t>
            </w:r>
          </w:p>
          <w:p w:rsidR="006A3D4B" w:rsidRPr="0020557D" w:rsidRDefault="006A3D4B" w:rsidP="001A1D8B">
            <w:pPr>
              <w:autoSpaceDE w:val="0"/>
              <w:autoSpaceDN w:val="0"/>
              <w:adjustRightInd w:val="0"/>
            </w:pPr>
            <w:r w:rsidRPr="0020557D">
              <w:t>в 2026 – 2030 годах – 40 322,0 тыс. рублей;</w:t>
            </w:r>
          </w:p>
          <w:p w:rsidR="006A3D4B" w:rsidRPr="0020557D" w:rsidRDefault="006A3D4B" w:rsidP="001A1D8B">
            <w:pPr>
              <w:autoSpaceDE w:val="0"/>
              <w:autoSpaceDN w:val="0"/>
              <w:adjustRightInd w:val="0"/>
            </w:pPr>
            <w:r w:rsidRPr="0020557D">
              <w:t>в 2031 – 2035 годах – 40 32</w:t>
            </w:r>
            <w:r w:rsidR="007D374F" w:rsidRPr="0020557D">
              <w:t>5</w:t>
            </w:r>
            <w:r w:rsidRPr="0020557D">
              <w:t>,0 тыс. рублей;</w:t>
            </w:r>
          </w:p>
          <w:p w:rsidR="006A3D4B" w:rsidRPr="0020557D" w:rsidRDefault="006A3D4B" w:rsidP="001A1D8B">
            <w:pPr>
              <w:autoSpaceDE w:val="0"/>
              <w:autoSpaceDN w:val="0"/>
              <w:adjustRightInd w:val="0"/>
            </w:pPr>
            <w:r w:rsidRPr="0020557D">
              <w:t>бюджета Чувашской Республи</w:t>
            </w:r>
            <w:r w:rsidR="0048757B" w:rsidRPr="0020557D">
              <w:t>ки – 938 708,1 тыс. рублей (67,4</w:t>
            </w:r>
            <w:r w:rsidRPr="0020557D">
              <w:t xml:space="preserve"> процента), в том числе:</w:t>
            </w:r>
          </w:p>
          <w:p w:rsidR="006A3D4B" w:rsidRPr="0020557D" w:rsidRDefault="006A3D4B" w:rsidP="001A1D8B">
            <w:pPr>
              <w:autoSpaceDE w:val="0"/>
              <w:autoSpaceDN w:val="0"/>
              <w:adjustRightInd w:val="0"/>
            </w:pPr>
            <w:r w:rsidRPr="0020557D">
              <w:t>в 2022 году – 67 648,1 тыс. рублей;</w:t>
            </w:r>
          </w:p>
          <w:p w:rsidR="006A3D4B" w:rsidRPr="0020557D" w:rsidRDefault="006A3D4B" w:rsidP="001A1D8B">
            <w:pPr>
              <w:autoSpaceDE w:val="0"/>
              <w:autoSpaceDN w:val="0"/>
              <w:adjustRightInd w:val="0"/>
            </w:pPr>
            <w:r w:rsidRPr="0020557D">
              <w:t>в 2023 году – 67 030,7 тыс. рублей;</w:t>
            </w:r>
          </w:p>
          <w:p w:rsidR="006A3D4B" w:rsidRPr="0020557D" w:rsidRDefault="006A3D4B" w:rsidP="001A1D8B">
            <w:pPr>
              <w:autoSpaceDE w:val="0"/>
              <w:autoSpaceDN w:val="0"/>
              <w:adjustRightInd w:val="0"/>
            </w:pPr>
            <w:r w:rsidRPr="0020557D">
              <w:t>в 2024 году – 66 997,7 тыс. рублей;</w:t>
            </w:r>
          </w:p>
          <w:p w:rsidR="006A3D4B" w:rsidRPr="0020557D" w:rsidRDefault="006A3D4B" w:rsidP="001A1D8B">
            <w:pPr>
              <w:autoSpaceDE w:val="0"/>
              <w:autoSpaceDN w:val="0"/>
              <w:adjustRightInd w:val="0"/>
            </w:pPr>
            <w:r w:rsidRPr="0020557D">
              <w:t>в 2025 году – 67 002,3 тыс. рублей;</w:t>
            </w:r>
          </w:p>
          <w:p w:rsidR="006A3D4B" w:rsidRPr="0020557D" w:rsidRDefault="006A3D4B" w:rsidP="001A1D8B">
            <w:pPr>
              <w:autoSpaceDE w:val="0"/>
              <w:autoSpaceDN w:val="0"/>
              <w:adjustRightInd w:val="0"/>
            </w:pPr>
            <w:r w:rsidRPr="0020557D">
              <w:t>в 2026 – 2030 годах – 335 014,3 тыс. рублей;</w:t>
            </w:r>
          </w:p>
          <w:p w:rsidR="006A3D4B" w:rsidRPr="0020557D" w:rsidRDefault="006A3D4B" w:rsidP="001A1D8B">
            <w:pPr>
              <w:autoSpaceDE w:val="0"/>
              <w:autoSpaceDN w:val="0"/>
              <w:adjustRightInd w:val="0"/>
            </w:pPr>
            <w:r w:rsidRPr="0020557D">
              <w:t>в 2031 – 2035 годах – 335 015,0 тыс. рублей;</w:t>
            </w:r>
          </w:p>
          <w:p w:rsidR="006A3D4B" w:rsidRPr="0020557D" w:rsidRDefault="006A3D4B" w:rsidP="001A1D8B">
            <w:pPr>
              <w:autoSpaceDE w:val="0"/>
              <w:autoSpaceDN w:val="0"/>
              <w:adjustRightInd w:val="0"/>
            </w:pPr>
            <w:r w:rsidRPr="0020557D">
              <w:t>бюджета Шумерлинского муниципального округа –</w:t>
            </w:r>
            <w:r w:rsidRPr="0020557D">
              <w:rPr>
                <w:color w:val="FF0000"/>
              </w:rPr>
              <w:t xml:space="preserve"> </w:t>
            </w:r>
            <w:r w:rsidR="0048757B" w:rsidRPr="0020557D">
              <w:t>340 735,9</w:t>
            </w:r>
            <w:r w:rsidRPr="0020557D">
              <w:t xml:space="preserve"> тыс. рублей (24,</w:t>
            </w:r>
            <w:r w:rsidR="0048757B" w:rsidRPr="0020557D">
              <w:t>5</w:t>
            </w:r>
            <w:r w:rsidRPr="0020557D">
              <w:t xml:space="preserve"> процента), в том числе:</w:t>
            </w:r>
          </w:p>
          <w:p w:rsidR="006A3D4B" w:rsidRPr="0020557D" w:rsidRDefault="006A3D4B" w:rsidP="001A1D8B">
            <w:pPr>
              <w:autoSpaceDE w:val="0"/>
              <w:autoSpaceDN w:val="0"/>
              <w:adjustRightInd w:val="0"/>
            </w:pPr>
            <w:r w:rsidRPr="0020557D">
              <w:t xml:space="preserve">в 2022 году – </w:t>
            </w:r>
            <w:r w:rsidR="0048757B" w:rsidRPr="0020557D">
              <w:t>35 513,1</w:t>
            </w:r>
            <w:r w:rsidRPr="0020557D">
              <w:t xml:space="preserve"> тыс. рублей;</w:t>
            </w:r>
          </w:p>
          <w:p w:rsidR="006A3D4B" w:rsidRPr="0020557D" w:rsidRDefault="006A3D4B" w:rsidP="001A1D8B">
            <w:pPr>
              <w:autoSpaceDE w:val="0"/>
              <w:autoSpaceDN w:val="0"/>
              <w:adjustRightInd w:val="0"/>
            </w:pPr>
            <w:r w:rsidRPr="0020557D">
              <w:t>в 2023 году – 14 885,3 тыс. рублей;</w:t>
            </w:r>
          </w:p>
          <w:p w:rsidR="006A3D4B" w:rsidRPr="0020557D" w:rsidRDefault="006A3D4B" w:rsidP="001A1D8B">
            <w:pPr>
              <w:autoSpaceDE w:val="0"/>
              <w:autoSpaceDN w:val="0"/>
              <w:adjustRightInd w:val="0"/>
            </w:pPr>
            <w:r w:rsidRPr="0020557D">
              <w:t>в 2024 году – 23 383,9 тыс. рублей;</w:t>
            </w:r>
          </w:p>
          <w:p w:rsidR="006A3D4B" w:rsidRPr="0020557D" w:rsidRDefault="006A3D4B" w:rsidP="001A1D8B">
            <w:pPr>
              <w:autoSpaceDE w:val="0"/>
              <w:autoSpaceDN w:val="0"/>
              <w:adjustRightInd w:val="0"/>
            </w:pPr>
            <w:r w:rsidRPr="0020557D">
              <w:t>в 2025 году – 23 384,0 тыс. рублей;</w:t>
            </w:r>
          </w:p>
          <w:p w:rsidR="006A3D4B" w:rsidRPr="0020557D" w:rsidRDefault="006A3D4B" w:rsidP="001A1D8B">
            <w:pPr>
              <w:autoSpaceDE w:val="0"/>
              <w:autoSpaceDN w:val="0"/>
              <w:adjustRightInd w:val="0"/>
            </w:pPr>
            <w:r w:rsidRPr="0020557D">
              <w:t>в 2026 – 2030 годах – 118 582,5 тыс. рублей;</w:t>
            </w:r>
          </w:p>
          <w:p w:rsidR="006A3D4B" w:rsidRPr="0020557D" w:rsidRDefault="006A3D4B" w:rsidP="001A1D8B">
            <w:pPr>
              <w:autoSpaceDE w:val="0"/>
              <w:autoSpaceDN w:val="0"/>
              <w:adjustRightInd w:val="0"/>
            </w:pPr>
            <w:r w:rsidRPr="0020557D">
              <w:t>в 2031 – 2035 годах – 124 987,1 тыс. рублей;</w:t>
            </w:r>
          </w:p>
          <w:p w:rsidR="006A3D4B" w:rsidRPr="0020557D" w:rsidRDefault="006A3D4B" w:rsidP="001A1D8B">
            <w:pPr>
              <w:autoSpaceDE w:val="0"/>
              <w:autoSpaceDN w:val="0"/>
              <w:adjustRightInd w:val="0"/>
            </w:pPr>
            <w:r w:rsidRPr="0020557D">
              <w:t>внебюджетных источников – 0,0 тыс. рублей (0 процента), в том числе:</w:t>
            </w:r>
          </w:p>
          <w:p w:rsidR="006A3D4B" w:rsidRPr="0020557D" w:rsidRDefault="006A3D4B" w:rsidP="001A1D8B">
            <w:pPr>
              <w:autoSpaceDE w:val="0"/>
              <w:autoSpaceDN w:val="0"/>
              <w:adjustRightInd w:val="0"/>
            </w:pPr>
            <w:r w:rsidRPr="0020557D">
              <w:t>в 2022 году – 0,0 тыс. рублей;</w:t>
            </w:r>
          </w:p>
          <w:p w:rsidR="006A3D4B" w:rsidRPr="0020557D" w:rsidRDefault="006A3D4B" w:rsidP="001A1D8B">
            <w:pPr>
              <w:autoSpaceDE w:val="0"/>
              <w:autoSpaceDN w:val="0"/>
              <w:adjustRightInd w:val="0"/>
            </w:pPr>
            <w:r w:rsidRPr="0020557D">
              <w:t>в 2023 году – 0,0 тыс. рублей;</w:t>
            </w:r>
          </w:p>
          <w:p w:rsidR="006A3D4B" w:rsidRPr="0020557D" w:rsidRDefault="006A3D4B" w:rsidP="001A1D8B">
            <w:pPr>
              <w:autoSpaceDE w:val="0"/>
              <w:autoSpaceDN w:val="0"/>
              <w:adjustRightInd w:val="0"/>
            </w:pPr>
            <w:r w:rsidRPr="0020557D">
              <w:t>в 2024 году – 0,0 тыс. рублей;</w:t>
            </w:r>
          </w:p>
          <w:p w:rsidR="006A3D4B" w:rsidRPr="0020557D" w:rsidRDefault="006A3D4B" w:rsidP="001A1D8B">
            <w:pPr>
              <w:autoSpaceDE w:val="0"/>
              <w:autoSpaceDN w:val="0"/>
              <w:adjustRightInd w:val="0"/>
            </w:pPr>
            <w:r w:rsidRPr="0020557D">
              <w:t>в 2025 году – 0,0 тыс. рублей;</w:t>
            </w:r>
          </w:p>
          <w:p w:rsidR="006A3D4B" w:rsidRPr="0020557D" w:rsidRDefault="006A3D4B" w:rsidP="001A1D8B">
            <w:pPr>
              <w:autoSpaceDE w:val="0"/>
              <w:autoSpaceDN w:val="0"/>
              <w:adjustRightInd w:val="0"/>
            </w:pPr>
            <w:r w:rsidRPr="0020557D">
              <w:t>в 2026 – 2030 годах – 0,0 тыс. рублей;</w:t>
            </w:r>
          </w:p>
          <w:p w:rsidR="006A3D4B" w:rsidRPr="0020557D" w:rsidRDefault="006A3D4B" w:rsidP="001A1D8B">
            <w:pPr>
              <w:autoSpaceDE w:val="0"/>
              <w:autoSpaceDN w:val="0"/>
              <w:adjustRightInd w:val="0"/>
            </w:pPr>
            <w:r w:rsidRPr="0020557D">
              <w:t>в 2031 – 2035 годах – 0,0 тыс. рублей</w:t>
            </w:r>
            <w:proofErr w:type="gramStart"/>
            <w:r w:rsidRPr="0020557D">
              <w:t>.»;</w:t>
            </w:r>
            <w:proofErr w:type="gramEnd"/>
          </w:p>
          <w:p w:rsidR="006A3D4B" w:rsidRPr="0020557D" w:rsidRDefault="006A3D4B" w:rsidP="001A1D8B">
            <w:pPr>
              <w:autoSpaceDE w:val="0"/>
              <w:autoSpaceDN w:val="0"/>
              <w:adjustRightInd w:val="0"/>
            </w:pPr>
          </w:p>
        </w:tc>
      </w:tr>
    </w:tbl>
    <w:p w:rsidR="006A3D4B" w:rsidRDefault="006A3D4B" w:rsidP="001A1D8B">
      <w:pPr>
        <w:ind w:firstLine="540"/>
        <w:jc w:val="both"/>
      </w:pPr>
    </w:p>
    <w:p w:rsidR="001A1D8B" w:rsidRDefault="001A1D8B" w:rsidP="001A1D8B">
      <w:pPr>
        <w:ind w:firstLine="540"/>
        <w:jc w:val="both"/>
      </w:pPr>
      <w:r>
        <w:t>раздел 4</w:t>
      </w:r>
      <w:r w:rsidRPr="001A1D8B">
        <w:t xml:space="preserve"> </w:t>
      </w:r>
      <w:r>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Отдел образования, спорта и молодежной политики администрации Шумерлинского муниципального округа. </w:t>
      </w:r>
      <w:r w:rsidRPr="008B79ED">
        <w:lastRenderedPageBreak/>
        <w:t>Соисполнителями являются Комиссия по делам несовершеннолетних и защите их прав Шумерлинского муниципального округа, Организация и осуществление деятельности по опеке и попечительству Шумерлинского муниципального округа, подведомственные муниципальные образовательные организации Шумерлинского муниципального округа Чувашской Республики.</w:t>
      </w:r>
    </w:p>
    <w:p w:rsidR="001A1D8B" w:rsidRPr="0020557D" w:rsidRDefault="001A1D8B" w:rsidP="001A1D8B">
      <w:pPr>
        <w:autoSpaceDE w:val="0"/>
        <w:autoSpaceDN w:val="0"/>
        <w:adjustRightInd w:val="0"/>
        <w:ind w:firstLine="567"/>
        <w:jc w:val="both"/>
      </w:pPr>
      <w:r w:rsidRPr="008B79ED">
        <w:t xml:space="preserve">  </w:t>
      </w:r>
      <w:r w:rsidRPr="0020557D">
        <w:t xml:space="preserve">Общий объем финансирования подпрограммы в 2022 - 2035 годах составит </w:t>
      </w:r>
      <w:r w:rsidR="002F1886" w:rsidRPr="0020557D">
        <w:t>1 392 845,2</w:t>
      </w:r>
      <w:r w:rsidRPr="0020557D">
        <w:t xml:space="preserve"> тыс. рублей, в том числе:</w:t>
      </w:r>
    </w:p>
    <w:p w:rsidR="001A1D8B" w:rsidRPr="0020557D" w:rsidRDefault="001A1D8B" w:rsidP="001A1D8B">
      <w:pPr>
        <w:autoSpaceDE w:val="0"/>
        <w:autoSpaceDN w:val="0"/>
        <w:adjustRightInd w:val="0"/>
        <w:ind w:firstLine="567"/>
        <w:jc w:val="both"/>
      </w:pPr>
      <w:r w:rsidRPr="0020557D">
        <w:t xml:space="preserve">в 2022 году – </w:t>
      </w:r>
      <w:r w:rsidR="002F1886" w:rsidRPr="0020557D">
        <w:t>112 208,8</w:t>
      </w:r>
      <w:r w:rsidRPr="0020557D">
        <w:t>1 тыс. рублей;</w:t>
      </w:r>
    </w:p>
    <w:p w:rsidR="001A1D8B" w:rsidRPr="0020557D" w:rsidRDefault="001A1D8B" w:rsidP="001A1D8B">
      <w:pPr>
        <w:autoSpaceDE w:val="0"/>
        <w:autoSpaceDN w:val="0"/>
        <w:adjustRightInd w:val="0"/>
        <w:ind w:firstLine="567"/>
        <w:jc w:val="both"/>
      </w:pPr>
      <w:r w:rsidRPr="0020557D">
        <w:t>в 2023 году – 91508,9 тыс. рублей;</w:t>
      </w:r>
    </w:p>
    <w:p w:rsidR="001A1D8B" w:rsidRPr="0020557D" w:rsidRDefault="001A1D8B" w:rsidP="001A1D8B">
      <w:pPr>
        <w:autoSpaceDE w:val="0"/>
        <w:autoSpaceDN w:val="0"/>
        <w:adjustRightInd w:val="0"/>
        <w:ind w:firstLine="567"/>
        <w:jc w:val="both"/>
      </w:pPr>
      <w:r w:rsidRPr="0020557D">
        <w:t>в 2024 году – 96433,3 тыс. рублей;</w:t>
      </w:r>
    </w:p>
    <w:p w:rsidR="001A1D8B" w:rsidRPr="0020557D" w:rsidRDefault="001A1D8B" w:rsidP="001A1D8B">
      <w:pPr>
        <w:autoSpaceDE w:val="0"/>
        <w:autoSpaceDN w:val="0"/>
        <w:adjustRightInd w:val="0"/>
        <w:ind w:firstLine="567"/>
        <w:jc w:val="both"/>
      </w:pPr>
      <w:r w:rsidRPr="0020557D">
        <w:t>в 2025 году – 98 448,3 тыс. рублей;</w:t>
      </w:r>
    </w:p>
    <w:p w:rsidR="001A1D8B" w:rsidRPr="0020557D" w:rsidRDefault="001A1D8B" w:rsidP="001A1D8B">
      <w:pPr>
        <w:autoSpaceDE w:val="0"/>
        <w:autoSpaceDN w:val="0"/>
        <w:adjustRightInd w:val="0"/>
        <w:ind w:firstLine="567"/>
        <w:jc w:val="both"/>
      </w:pPr>
      <w:r w:rsidRPr="0020557D">
        <w:t>в 2026 – 2030 годах – 493 918,8 тыс. рублей;</w:t>
      </w:r>
    </w:p>
    <w:p w:rsidR="001A1D8B" w:rsidRPr="0020557D" w:rsidRDefault="001A1D8B" w:rsidP="001A1D8B">
      <w:pPr>
        <w:autoSpaceDE w:val="0"/>
        <w:autoSpaceDN w:val="0"/>
        <w:adjustRightInd w:val="0"/>
        <w:ind w:firstLine="567"/>
        <w:jc w:val="both"/>
      </w:pPr>
      <w:r w:rsidRPr="0020557D">
        <w:t>в 2031 – 2035 годах – 500 327,1 тыс. рублей;</w:t>
      </w:r>
    </w:p>
    <w:p w:rsidR="001A1D8B" w:rsidRPr="0020557D" w:rsidRDefault="001A1D8B" w:rsidP="001A1D8B">
      <w:pPr>
        <w:autoSpaceDE w:val="0"/>
        <w:autoSpaceDN w:val="0"/>
        <w:adjustRightInd w:val="0"/>
        <w:ind w:firstLine="567"/>
        <w:jc w:val="both"/>
      </w:pPr>
      <w:r w:rsidRPr="0020557D">
        <w:t>из них средства:</w:t>
      </w:r>
    </w:p>
    <w:p w:rsidR="001A1D8B" w:rsidRPr="0020557D" w:rsidRDefault="001A1D8B" w:rsidP="001A1D8B">
      <w:pPr>
        <w:autoSpaceDE w:val="0"/>
        <w:autoSpaceDN w:val="0"/>
        <w:adjustRightInd w:val="0"/>
        <w:ind w:firstLine="567"/>
      </w:pPr>
      <w:r w:rsidRPr="0020557D">
        <w:t>федерального бюджета – 113 401,2 тыс. рублей (8,</w:t>
      </w:r>
      <w:r w:rsidR="002F1886" w:rsidRPr="0020557D">
        <w:t>1</w:t>
      </w:r>
      <w:r w:rsidRPr="0020557D">
        <w:t xml:space="preserve">  процента), в том числе:</w:t>
      </w:r>
    </w:p>
    <w:p w:rsidR="001A1D8B" w:rsidRPr="0020557D" w:rsidRDefault="001A1D8B" w:rsidP="001A1D8B">
      <w:pPr>
        <w:autoSpaceDE w:val="0"/>
        <w:autoSpaceDN w:val="0"/>
        <w:adjustRightInd w:val="0"/>
        <w:ind w:firstLine="567"/>
      </w:pPr>
      <w:r w:rsidRPr="0020557D">
        <w:t>в 2022 году – 9 047,6 тыс. рублей;</w:t>
      </w:r>
    </w:p>
    <w:p w:rsidR="001A1D8B" w:rsidRPr="0020557D" w:rsidRDefault="001A1D8B" w:rsidP="001A1D8B">
      <w:pPr>
        <w:autoSpaceDE w:val="0"/>
        <w:autoSpaceDN w:val="0"/>
        <w:adjustRightInd w:val="0"/>
        <w:ind w:firstLine="567"/>
      </w:pPr>
      <w:r w:rsidRPr="0020557D">
        <w:t>в 2023 году – 9 592,9 тыс. рублей;</w:t>
      </w:r>
    </w:p>
    <w:p w:rsidR="001A1D8B" w:rsidRPr="0020557D" w:rsidRDefault="001A1D8B" w:rsidP="001A1D8B">
      <w:pPr>
        <w:autoSpaceDE w:val="0"/>
        <w:autoSpaceDN w:val="0"/>
        <w:adjustRightInd w:val="0"/>
        <w:ind w:firstLine="567"/>
      </w:pPr>
      <w:r w:rsidRPr="0020557D">
        <w:t>в 2024 году – 6051,7 тыс. рублей;</w:t>
      </w:r>
    </w:p>
    <w:p w:rsidR="001A1D8B" w:rsidRPr="0020557D" w:rsidRDefault="001A1D8B" w:rsidP="001A1D8B">
      <w:pPr>
        <w:autoSpaceDE w:val="0"/>
        <w:autoSpaceDN w:val="0"/>
        <w:adjustRightInd w:val="0"/>
        <w:ind w:firstLine="567"/>
      </w:pPr>
      <w:r w:rsidRPr="0020557D">
        <w:t>в 2025 году – 8 062,0 тыс. рублей;</w:t>
      </w:r>
    </w:p>
    <w:p w:rsidR="001A1D8B" w:rsidRPr="0020557D" w:rsidRDefault="001A1D8B" w:rsidP="001A1D8B">
      <w:pPr>
        <w:autoSpaceDE w:val="0"/>
        <w:autoSpaceDN w:val="0"/>
        <w:adjustRightInd w:val="0"/>
        <w:ind w:firstLine="567"/>
      </w:pPr>
      <w:r w:rsidRPr="0020557D">
        <w:t>в 2026 – 2030 годах – 40 322,0 тыс. рублей;</w:t>
      </w:r>
    </w:p>
    <w:p w:rsidR="001A1D8B" w:rsidRPr="0020557D" w:rsidRDefault="001A1D8B" w:rsidP="001A1D8B">
      <w:pPr>
        <w:autoSpaceDE w:val="0"/>
        <w:autoSpaceDN w:val="0"/>
        <w:adjustRightInd w:val="0"/>
        <w:ind w:firstLine="567"/>
      </w:pPr>
      <w:r w:rsidRPr="0020557D">
        <w:t>в 2031 – 2035 годах – 40 32</w:t>
      </w:r>
      <w:r w:rsidR="0020557D" w:rsidRPr="0020557D">
        <w:t>5</w:t>
      </w:r>
      <w:r w:rsidRPr="0020557D">
        <w:t>,0 тыс. рублей;</w:t>
      </w:r>
    </w:p>
    <w:p w:rsidR="001A1D8B" w:rsidRPr="0020557D" w:rsidRDefault="001A1D8B" w:rsidP="001A1D8B">
      <w:pPr>
        <w:autoSpaceDE w:val="0"/>
        <w:autoSpaceDN w:val="0"/>
        <w:adjustRightInd w:val="0"/>
        <w:ind w:firstLine="567"/>
      </w:pPr>
      <w:r w:rsidRPr="0020557D">
        <w:t>бюджета Чувашской Республики – 938 708,1 тыс. рублей (67,</w:t>
      </w:r>
      <w:r w:rsidR="002F1886" w:rsidRPr="0020557D">
        <w:t>4</w:t>
      </w:r>
      <w:r w:rsidRPr="0020557D">
        <w:t xml:space="preserve"> процента), в том числе:</w:t>
      </w:r>
    </w:p>
    <w:p w:rsidR="001A1D8B" w:rsidRPr="0020557D" w:rsidRDefault="001A1D8B" w:rsidP="001A1D8B">
      <w:pPr>
        <w:autoSpaceDE w:val="0"/>
        <w:autoSpaceDN w:val="0"/>
        <w:adjustRightInd w:val="0"/>
        <w:ind w:firstLine="567"/>
      </w:pPr>
      <w:r w:rsidRPr="0020557D">
        <w:t>в 2022 году – 67 648,1 тыс. рублей;</w:t>
      </w:r>
    </w:p>
    <w:p w:rsidR="001A1D8B" w:rsidRPr="0020557D" w:rsidRDefault="001A1D8B" w:rsidP="001A1D8B">
      <w:pPr>
        <w:autoSpaceDE w:val="0"/>
        <w:autoSpaceDN w:val="0"/>
        <w:adjustRightInd w:val="0"/>
        <w:ind w:firstLine="567"/>
      </w:pPr>
      <w:r w:rsidRPr="0020557D">
        <w:t>в 2023 году – 67 030,7 тыс. рублей;</w:t>
      </w:r>
    </w:p>
    <w:p w:rsidR="001A1D8B" w:rsidRPr="0020557D" w:rsidRDefault="001A1D8B" w:rsidP="001A1D8B">
      <w:pPr>
        <w:autoSpaceDE w:val="0"/>
        <w:autoSpaceDN w:val="0"/>
        <w:adjustRightInd w:val="0"/>
        <w:ind w:firstLine="567"/>
      </w:pPr>
      <w:r w:rsidRPr="0020557D">
        <w:t>в 2024 году – 66 997,7 тыс. рублей;</w:t>
      </w:r>
    </w:p>
    <w:p w:rsidR="001A1D8B" w:rsidRPr="0020557D" w:rsidRDefault="001A1D8B" w:rsidP="001A1D8B">
      <w:pPr>
        <w:autoSpaceDE w:val="0"/>
        <w:autoSpaceDN w:val="0"/>
        <w:adjustRightInd w:val="0"/>
        <w:ind w:firstLine="567"/>
      </w:pPr>
      <w:r w:rsidRPr="0020557D">
        <w:t>в 2025 году – 67 002,3 тыс. рублей;</w:t>
      </w:r>
    </w:p>
    <w:p w:rsidR="001A1D8B" w:rsidRPr="0020557D" w:rsidRDefault="001A1D8B" w:rsidP="001A1D8B">
      <w:pPr>
        <w:autoSpaceDE w:val="0"/>
        <w:autoSpaceDN w:val="0"/>
        <w:adjustRightInd w:val="0"/>
        <w:ind w:firstLine="567"/>
      </w:pPr>
      <w:r w:rsidRPr="0020557D">
        <w:t>в 2026 – 2030 годах – 335 014,3 тыс. рублей;</w:t>
      </w:r>
    </w:p>
    <w:p w:rsidR="001A1D8B" w:rsidRPr="0020557D" w:rsidRDefault="001A1D8B" w:rsidP="001A1D8B">
      <w:pPr>
        <w:autoSpaceDE w:val="0"/>
        <w:autoSpaceDN w:val="0"/>
        <w:adjustRightInd w:val="0"/>
        <w:ind w:firstLine="567"/>
      </w:pPr>
      <w:r w:rsidRPr="0020557D">
        <w:t>в 2031 – 2035 годах – 335 015,0 тыс. рублей;</w:t>
      </w:r>
    </w:p>
    <w:p w:rsidR="001A1D8B" w:rsidRPr="0020557D" w:rsidRDefault="001A1D8B" w:rsidP="001A1D8B">
      <w:pPr>
        <w:autoSpaceDE w:val="0"/>
        <w:autoSpaceDN w:val="0"/>
        <w:adjustRightInd w:val="0"/>
        <w:ind w:firstLine="567"/>
      </w:pPr>
      <w:r w:rsidRPr="0020557D">
        <w:t>бюджета Шумерлинского муниципального округа –</w:t>
      </w:r>
      <w:r w:rsidRPr="0020557D">
        <w:rPr>
          <w:color w:val="FF0000"/>
        </w:rPr>
        <w:t xml:space="preserve"> </w:t>
      </w:r>
      <w:r w:rsidR="002F1886" w:rsidRPr="0020557D">
        <w:t>340 735,9</w:t>
      </w:r>
      <w:r w:rsidRPr="0020557D">
        <w:t xml:space="preserve"> тыс. рублей (24,</w:t>
      </w:r>
      <w:r w:rsidR="002F1886" w:rsidRPr="0020557D">
        <w:t xml:space="preserve">5 </w:t>
      </w:r>
      <w:r w:rsidRPr="0020557D">
        <w:t>процента), в том числе:</w:t>
      </w:r>
    </w:p>
    <w:p w:rsidR="001A1D8B" w:rsidRPr="0020557D" w:rsidRDefault="001A1D8B" w:rsidP="001A1D8B">
      <w:pPr>
        <w:autoSpaceDE w:val="0"/>
        <w:autoSpaceDN w:val="0"/>
        <w:adjustRightInd w:val="0"/>
        <w:ind w:firstLine="567"/>
      </w:pPr>
      <w:r w:rsidRPr="0020557D">
        <w:t xml:space="preserve">в 2022 году – </w:t>
      </w:r>
      <w:r w:rsidR="002F1886" w:rsidRPr="0020557D">
        <w:t>35 513,1</w:t>
      </w:r>
      <w:r w:rsidRPr="0020557D">
        <w:t xml:space="preserve"> тыс. рублей;</w:t>
      </w:r>
    </w:p>
    <w:p w:rsidR="001A1D8B" w:rsidRPr="0020557D" w:rsidRDefault="001A1D8B" w:rsidP="001A1D8B">
      <w:pPr>
        <w:autoSpaceDE w:val="0"/>
        <w:autoSpaceDN w:val="0"/>
        <w:adjustRightInd w:val="0"/>
        <w:ind w:firstLine="567"/>
      </w:pPr>
      <w:r w:rsidRPr="0020557D">
        <w:t>в 2023 году – 14 885,3 тыс. рублей;</w:t>
      </w:r>
    </w:p>
    <w:p w:rsidR="001A1D8B" w:rsidRPr="0020557D" w:rsidRDefault="001A1D8B" w:rsidP="001A1D8B">
      <w:pPr>
        <w:autoSpaceDE w:val="0"/>
        <w:autoSpaceDN w:val="0"/>
        <w:adjustRightInd w:val="0"/>
        <w:ind w:firstLine="567"/>
      </w:pPr>
      <w:r w:rsidRPr="0020557D">
        <w:t>в 2024 году – 23 383,9 тыс. рублей;</w:t>
      </w:r>
    </w:p>
    <w:p w:rsidR="001A1D8B" w:rsidRPr="0020557D" w:rsidRDefault="001A1D8B" w:rsidP="001A1D8B">
      <w:pPr>
        <w:autoSpaceDE w:val="0"/>
        <w:autoSpaceDN w:val="0"/>
        <w:adjustRightInd w:val="0"/>
        <w:ind w:firstLine="567"/>
      </w:pPr>
      <w:r w:rsidRPr="0020557D">
        <w:t>в 2025 году – 23 384,0 тыс. рублей;</w:t>
      </w:r>
    </w:p>
    <w:p w:rsidR="001A1D8B" w:rsidRPr="0020557D" w:rsidRDefault="001A1D8B" w:rsidP="001A1D8B">
      <w:pPr>
        <w:autoSpaceDE w:val="0"/>
        <w:autoSpaceDN w:val="0"/>
        <w:adjustRightInd w:val="0"/>
        <w:ind w:firstLine="567"/>
      </w:pPr>
      <w:r w:rsidRPr="0020557D">
        <w:t>в 2026 – 2030 годах – 118 582,5 тыс. рублей;</w:t>
      </w:r>
    </w:p>
    <w:p w:rsidR="001A1D8B" w:rsidRPr="0020557D" w:rsidRDefault="001A1D8B" w:rsidP="001A1D8B">
      <w:pPr>
        <w:autoSpaceDE w:val="0"/>
        <w:autoSpaceDN w:val="0"/>
        <w:adjustRightInd w:val="0"/>
        <w:ind w:firstLine="567"/>
      </w:pPr>
      <w:r w:rsidRPr="0020557D">
        <w:t>в 2031 – 2035 годах – 124 987,1 тыс. рублей;</w:t>
      </w:r>
    </w:p>
    <w:p w:rsidR="001A1D8B" w:rsidRPr="0020557D" w:rsidRDefault="001A1D8B" w:rsidP="001A1D8B">
      <w:pPr>
        <w:autoSpaceDE w:val="0"/>
        <w:autoSpaceDN w:val="0"/>
        <w:adjustRightInd w:val="0"/>
        <w:ind w:firstLine="567"/>
      </w:pPr>
      <w:r w:rsidRPr="0020557D">
        <w:t>внебюджетных источников – 0,0 тыс. рублей (0 процента), в том числе:</w:t>
      </w:r>
    </w:p>
    <w:p w:rsidR="001A1D8B" w:rsidRPr="0020557D" w:rsidRDefault="001A1D8B" w:rsidP="001A1D8B">
      <w:pPr>
        <w:autoSpaceDE w:val="0"/>
        <w:autoSpaceDN w:val="0"/>
        <w:adjustRightInd w:val="0"/>
        <w:ind w:firstLine="567"/>
      </w:pPr>
      <w:r w:rsidRPr="0020557D">
        <w:t>в 2022 году – 0,0 тыс. рублей;</w:t>
      </w:r>
    </w:p>
    <w:p w:rsidR="001A1D8B" w:rsidRPr="0020557D" w:rsidRDefault="001A1D8B" w:rsidP="001A1D8B">
      <w:pPr>
        <w:autoSpaceDE w:val="0"/>
        <w:autoSpaceDN w:val="0"/>
        <w:adjustRightInd w:val="0"/>
        <w:ind w:firstLine="567"/>
      </w:pPr>
      <w:r w:rsidRPr="0020557D">
        <w:t>в 2023 году – 0,0 тыс. рублей;</w:t>
      </w:r>
    </w:p>
    <w:p w:rsidR="001A1D8B" w:rsidRPr="0020557D" w:rsidRDefault="001A1D8B" w:rsidP="001A1D8B">
      <w:pPr>
        <w:autoSpaceDE w:val="0"/>
        <w:autoSpaceDN w:val="0"/>
        <w:adjustRightInd w:val="0"/>
        <w:ind w:firstLine="567"/>
      </w:pPr>
      <w:r w:rsidRPr="0020557D">
        <w:t>в 2024 году – 0,0 тыс. рублей;</w:t>
      </w:r>
    </w:p>
    <w:p w:rsidR="001A1D8B" w:rsidRPr="0020557D" w:rsidRDefault="001A1D8B" w:rsidP="001A1D8B">
      <w:pPr>
        <w:autoSpaceDE w:val="0"/>
        <w:autoSpaceDN w:val="0"/>
        <w:adjustRightInd w:val="0"/>
        <w:ind w:firstLine="567"/>
      </w:pPr>
      <w:r w:rsidRPr="0020557D">
        <w:t>в 2025 году – 0,0 тыс. рублей;</w:t>
      </w:r>
    </w:p>
    <w:p w:rsidR="001A1D8B" w:rsidRPr="0020557D" w:rsidRDefault="001A1D8B" w:rsidP="001A1D8B">
      <w:pPr>
        <w:autoSpaceDE w:val="0"/>
        <w:autoSpaceDN w:val="0"/>
        <w:adjustRightInd w:val="0"/>
        <w:ind w:firstLine="567"/>
      </w:pPr>
      <w:r w:rsidRPr="0020557D">
        <w:t>в 2026 – 2030 годах – 0,0 тыс. рублей;</w:t>
      </w:r>
    </w:p>
    <w:p w:rsidR="001A1D8B" w:rsidRPr="001A1D8B" w:rsidRDefault="001A1D8B" w:rsidP="001A1D8B">
      <w:pPr>
        <w:suppressAutoHyphens/>
        <w:autoSpaceDE w:val="0"/>
        <w:autoSpaceDN w:val="0"/>
        <w:adjustRightInd w:val="0"/>
        <w:ind w:firstLine="539"/>
        <w:jc w:val="both"/>
      </w:pPr>
      <w:r w:rsidRPr="0020557D">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10"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1A1D8B" w:rsidRDefault="001A1D8B" w:rsidP="001A1D8B">
      <w:pPr>
        <w:ind w:firstLine="540"/>
        <w:jc w:val="both"/>
      </w:pPr>
      <w:r>
        <w:t>п</w:t>
      </w:r>
      <w:r w:rsidRPr="001A1D8B">
        <w:t>риложение № 1</w:t>
      </w:r>
      <w:r>
        <w:t xml:space="preserve"> </w:t>
      </w:r>
      <w:r w:rsidRPr="001A1D8B">
        <w:t>к подпрограмме «Муниципальная поддержка развития образования»</w:t>
      </w:r>
      <w:r>
        <w:t xml:space="preserve"> П</w:t>
      </w:r>
      <w:r w:rsidRPr="001A1D8B">
        <w:t xml:space="preserve">рограммы </w:t>
      </w:r>
      <w:r>
        <w:t>изложить в новой редакции согласно Приложению</w:t>
      </w:r>
      <w:r w:rsidR="005C6060">
        <w:t xml:space="preserve"> № 3 к настоящему постановлению.</w:t>
      </w:r>
    </w:p>
    <w:p w:rsidR="00F3263C" w:rsidRPr="00FF4F32" w:rsidRDefault="00F3263C" w:rsidP="001A1D8B">
      <w:pPr>
        <w:widowControl w:val="0"/>
        <w:autoSpaceDE w:val="0"/>
        <w:autoSpaceDN w:val="0"/>
        <w:ind w:firstLine="540"/>
        <w:jc w:val="both"/>
      </w:pPr>
      <w:r w:rsidRPr="00FF4F32">
        <w:t xml:space="preserve">2. Настоящее постановление вступает в силу после его официального </w:t>
      </w:r>
      <w:r w:rsidRPr="00FF4F32">
        <w:lastRenderedPageBreak/>
        <w:t>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F3263C" w:rsidRPr="00FF4F32" w:rsidRDefault="00F3263C" w:rsidP="001A1D8B">
      <w:pPr>
        <w:widowControl w:val="0"/>
        <w:autoSpaceDE w:val="0"/>
        <w:autoSpaceDN w:val="0"/>
        <w:ind w:firstLine="540"/>
        <w:jc w:val="both"/>
      </w:pPr>
    </w:p>
    <w:p w:rsidR="00B46981" w:rsidRPr="006F7ACE" w:rsidRDefault="00B46981" w:rsidP="00B46981">
      <w:pPr>
        <w:autoSpaceDE w:val="0"/>
        <w:autoSpaceDN w:val="0"/>
        <w:adjustRightInd w:val="0"/>
        <w:rPr>
          <w:rFonts w:eastAsia="Calibri"/>
          <w:szCs w:val="26"/>
          <w:lang w:eastAsia="en-US"/>
        </w:rPr>
      </w:pPr>
      <w:r>
        <w:rPr>
          <w:rFonts w:eastAsia="Calibri"/>
          <w:szCs w:val="26"/>
          <w:lang w:eastAsia="en-US"/>
        </w:rPr>
        <w:t>Г</w:t>
      </w:r>
      <w:r w:rsidRPr="006F7ACE">
        <w:rPr>
          <w:rFonts w:eastAsia="Calibri"/>
          <w:szCs w:val="26"/>
          <w:lang w:eastAsia="en-US"/>
        </w:rPr>
        <w:t>лав</w:t>
      </w:r>
      <w:r>
        <w:rPr>
          <w:rFonts w:eastAsia="Calibri"/>
          <w:szCs w:val="26"/>
          <w:lang w:eastAsia="en-US"/>
        </w:rPr>
        <w:t>а</w:t>
      </w:r>
      <w:r w:rsidRPr="006F7ACE">
        <w:rPr>
          <w:rFonts w:eastAsia="Calibri"/>
          <w:szCs w:val="26"/>
          <w:lang w:eastAsia="en-US"/>
        </w:rPr>
        <w:t xml:space="preserve"> Шумерлинского</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w:t>
      </w:r>
      <w:r w:rsidR="00D7504C">
        <w:rPr>
          <w:rFonts w:eastAsia="Calibri"/>
          <w:szCs w:val="26"/>
          <w:lang w:eastAsia="en-US"/>
        </w:rPr>
        <w:t>Л.</w:t>
      </w:r>
      <w:r>
        <w:rPr>
          <w:rFonts w:eastAsia="Calibri"/>
          <w:szCs w:val="26"/>
          <w:lang w:eastAsia="en-US"/>
        </w:rPr>
        <w:t>Г. Рафинов</w:t>
      </w:r>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2A55F6" w:rsidRDefault="002A55F6" w:rsidP="001A1D8B">
      <w:pPr>
        <w:pStyle w:val="a3"/>
        <w:ind w:left="4536"/>
        <w:jc w:val="right"/>
        <w:rPr>
          <w:rFonts w:ascii="Times New Roman" w:hAnsi="Times New Roman"/>
          <w:color w:val="000000"/>
          <w:sz w:val="24"/>
          <w:szCs w:val="24"/>
        </w:rPr>
      </w:pPr>
    </w:p>
    <w:p w:rsidR="006A3D4B" w:rsidRPr="00D7504C" w:rsidRDefault="006A3D4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Приложение  № 1</w:t>
      </w:r>
    </w:p>
    <w:p w:rsidR="006A3D4B" w:rsidRPr="00D7504C" w:rsidRDefault="006A3D4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к постановлению администрации </w:t>
      </w:r>
    </w:p>
    <w:p w:rsidR="006A3D4B" w:rsidRPr="00D7504C" w:rsidRDefault="006A3D4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Шумерлинского муниципального округа </w:t>
      </w:r>
    </w:p>
    <w:p w:rsidR="006A3D4B" w:rsidRPr="00D7504C" w:rsidRDefault="006A3D4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от </w:t>
      </w:r>
      <w:r w:rsidR="00C51678">
        <w:rPr>
          <w:rFonts w:ascii="Times New Roman" w:hAnsi="Times New Roman"/>
          <w:color w:val="000000"/>
          <w:sz w:val="24"/>
          <w:szCs w:val="24"/>
        </w:rPr>
        <w:t>12</w:t>
      </w:r>
      <w:r w:rsidR="00D16289" w:rsidRPr="00D7504C">
        <w:rPr>
          <w:rFonts w:ascii="Times New Roman" w:hAnsi="Times New Roman"/>
          <w:color w:val="000000"/>
          <w:sz w:val="24"/>
          <w:szCs w:val="24"/>
        </w:rPr>
        <w:t>.</w:t>
      </w:r>
      <w:r w:rsidR="00C51678">
        <w:rPr>
          <w:rFonts w:ascii="Times New Roman" w:hAnsi="Times New Roman"/>
          <w:color w:val="000000"/>
          <w:sz w:val="24"/>
          <w:szCs w:val="24"/>
        </w:rPr>
        <w:t>09</w:t>
      </w:r>
      <w:r w:rsidR="00D16289" w:rsidRPr="00D7504C">
        <w:rPr>
          <w:rFonts w:ascii="Times New Roman" w:hAnsi="Times New Roman"/>
          <w:color w:val="000000"/>
          <w:sz w:val="24"/>
          <w:szCs w:val="24"/>
        </w:rPr>
        <w:t xml:space="preserve">.2022 № </w:t>
      </w:r>
      <w:r w:rsidR="00C51678">
        <w:rPr>
          <w:rFonts w:ascii="Times New Roman" w:hAnsi="Times New Roman"/>
          <w:color w:val="000000"/>
          <w:sz w:val="24"/>
          <w:szCs w:val="24"/>
        </w:rPr>
        <w:t>726</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муниципальной программы Шумерлинского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164"/>
        <w:gridCol w:w="343"/>
        <w:gridCol w:w="5435"/>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Отдел образования, спорта и молодежной политики администрации Шумерлинского муниципального округа Чувашской Республики (далее –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Шумерлинского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Шумерлинского муниципального округа; </w:t>
            </w:r>
          </w:p>
          <w:p w:rsidR="006A3D4B" w:rsidRPr="006A3D4B" w:rsidRDefault="006A3D4B" w:rsidP="001A1D8B">
            <w:pPr>
              <w:widowControl w:val="0"/>
              <w:autoSpaceDE w:val="0"/>
              <w:autoSpaceDN w:val="0"/>
              <w:adjustRightInd w:val="0"/>
              <w:jc w:val="both"/>
            </w:pPr>
            <w:r w:rsidRPr="006A3D4B">
              <w:t>муниципальные образовательные организации Шумерлинского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Сектор физической культуры, спорта и молодежной политики отдела образования, спорта и молодежной политики</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«Молодежь Шумерлинского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Шумерлинского муниципального округа Чувашской Республики»;</w:t>
            </w:r>
          </w:p>
          <w:p w:rsidR="006A3D4B" w:rsidRPr="006A3D4B" w:rsidRDefault="006A3D4B" w:rsidP="001A1D8B">
            <w:pPr>
              <w:autoSpaceDE w:val="0"/>
              <w:autoSpaceDN w:val="0"/>
              <w:adjustRightInd w:val="0"/>
              <w:jc w:val="both"/>
            </w:pPr>
            <w:r w:rsidRPr="006A3D4B">
              <w:t>«Патриотическое воспитание и допризывная подготовка молодежи  Шумерлинского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Шумерлинского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 xml:space="preserve">повышение доступности качественного начального общего, основного общего и среднего </w:t>
            </w:r>
            <w:r w:rsidRPr="006A3D4B">
              <w:lastRenderedPageBreak/>
              <w:t>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образования детей в </w:t>
            </w:r>
            <w:proofErr w:type="spellStart"/>
            <w:r w:rsidRPr="006A3D4B">
              <w:t>Шумерлинском</w:t>
            </w:r>
            <w:proofErr w:type="spellEnd"/>
            <w:r w:rsidRPr="006A3D4B">
              <w:t xml:space="preserve"> 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ческого, общественно-политического и культурного развития Шумерлинского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6A3D4B"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736A8C">
              <w:t xml:space="preserve">1 467 071,9 </w:t>
            </w:r>
            <w:r w:rsidRPr="006A3D4B">
              <w:t>тыс. рублей, в том числе:</w:t>
            </w:r>
          </w:p>
          <w:p w:rsidR="006A3D4B" w:rsidRPr="006A3D4B" w:rsidRDefault="006A3D4B" w:rsidP="001A1D8B">
            <w:pPr>
              <w:autoSpaceDE w:val="0"/>
              <w:autoSpaceDN w:val="0"/>
              <w:adjustRightInd w:val="0"/>
              <w:jc w:val="both"/>
            </w:pPr>
            <w:r w:rsidRPr="006A3D4B">
              <w:t xml:space="preserve">в 2022 году – </w:t>
            </w:r>
            <w:r w:rsidR="00736A8C">
              <w:t>117 896,8</w:t>
            </w:r>
            <w:r w:rsidRPr="006A3D4B">
              <w:t xml:space="preserve"> тыс. рублей;</w:t>
            </w:r>
          </w:p>
          <w:p w:rsidR="006A3D4B" w:rsidRPr="006A3D4B" w:rsidRDefault="006A3D4B" w:rsidP="001A1D8B">
            <w:pPr>
              <w:autoSpaceDE w:val="0"/>
              <w:autoSpaceDN w:val="0"/>
              <w:adjustRightInd w:val="0"/>
              <w:jc w:val="both"/>
            </w:pPr>
            <w:r w:rsidRPr="006A3D4B">
              <w:t>в 2023 году – 96 607,0 тыс. рублей;</w:t>
            </w:r>
          </w:p>
          <w:p w:rsidR="006A3D4B" w:rsidRPr="006A3D4B" w:rsidRDefault="006A3D4B" w:rsidP="001A1D8B">
            <w:pPr>
              <w:autoSpaceDE w:val="0"/>
              <w:autoSpaceDN w:val="0"/>
              <w:adjustRightInd w:val="0"/>
              <w:jc w:val="both"/>
            </w:pPr>
            <w:r w:rsidRPr="006A3D4B">
              <w:t>в 2024 году – 101 531,4 тыс. рублей;</w:t>
            </w:r>
          </w:p>
          <w:p w:rsidR="006A3D4B" w:rsidRPr="006A3D4B" w:rsidRDefault="006A3D4B" w:rsidP="001A1D8B">
            <w:pPr>
              <w:autoSpaceDE w:val="0"/>
              <w:autoSpaceDN w:val="0"/>
              <w:adjustRightInd w:val="0"/>
              <w:jc w:val="both"/>
            </w:pPr>
            <w:r w:rsidRPr="006A3D4B">
              <w:t>в 2025 году – 103 480,1 тыс. рублей;</w:t>
            </w:r>
          </w:p>
          <w:p w:rsidR="006A3D4B" w:rsidRPr="006A3D4B" w:rsidRDefault="006A3D4B" w:rsidP="001A1D8B">
            <w:pPr>
              <w:autoSpaceDE w:val="0"/>
              <w:autoSpaceDN w:val="0"/>
              <w:adjustRightInd w:val="0"/>
              <w:jc w:val="both"/>
            </w:pPr>
            <w:r w:rsidRPr="006A3D4B">
              <w:t>в 2026 – 2030 годах – 519 121,2 тыс. рублей;</w:t>
            </w:r>
          </w:p>
          <w:p w:rsidR="006A3D4B" w:rsidRPr="006A3D4B" w:rsidRDefault="006A3D4B" w:rsidP="001A1D8B">
            <w:pPr>
              <w:autoSpaceDE w:val="0"/>
              <w:autoSpaceDN w:val="0"/>
              <w:adjustRightInd w:val="0"/>
              <w:jc w:val="both"/>
            </w:pPr>
            <w:r w:rsidRPr="006A3D4B">
              <w:t>в 2031 – 2035 годах – 528 435,4 тыс. рублей;</w:t>
            </w:r>
          </w:p>
          <w:p w:rsidR="006A3D4B" w:rsidRPr="006A3D4B" w:rsidRDefault="006A3D4B" w:rsidP="001A1D8B">
            <w:pPr>
              <w:autoSpaceDE w:val="0"/>
              <w:autoSpaceDN w:val="0"/>
              <w:adjustRightInd w:val="0"/>
              <w:jc w:val="both"/>
            </w:pPr>
            <w:r w:rsidRPr="006A3D4B">
              <w:t>из них средства:</w:t>
            </w:r>
          </w:p>
          <w:p w:rsidR="006A3D4B" w:rsidRPr="006A3D4B" w:rsidRDefault="006A3D4B" w:rsidP="001A1D8B">
            <w:pPr>
              <w:autoSpaceDE w:val="0"/>
              <w:autoSpaceDN w:val="0"/>
              <w:adjustRightInd w:val="0"/>
              <w:jc w:val="both"/>
            </w:pPr>
            <w:r w:rsidRPr="006A3D4B">
              <w:t>федерального бюджета – 113 401,2 тыс. рублей (7,</w:t>
            </w:r>
            <w:r w:rsidR="00736A8C">
              <w:t>7</w:t>
            </w:r>
            <w:r w:rsidRPr="006A3D4B">
              <w:t xml:space="preserve"> процента), в том числе:</w:t>
            </w:r>
          </w:p>
          <w:p w:rsidR="006A3D4B" w:rsidRPr="006A3D4B" w:rsidRDefault="006A3D4B" w:rsidP="001A1D8B">
            <w:pPr>
              <w:autoSpaceDE w:val="0"/>
              <w:autoSpaceDN w:val="0"/>
              <w:adjustRightInd w:val="0"/>
              <w:jc w:val="both"/>
            </w:pPr>
            <w:r w:rsidRPr="006A3D4B">
              <w:t>в 2022 году – 9 047,6 тыс. рублей;</w:t>
            </w:r>
          </w:p>
          <w:p w:rsidR="006A3D4B" w:rsidRPr="006A3D4B" w:rsidRDefault="006A3D4B" w:rsidP="001A1D8B">
            <w:pPr>
              <w:autoSpaceDE w:val="0"/>
              <w:autoSpaceDN w:val="0"/>
              <w:adjustRightInd w:val="0"/>
              <w:jc w:val="both"/>
            </w:pPr>
            <w:r w:rsidRPr="006A3D4B">
              <w:t>в 2023 году – 9 592,9 тыс. рублей;</w:t>
            </w:r>
          </w:p>
          <w:p w:rsidR="006A3D4B" w:rsidRPr="006A3D4B" w:rsidRDefault="006A3D4B" w:rsidP="001A1D8B">
            <w:pPr>
              <w:autoSpaceDE w:val="0"/>
              <w:autoSpaceDN w:val="0"/>
              <w:adjustRightInd w:val="0"/>
              <w:jc w:val="both"/>
            </w:pPr>
            <w:r w:rsidRPr="006A3D4B">
              <w:t>в 2024 году – 6051,7 тыс. рублей;</w:t>
            </w:r>
          </w:p>
          <w:p w:rsidR="006A3D4B" w:rsidRPr="006A3D4B" w:rsidRDefault="006A3D4B" w:rsidP="001A1D8B">
            <w:pPr>
              <w:autoSpaceDE w:val="0"/>
              <w:autoSpaceDN w:val="0"/>
              <w:adjustRightInd w:val="0"/>
              <w:jc w:val="both"/>
            </w:pPr>
            <w:r w:rsidRPr="006A3D4B">
              <w:t>в 2025 году – 8 062,0 тыс. рублей;</w:t>
            </w:r>
          </w:p>
          <w:p w:rsidR="006A3D4B" w:rsidRPr="006A3D4B" w:rsidRDefault="006A3D4B" w:rsidP="001A1D8B">
            <w:pPr>
              <w:autoSpaceDE w:val="0"/>
              <w:autoSpaceDN w:val="0"/>
              <w:adjustRightInd w:val="0"/>
              <w:jc w:val="both"/>
            </w:pPr>
            <w:r w:rsidRPr="006A3D4B">
              <w:t>в 2026 – 2030 годах – 40 322,0 тыс. рублей;</w:t>
            </w:r>
          </w:p>
          <w:p w:rsidR="006A3D4B" w:rsidRPr="006A3D4B" w:rsidRDefault="006A3D4B" w:rsidP="001A1D8B">
            <w:pPr>
              <w:autoSpaceDE w:val="0"/>
              <w:autoSpaceDN w:val="0"/>
              <w:adjustRightInd w:val="0"/>
              <w:jc w:val="both"/>
            </w:pPr>
            <w:r w:rsidRPr="006A3D4B">
              <w:lastRenderedPageBreak/>
              <w:t>в 2031 – 2035 годах – 40 325,0 тыс. рублей;</w:t>
            </w:r>
          </w:p>
          <w:p w:rsidR="006A3D4B" w:rsidRPr="006A3D4B" w:rsidRDefault="006A3D4B" w:rsidP="001A1D8B">
            <w:pPr>
              <w:autoSpaceDE w:val="0"/>
              <w:autoSpaceDN w:val="0"/>
              <w:adjustRightInd w:val="0"/>
              <w:jc w:val="both"/>
            </w:pPr>
            <w:r w:rsidRPr="006A3D4B">
              <w:t>бюджета Чувашской Республики – 943 776,5 тыс. рублей (64,</w:t>
            </w:r>
            <w:r w:rsidR="00736A8C">
              <w:t>3</w:t>
            </w:r>
            <w:r w:rsidRPr="006A3D4B">
              <w:t xml:space="preserve"> процента), в том числе:</w:t>
            </w:r>
          </w:p>
          <w:p w:rsidR="006A3D4B" w:rsidRPr="006A3D4B" w:rsidRDefault="006A3D4B" w:rsidP="001A1D8B">
            <w:pPr>
              <w:autoSpaceDE w:val="0"/>
              <w:autoSpaceDN w:val="0"/>
              <w:adjustRightInd w:val="0"/>
              <w:jc w:val="both"/>
            </w:pPr>
            <w:r w:rsidRPr="006A3D4B">
              <w:t>в 2022 году – 68 048,4 тыс. рублей;</w:t>
            </w:r>
          </w:p>
          <w:p w:rsidR="006A3D4B" w:rsidRPr="006A3D4B" w:rsidRDefault="006A3D4B" w:rsidP="001A1D8B">
            <w:pPr>
              <w:autoSpaceDE w:val="0"/>
              <w:autoSpaceDN w:val="0"/>
              <w:adjustRightInd w:val="0"/>
              <w:jc w:val="both"/>
            </w:pPr>
            <w:r w:rsidRPr="006A3D4B">
              <w:t>в 2023 году – 67 442,5 тыс. рублей;</w:t>
            </w:r>
          </w:p>
          <w:p w:rsidR="006A3D4B" w:rsidRPr="006A3D4B" w:rsidRDefault="006A3D4B" w:rsidP="001A1D8B">
            <w:pPr>
              <w:autoSpaceDE w:val="0"/>
              <w:autoSpaceDN w:val="0"/>
              <w:adjustRightInd w:val="0"/>
              <w:jc w:val="both"/>
            </w:pPr>
            <w:r w:rsidRPr="006A3D4B">
              <w:t>в 2024 году – 67 409,5 тыс. рублей;</w:t>
            </w:r>
          </w:p>
          <w:p w:rsidR="006A3D4B" w:rsidRPr="006A3D4B" w:rsidRDefault="006A3D4B" w:rsidP="001A1D8B">
            <w:pPr>
              <w:autoSpaceDE w:val="0"/>
              <w:autoSpaceDN w:val="0"/>
              <w:adjustRightInd w:val="0"/>
              <w:jc w:val="both"/>
            </w:pPr>
            <w:r w:rsidRPr="006A3D4B">
              <w:t>в 2025 году – 67 347,3 тыс. рублей;</w:t>
            </w:r>
          </w:p>
          <w:p w:rsidR="006A3D4B" w:rsidRPr="006A3D4B" w:rsidRDefault="006A3D4B" w:rsidP="001A1D8B">
            <w:pPr>
              <w:autoSpaceDE w:val="0"/>
              <w:autoSpaceDN w:val="0"/>
              <w:adjustRightInd w:val="0"/>
              <w:jc w:val="both"/>
            </w:pPr>
            <w:r w:rsidRPr="006A3D4B">
              <w:t>в 2026 – 2030 годах – 336 761,3 тыс. рублей;</w:t>
            </w:r>
          </w:p>
          <w:p w:rsidR="006A3D4B" w:rsidRPr="006A3D4B" w:rsidRDefault="006A3D4B" w:rsidP="001A1D8B">
            <w:pPr>
              <w:autoSpaceDE w:val="0"/>
              <w:autoSpaceDN w:val="0"/>
              <w:adjustRightInd w:val="0"/>
              <w:jc w:val="both"/>
            </w:pPr>
            <w:r w:rsidRPr="006A3D4B">
              <w:t>в 2031 – 2035 годах – 336 767,5 тыс. рублей;</w:t>
            </w:r>
          </w:p>
          <w:p w:rsidR="006A3D4B" w:rsidRPr="006A3D4B" w:rsidRDefault="006A3D4B" w:rsidP="001A1D8B">
            <w:pPr>
              <w:autoSpaceDE w:val="0"/>
              <w:autoSpaceDN w:val="0"/>
              <w:adjustRightInd w:val="0"/>
              <w:jc w:val="both"/>
            </w:pPr>
            <w:r w:rsidRPr="006A3D4B">
              <w:t>бюджета Шумерлинского муниципального округа –</w:t>
            </w:r>
            <w:r w:rsidR="00736A8C">
              <w:t>409 894</w:t>
            </w:r>
            <w:r w:rsidRPr="006A3D4B">
              <w:t>,2 тыс. рублей (2</w:t>
            </w:r>
            <w:r w:rsidR="00736A8C">
              <w:t>8</w:t>
            </w:r>
            <w:r w:rsidRPr="006A3D4B">
              <w:t>,</w:t>
            </w:r>
            <w:r w:rsidR="00736A8C">
              <w:t>0</w:t>
            </w:r>
            <w:r w:rsidRPr="006A3D4B">
              <w:t xml:space="preserve"> процентов), в том числе:</w:t>
            </w:r>
          </w:p>
          <w:p w:rsidR="006A3D4B" w:rsidRPr="006A3D4B" w:rsidRDefault="006A3D4B" w:rsidP="001A1D8B">
            <w:pPr>
              <w:autoSpaceDE w:val="0"/>
              <w:autoSpaceDN w:val="0"/>
              <w:adjustRightInd w:val="0"/>
              <w:jc w:val="both"/>
            </w:pPr>
            <w:r w:rsidRPr="006A3D4B">
              <w:t xml:space="preserve">в 2022 году – </w:t>
            </w:r>
            <w:r w:rsidR="00736A8C">
              <w:t>40 800,8</w:t>
            </w:r>
            <w:r w:rsidRPr="006A3D4B">
              <w:t xml:space="preserve"> тыс. рублей;</w:t>
            </w:r>
          </w:p>
          <w:p w:rsidR="006A3D4B" w:rsidRPr="006A3D4B" w:rsidRDefault="006A3D4B" w:rsidP="001A1D8B">
            <w:pPr>
              <w:autoSpaceDE w:val="0"/>
              <w:autoSpaceDN w:val="0"/>
              <w:adjustRightInd w:val="0"/>
              <w:jc w:val="both"/>
            </w:pPr>
            <w:r w:rsidRPr="006A3D4B">
              <w:t>в 2023 году – 19 571,6 тыс. рублей;</w:t>
            </w:r>
          </w:p>
          <w:p w:rsidR="006A3D4B" w:rsidRPr="006A3D4B" w:rsidRDefault="006A3D4B" w:rsidP="001A1D8B">
            <w:pPr>
              <w:autoSpaceDE w:val="0"/>
              <w:autoSpaceDN w:val="0"/>
              <w:adjustRightInd w:val="0"/>
              <w:jc w:val="both"/>
            </w:pPr>
            <w:r w:rsidRPr="006A3D4B">
              <w:t>в 2024 году – 28 070,2 тыс. рублей;</w:t>
            </w:r>
          </w:p>
          <w:p w:rsidR="006A3D4B" w:rsidRPr="006A3D4B" w:rsidRDefault="006A3D4B" w:rsidP="001A1D8B">
            <w:pPr>
              <w:autoSpaceDE w:val="0"/>
              <w:autoSpaceDN w:val="0"/>
              <w:adjustRightInd w:val="0"/>
              <w:jc w:val="both"/>
            </w:pPr>
            <w:r w:rsidRPr="006A3D4B">
              <w:t>в 2025 году – 28 070,8 тыс. рублей;</w:t>
            </w:r>
          </w:p>
          <w:p w:rsidR="006A3D4B" w:rsidRPr="006A3D4B" w:rsidRDefault="006A3D4B" w:rsidP="001A1D8B">
            <w:pPr>
              <w:autoSpaceDE w:val="0"/>
              <w:autoSpaceDN w:val="0"/>
              <w:adjustRightInd w:val="0"/>
              <w:jc w:val="both"/>
            </w:pPr>
            <w:r w:rsidRPr="006A3D4B">
              <w:t>в 2026 – 2030 годах – 142 037,9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D7504C">
          <w:pgSz w:w="11906" w:h="16838"/>
          <w:pgMar w:top="851" w:right="1133" w:bottom="1134" w:left="1701" w:header="709" w:footer="709" w:gutter="0"/>
          <w:cols w:space="708"/>
          <w:docGrid w:linePitch="360"/>
        </w:sectPr>
      </w:pPr>
    </w:p>
    <w:p w:rsidR="006A3D4B" w:rsidRPr="00D7504C" w:rsidRDefault="006A3D4B" w:rsidP="006A3D4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lastRenderedPageBreak/>
        <w:t xml:space="preserve">Приложение  № </w:t>
      </w:r>
      <w:r w:rsidR="001A1D8B" w:rsidRPr="00D7504C">
        <w:rPr>
          <w:rFonts w:ascii="Times New Roman" w:hAnsi="Times New Roman"/>
          <w:color w:val="000000"/>
          <w:sz w:val="24"/>
          <w:szCs w:val="24"/>
        </w:rPr>
        <w:t>2</w:t>
      </w:r>
    </w:p>
    <w:p w:rsidR="006A3D4B" w:rsidRPr="00D7504C" w:rsidRDefault="006A3D4B" w:rsidP="006A3D4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к постановлению администрации </w:t>
      </w:r>
    </w:p>
    <w:p w:rsidR="006A3D4B" w:rsidRPr="00D7504C" w:rsidRDefault="006A3D4B" w:rsidP="006A3D4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Шумерлинского муниципального округа </w:t>
      </w:r>
    </w:p>
    <w:p w:rsidR="00D16289" w:rsidRPr="00D7504C" w:rsidRDefault="00D16289" w:rsidP="00D16289">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от </w:t>
      </w:r>
      <w:r w:rsidR="00C51678">
        <w:rPr>
          <w:rFonts w:ascii="Times New Roman" w:hAnsi="Times New Roman"/>
          <w:color w:val="000000"/>
          <w:sz w:val="24"/>
          <w:szCs w:val="24"/>
        </w:rPr>
        <w:t>12</w:t>
      </w:r>
      <w:r w:rsidRPr="00D7504C">
        <w:rPr>
          <w:rFonts w:ascii="Times New Roman" w:hAnsi="Times New Roman"/>
          <w:color w:val="000000"/>
          <w:sz w:val="24"/>
          <w:szCs w:val="24"/>
        </w:rPr>
        <w:t>.</w:t>
      </w:r>
      <w:r w:rsidR="00C51678">
        <w:rPr>
          <w:rFonts w:ascii="Times New Roman" w:hAnsi="Times New Roman"/>
          <w:color w:val="000000"/>
          <w:sz w:val="24"/>
          <w:szCs w:val="24"/>
        </w:rPr>
        <w:t>09</w:t>
      </w:r>
      <w:r w:rsidRPr="00D7504C">
        <w:rPr>
          <w:rFonts w:ascii="Times New Roman" w:hAnsi="Times New Roman"/>
          <w:color w:val="000000"/>
          <w:sz w:val="24"/>
          <w:szCs w:val="24"/>
        </w:rPr>
        <w:t xml:space="preserve">.2022 № </w:t>
      </w:r>
      <w:r w:rsidR="00C51678">
        <w:rPr>
          <w:rFonts w:ascii="Times New Roman" w:hAnsi="Times New Roman"/>
          <w:color w:val="000000"/>
          <w:sz w:val="24"/>
          <w:szCs w:val="24"/>
        </w:rPr>
        <w:t>726</w:t>
      </w:r>
    </w:p>
    <w:p w:rsidR="006A3D4B" w:rsidRPr="00D7504C" w:rsidRDefault="006A3D4B" w:rsidP="006A3D4B">
      <w:pPr>
        <w:tabs>
          <w:tab w:val="left" w:pos="1843"/>
        </w:tabs>
        <w:jc w:val="right"/>
      </w:pPr>
    </w:p>
    <w:p w:rsidR="006A3D4B" w:rsidRPr="00D7504C" w:rsidRDefault="006A3D4B" w:rsidP="006A3D4B">
      <w:pPr>
        <w:tabs>
          <w:tab w:val="left" w:pos="1843"/>
        </w:tabs>
        <w:jc w:val="right"/>
      </w:pPr>
      <w:r w:rsidRPr="00D7504C">
        <w:t>Приложение № 2</w:t>
      </w:r>
    </w:p>
    <w:p w:rsidR="006A3D4B" w:rsidRPr="00D7504C" w:rsidRDefault="006A3D4B" w:rsidP="006A3D4B">
      <w:pPr>
        <w:tabs>
          <w:tab w:val="left" w:pos="1843"/>
        </w:tabs>
        <w:jc w:val="right"/>
      </w:pPr>
      <w:r w:rsidRPr="00D7504C">
        <w:t>к Муниципальной программе</w:t>
      </w:r>
    </w:p>
    <w:p w:rsidR="006A3D4B" w:rsidRPr="00D7504C" w:rsidRDefault="006A3D4B" w:rsidP="006A3D4B">
      <w:pPr>
        <w:tabs>
          <w:tab w:val="left" w:pos="1843"/>
        </w:tabs>
        <w:jc w:val="right"/>
      </w:pPr>
      <w:r w:rsidRPr="00D7504C">
        <w:t>Шумерлинского муниципального округа</w:t>
      </w:r>
    </w:p>
    <w:p w:rsidR="006A3D4B" w:rsidRPr="00D7504C" w:rsidRDefault="006A3D4B" w:rsidP="006A3D4B">
      <w:pPr>
        <w:tabs>
          <w:tab w:val="left" w:pos="1843"/>
        </w:tabs>
        <w:jc w:val="right"/>
      </w:pPr>
      <w:r w:rsidRPr="00D7504C">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Шумерлинского </w:t>
            </w:r>
            <w:r w:rsidRPr="006A3D4B">
              <w:rPr>
                <w:sz w:val="18"/>
                <w:szCs w:val="18"/>
              </w:rPr>
              <w:t>муниципального округа</w:t>
            </w:r>
            <w:r w:rsidRPr="006A3D4B">
              <w:rPr>
                <w:bCs/>
                <w:sz w:val="18"/>
                <w:szCs w:val="18"/>
              </w:rPr>
              <w:t xml:space="preserve"> (подпрограммы муниципальной программы Шумерлинского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программа Шумерлинского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83548C" w:rsidP="006A3D4B">
            <w:pPr>
              <w:autoSpaceDE w:val="0"/>
              <w:autoSpaceDN w:val="0"/>
              <w:jc w:val="center"/>
              <w:rPr>
                <w:bCs/>
                <w:sz w:val="18"/>
                <w:szCs w:val="18"/>
              </w:rPr>
            </w:pPr>
            <w:r>
              <w:rPr>
                <w:bCs/>
                <w:sz w:val="18"/>
                <w:szCs w:val="18"/>
              </w:rPr>
              <w:t>117896,8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96607,0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101531,4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103480,1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519121,2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9047,6</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9592,9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6051,7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8062,0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68048,4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67442,5</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67409,5</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67347,3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336761,3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83548C" w:rsidP="006A3D4B">
            <w:pPr>
              <w:autoSpaceDE w:val="0"/>
              <w:autoSpaceDN w:val="0"/>
              <w:jc w:val="center"/>
              <w:rPr>
                <w:bCs/>
                <w:sz w:val="18"/>
                <w:szCs w:val="18"/>
                <w:lang w:val="en-US"/>
              </w:rPr>
            </w:pPr>
            <w:r>
              <w:rPr>
                <w:bCs/>
                <w:sz w:val="18"/>
                <w:szCs w:val="18"/>
              </w:rPr>
              <w:t>40800,8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19571,6</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28070,2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28070,8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142037,9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C51678" w:rsidP="006A3D4B">
            <w:pPr>
              <w:autoSpaceDE w:val="0"/>
              <w:autoSpaceDN w:val="0"/>
              <w:rPr>
                <w:b/>
                <w:bCs/>
                <w:sz w:val="18"/>
                <w:szCs w:val="18"/>
              </w:rPr>
            </w:pPr>
            <w:hyperlink r:id="rId11"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w:t>
            </w:r>
            <w:r w:rsidRPr="006A3D4B">
              <w:rPr>
                <w:bCs/>
                <w:sz w:val="18"/>
                <w:szCs w:val="18"/>
              </w:rPr>
              <w:lastRenderedPageBreak/>
              <w:t xml:space="preserve">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83548C" w:rsidRDefault="0083548C" w:rsidP="006A3D4B">
            <w:pPr>
              <w:autoSpaceDE w:val="0"/>
              <w:autoSpaceDN w:val="0"/>
              <w:jc w:val="center"/>
              <w:rPr>
                <w:bCs/>
                <w:sz w:val="18"/>
                <w:szCs w:val="18"/>
              </w:rPr>
            </w:pPr>
            <w:r>
              <w:rPr>
                <w:bCs/>
                <w:sz w:val="18"/>
                <w:szCs w:val="18"/>
              </w:rPr>
              <w:t>112208,8</w:t>
            </w:r>
          </w:p>
        </w:tc>
        <w:tc>
          <w:tcPr>
            <w:tcW w:w="1082" w:type="dxa"/>
          </w:tcPr>
          <w:p w:rsidR="006A3D4B" w:rsidRPr="006A3D4B" w:rsidRDefault="006A3D4B" w:rsidP="006A3D4B">
            <w:pPr>
              <w:autoSpaceDE w:val="0"/>
              <w:autoSpaceDN w:val="0"/>
              <w:jc w:val="center"/>
              <w:rPr>
                <w:bCs/>
                <w:sz w:val="18"/>
                <w:szCs w:val="18"/>
                <w:lang w:val="en-US"/>
              </w:rPr>
            </w:pPr>
            <w:r w:rsidRPr="006A3D4B">
              <w:rPr>
                <w:bCs/>
                <w:sz w:val="18"/>
                <w:szCs w:val="18"/>
                <w:lang w:val="en-US"/>
              </w:rPr>
              <w:t>91508</w:t>
            </w:r>
            <w:r w:rsidRPr="006A3D4B">
              <w:rPr>
                <w:bCs/>
                <w:sz w:val="18"/>
                <w:szCs w:val="18"/>
              </w:rPr>
              <w:t>,</w:t>
            </w:r>
            <w:r w:rsidRPr="006A3D4B">
              <w:rPr>
                <w:bCs/>
                <w:sz w:val="18"/>
                <w:szCs w:val="18"/>
                <w:lang w:val="en-US"/>
              </w:rPr>
              <w:t>9</w:t>
            </w:r>
          </w:p>
        </w:tc>
        <w:tc>
          <w:tcPr>
            <w:tcW w:w="1116" w:type="dxa"/>
          </w:tcPr>
          <w:p w:rsidR="006A3D4B" w:rsidRPr="006A3D4B" w:rsidRDefault="006A3D4B" w:rsidP="006A3D4B">
            <w:pPr>
              <w:autoSpaceDE w:val="0"/>
              <w:autoSpaceDN w:val="0"/>
              <w:jc w:val="center"/>
              <w:rPr>
                <w:bCs/>
                <w:sz w:val="18"/>
                <w:szCs w:val="18"/>
                <w:lang w:val="en-US"/>
              </w:rPr>
            </w:pPr>
            <w:r w:rsidRPr="006A3D4B">
              <w:rPr>
                <w:bCs/>
                <w:sz w:val="18"/>
                <w:szCs w:val="18"/>
                <w:lang w:val="en-US"/>
              </w:rPr>
              <w:t>96433</w:t>
            </w:r>
            <w:r w:rsidRPr="006A3D4B">
              <w:rPr>
                <w:bCs/>
                <w:sz w:val="18"/>
                <w:szCs w:val="18"/>
              </w:rPr>
              <w:t>,</w:t>
            </w:r>
            <w:r w:rsidRPr="006A3D4B">
              <w:rPr>
                <w:bCs/>
                <w:sz w:val="18"/>
                <w:szCs w:val="18"/>
                <w:lang w:val="en-US"/>
              </w:rPr>
              <w:t>3</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98448,3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493918,8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федеральный </w:t>
            </w:r>
            <w:r w:rsidRPr="006A3D4B">
              <w:rPr>
                <w:bCs/>
                <w:sz w:val="18"/>
                <w:szCs w:val="18"/>
              </w:rPr>
              <w:lastRenderedPageBreak/>
              <w:t>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lang w:val="en-US"/>
              </w:rPr>
              <w:lastRenderedPageBreak/>
              <w:t>9047</w:t>
            </w:r>
            <w:r w:rsidRPr="006A3D4B">
              <w:rPr>
                <w:bCs/>
                <w:sz w:val="18"/>
                <w:szCs w:val="18"/>
              </w:rPr>
              <w:t>,</w:t>
            </w:r>
            <w:r w:rsidRPr="006A3D4B">
              <w:rPr>
                <w:bCs/>
                <w:sz w:val="18"/>
                <w:szCs w:val="18"/>
                <w:lang w:val="en-US"/>
              </w:rPr>
              <w:t>6</w:t>
            </w:r>
            <w:r w:rsidRPr="006A3D4B">
              <w:rPr>
                <w:bCs/>
                <w:sz w:val="18"/>
                <w:szCs w:val="18"/>
              </w:rPr>
              <w:t>1</w:t>
            </w:r>
          </w:p>
        </w:tc>
        <w:tc>
          <w:tcPr>
            <w:tcW w:w="1082" w:type="dxa"/>
          </w:tcPr>
          <w:p w:rsidR="006A3D4B" w:rsidRPr="006A3D4B" w:rsidRDefault="006A3D4B" w:rsidP="006A3D4B">
            <w:pPr>
              <w:autoSpaceDE w:val="0"/>
              <w:autoSpaceDN w:val="0"/>
              <w:jc w:val="center"/>
              <w:rPr>
                <w:bCs/>
                <w:sz w:val="18"/>
                <w:szCs w:val="18"/>
                <w:lang w:val="en-US"/>
              </w:rPr>
            </w:pPr>
            <w:r w:rsidRPr="006A3D4B">
              <w:rPr>
                <w:bCs/>
                <w:sz w:val="18"/>
                <w:szCs w:val="18"/>
                <w:lang w:val="en-US"/>
              </w:rPr>
              <w:t>9592</w:t>
            </w:r>
            <w:r w:rsidRPr="006A3D4B">
              <w:rPr>
                <w:bCs/>
                <w:sz w:val="18"/>
                <w:szCs w:val="18"/>
              </w:rPr>
              <w:t>,</w:t>
            </w:r>
            <w:r w:rsidRPr="006A3D4B">
              <w:rPr>
                <w:bCs/>
                <w:sz w:val="18"/>
                <w:szCs w:val="18"/>
                <w:lang w:val="en-US"/>
              </w:rPr>
              <w:t>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lang w:val="en-US"/>
              </w:rPr>
              <w:t>6051</w:t>
            </w:r>
            <w:r w:rsidRPr="006A3D4B">
              <w:rPr>
                <w:bCs/>
                <w:sz w:val="18"/>
                <w:szCs w:val="18"/>
              </w:rPr>
              <w:t>,</w:t>
            </w:r>
            <w:r w:rsidRPr="006A3D4B">
              <w:rPr>
                <w:bCs/>
                <w:sz w:val="18"/>
                <w:szCs w:val="18"/>
                <w:lang w:val="en-US"/>
              </w:rPr>
              <w:t>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8062,0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67648,1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67030,7</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66997,7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67002,3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67742A" w:rsidP="006A3D4B">
            <w:pPr>
              <w:autoSpaceDE w:val="0"/>
              <w:autoSpaceDN w:val="0"/>
              <w:jc w:val="center"/>
              <w:rPr>
                <w:bCs/>
                <w:sz w:val="18"/>
                <w:szCs w:val="18"/>
              </w:rPr>
            </w:pPr>
            <w:r>
              <w:rPr>
                <w:bCs/>
                <w:sz w:val="18"/>
                <w:szCs w:val="18"/>
              </w:rPr>
              <w:t>35513,1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14885,3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23383,9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23384,0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118582,5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7742A" w:rsidP="006A3D4B">
            <w:pPr>
              <w:autoSpaceDE w:val="0"/>
              <w:autoSpaceDN w:val="0"/>
              <w:jc w:val="center"/>
              <w:rPr>
                <w:bCs/>
                <w:sz w:val="18"/>
                <w:szCs w:val="18"/>
              </w:rPr>
            </w:pPr>
            <w:r>
              <w:rPr>
                <w:bCs/>
                <w:sz w:val="18"/>
                <w:szCs w:val="18"/>
              </w:rPr>
              <w:t>30481,6</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10803,2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7742A" w:rsidP="006A3D4B">
            <w:pPr>
              <w:autoSpaceDE w:val="0"/>
              <w:autoSpaceDN w:val="0"/>
              <w:jc w:val="center"/>
              <w:rPr>
                <w:bCs/>
                <w:sz w:val="18"/>
                <w:szCs w:val="18"/>
              </w:rPr>
            </w:pPr>
            <w:r>
              <w:rPr>
                <w:bCs/>
                <w:sz w:val="18"/>
                <w:szCs w:val="18"/>
              </w:rPr>
              <w:t>29884,8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10803,2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6" w:type="dxa"/>
          </w:tcPr>
          <w:p w:rsidR="006A3D4B" w:rsidRPr="006A3D4B" w:rsidRDefault="006A3D4B" w:rsidP="006A3D4B">
            <w:pPr>
              <w:autoSpaceDE w:val="0"/>
              <w:autoSpaceDN w:val="0"/>
              <w:rPr>
                <w:bCs/>
                <w:sz w:val="18"/>
                <w:szCs w:val="18"/>
              </w:rPr>
            </w:pPr>
            <w:r w:rsidRPr="006A3D4B">
              <w:rPr>
                <w:bCs/>
                <w:sz w:val="18"/>
                <w:szCs w:val="18"/>
              </w:rPr>
              <w:t>65532,1</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4802,8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4802,8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jc w:val="center"/>
              <w:rPr>
                <w:sz w:val="18"/>
                <w:szCs w:val="18"/>
              </w:rPr>
            </w:pPr>
            <w:r w:rsidRPr="006A3D4B">
              <w:rPr>
                <w:sz w:val="18"/>
                <w:szCs w:val="18"/>
              </w:rPr>
              <w:t>3540,6</w:t>
            </w:r>
          </w:p>
        </w:tc>
        <w:tc>
          <w:tcPr>
            <w:tcW w:w="1082" w:type="dxa"/>
          </w:tcPr>
          <w:p w:rsidR="006A3D4B" w:rsidRPr="006A3D4B" w:rsidRDefault="006A3D4B" w:rsidP="006A3D4B">
            <w:pPr>
              <w:jc w:val="center"/>
              <w:rPr>
                <w:sz w:val="18"/>
                <w:szCs w:val="18"/>
              </w:rPr>
            </w:pPr>
            <w:r w:rsidRPr="006A3D4B">
              <w:rPr>
                <w:sz w:val="18"/>
                <w:szCs w:val="18"/>
              </w:rPr>
              <w:t>4047,6</w:t>
            </w:r>
          </w:p>
        </w:tc>
        <w:tc>
          <w:tcPr>
            <w:tcW w:w="1116" w:type="dxa"/>
          </w:tcPr>
          <w:p w:rsidR="006A3D4B" w:rsidRPr="006A3D4B" w:rsidRDefault="006A3D4B" w:rsidP="006A3D4B">
            <w:pPr>
              <w:jc w:val="center"/>
              <w:rPr>
                <w:sz w:val="18"/>
                <w:szCs w:val="18"/>
              </w:rPr>
            </w:pPr>
            <w:r w:rsidRPr="006A3D4B">
              <w:rPr>
                <w:sz w:val="18"/>
                <w:szCs w:val="18"/>
              </w:rPr>
              <w:t>3519,3</w:t>
            </w:r>
          </w:p>
        </w:tc>
        <w:tc>
          <w:tcPr>
            <w:tcW w:w="1091" w:type="dxa"/>
          </w:tcPr>
          <w:p w:rsidR="006A3D4B" w:rsidRPr="006A3D4B" w:rsidRDefault="006A3D4B" w:rsidP="006A3D4B">
            <w:pPr>
              <w:jc w:val="center"/>
              <w:rPr>
                <w:sz w:val="18"/>
                <w:szCs w:val="18"/>
              </w:rPr>
            </w:pPr>
            <w:r w:rsidRPr="006A3D4B">
              <w:rPr>
                <w:sz w:val="18"/>
                <w:szCs w:val="18"/>
              </w:rPr>
              <w:t>4533,5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23064,5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1598,9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2126,6</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1598,9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2608,3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1488,9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1468,2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1465,6</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1470,2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452,8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452,9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454,9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455,0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4775,5</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4775,5</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3426,2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3443,9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650,9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2995,9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3013,5</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650,9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30,3</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30,4</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400,0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C51678" w:rsidP="006A3D4B">
            <w:pPr>
              <w:autoSpaceDE w:val="0"/>
              <w:autoSpaceDN w:val="0"/>
              <w:rPr>
                <w:b/>
                <w:bCs/>
                <w:sz w:val="18"/>
                <w:szCs w:val="18"/>
              </w:rPr>
            </w:pPr>
            <w:hyperlink r:id="rId12"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Молодежь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Шумерлинского </w:t>
            </w:r>
            <w:r w:rsidRPr="006A3D4B">
              <w:rPr>
                <w:bCs/>
                <w:sz w:val="18"/>
                <w:szCs w:val="18"/>
              </w:rPr>
              <w:lastRenderedPageBreak/>
              <w:t>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64,3</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6" w:type="dxa"/>
          </w:tcPr>
          <w:p w:rsidR="006A3D4B" w:rsidRPr="006A3D4B" w:rsidRDefault="006A3D4B" w:rsidP="006A3D4B">
            <w:pPr>
              <w:autoSpaceDE w:val="0"/>
              <w:autoSpaceDN w:val="0"/>
              <w:rPr>
                <w:bCs/>
                <w:sz w:val="18"/>
                <w:szCs w:val="18"/>
              </w:rPr>
            </w:pPr>
            <w:r w:rsidRPr="006A3D4B">
              <w:rPr>
                <w:bCs/>
                <w:sz w:val="18"/>
                <w:szCs w:val="18"/>
              </w:rPr>
              <w:t>938,6</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6" w:type="dxa"/>
          </w:tcPr>
          <w:p w:rsidR="006A3D4B" w:rsidRPr="006A3D4B" w:rsidRDefault="006A3D4B" w:rsidP="006A3D4B">
            <w:pPr>
              <w:autoSpaceDE w:val="0"/>
              <w:autoSpaceDN w:val="0"/>
              <w:rPr>
                <w:bCs/>
                <w:sz w:val="18"/>
                <w:szCs w:val="18"/>
              </w:rPr>
            </w:pPr>
            <w:r w:rsidRPr="006A3D4B">
              <w:rPr>
                <w:bCs/>
                <w:sz w:val="18"/>
                <w:szCs w:val="18"/>
              </w:rPr>
              <w:t>938,6</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C51678"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воспитания в образовательных организациях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Совершенствование нормативно-правового регулирования и организационно-управленческих механизмов в сфере </w:t>
            </w:r>
            <w:r w:rsidRPr="006A3D4B">
              <w:rPr>
                <w:sz w:val="18"/>
                <w:szCs w:val="18"/>
              </w:rPr>
              <w:lastRenderedPageBreak/>
              <w:t>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«Патриотическое воспитание и допризывная подготовка молодежи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«Обеспечение реализации муниципальной программы Шумерлинского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90DC4" w:rsidP="006A3D4B">
            <w:pPr>
              <w:autoSpaceDE w:val="0"/>
              <w:autoSpaceDN w:val="0"/>
              <w:jc w:val="center"/>
              <w:rPr>
                <w:bCs/>
                <w:sz w:val="18"/>
                <w:szCs w:val="18"/>
              </w:rPr>
            </w:pPr>
            <w:r>
              <w:rPr>
                <w:bCs/>
                <w:sz w:val="18"/>
                <w:szCs w:val="18"/>
              </w:rPr>
              <w:t>4680,1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4090,2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4090,2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4023,4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20146,4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F4704" w:rsidP="003F4704">
            <w:pPr>
              <w:autoSpaceDE w:val="0"/>
              <w:autoSpaceDN w:val="0"/>
              <w:jc w:val="center"/>
              <w:rPr>
                <w:bCs/>
                <w:sz w:val="18"/>
                <w:szCs w:val="18"/>
              </w:rPr>
            </w:pPr>
            <w:r w:rsidRPr="006A3D4B">
              <w:rPr>
                <w:bCs/>
                <w:sz w:val="18"/>
                <w:szCs w:val="18"/>
              </w:rPr>
              <w:t>403,5</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411,8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411,8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345,0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1747,0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3F4704" w:rsidP="003F4704">
            <w:pPr>
              <w:autoSpaceDE w:val="0"/>
              <w:autoSpaceDN w:val="0"/>
              <w:jc w:val="center"/>
              <w:rPr>
                <w:bCs/>
                <w:sz w:val="18"/>
                <w:szCs w:val="18"/>
              </w:rPr>
            </w:pPr>
            <w:r>
              <w:rPr>
                <w:bCs/>
                <w:sz w:val="18"/>
                <w:szCs w:val="18"/>
              </w:rPr>
              <w:t xml:space="preserve">4279,8 </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3678,4</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3678,4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3678,4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18399,4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6A3D4B" w:rsidP="006A3D4B">
      <w:pPr>
        <w:autoSpaceDE w:val="0"/>
        <w:autoSpaceDN w:val="0"/>
        <w:adjustRightInd w:val="0"/>
        <w:jc w:val="center"/>
        <w:sectPr w:rsidR="006A3D4B" w:rsidSect="00D7504C">
          <w:pgSz w:w="16838" w:h="11906" w:orient="landscape"/>
          <w:pgMar w:top="1135" w:right="1134" w:bottom="851" w:left="1134" w:header="709" w:footer="709" w:gutter="0"/>
          <w:cols w:space="708"/>
          <w:docGrid w:linePitch="360"/>
        </w:sectPr>
      </w:pPr>
    </w:p>
    <w:p w:rsidR="001A1D8B" w:rsidRPr="00D7504C" w:rsidRDefault="001A1D8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lastRenderedPageBreak/>
        <w:t>Приложение  № 3</w:t>
      </w:r>
    </w:p>
    <w:p w:rsidR="001A1D8B" w:rsidRPr="00D7504C" w:rsidRDefault="001A1D8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к постановлению администрации </w:t>
      </w:r>
    </w:p>
    <w:p w:rsidR="001A1D8B" w:rsidRPr="00D7504C" w:rsidRDefault="001A1D8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Шумерлинского муниципального округа </w:t>
      </w:r>
    </w:p>
    <w:p w:rsidR="001A1D8B" w:rsidRPr="00D7504C" w:rsidRDefault="001A1D8B" w:rsidP="001A1D8B">
      <w:pPr>
        <w:pStyle w:val="a3"/>
        <w:ind w:left="4536"/>
        <w:jc w:val="right"/>
        <w:rPr>
          <w:rFonts w:ascii="Times New Roman" w:hAnsi="Times New Roman"/>
          <w:color w:val="000000"/>
          <w:sz w:val="24"/>
          <w:szCs w:val="24"/>
        </w:rPr>
      </w:pPr>
      <w:r w:rsidRPr="00D7504C">
        <w:rPr>
          <w:rFonts w:ascii="Times New Roman" w:hAnsi="Times New Roman"/>
          <w:color w:val="000000"/>
          <w:sz w:val="24"/>
          <w:szCs w:val="24"/>
        </w:rPr>
        <w:t xml:space="preserve">от </w:t>
      </w:r>
      <w:r w:rsidR="00C51678">
        <w:rPr>
          <w:rFonts w:ascii="Times New Roman" w:hAnsi="Times New Roman"/>
          <w:color w:val="000000"/>
          <w:sz w:val="24"/>
          <w:szCs w:val="24"/>
        </w:rPr>
        <w:t>12</w:t>
      </w:r>
      <w:r w:rsidR="00050B76" w:rsidRPr="00D7504C">
        <w:rPr>
          <w:rFonts w:ascii="Times New Roman" w:hAnsi="Times New Roman"/>
          <w:color w:val="000000"/>
          <w:sz w:val="24"/>
          <w:szCs w:val="24"/>
        </w:rPr>
        <w:t>.</w:t>
      </w:r>
      <w:r w:rsidR="00C51678">
        <w:rPr>
          <w:rFonts w:ascii="Times New Roman" w:hAnsi="Times New Roman"/>
          <w:color w:val="000000"/>
          <w:sz w:val="24"/>
          <w:szCs w:val="24"/>
        </w:rPr>
        <w:t>09</w:t>
      </w:r>
      <w:r w:rsidRPr="00D7504C">
        <w:rPr>
          <w:rFonts w:ascii="Times New Roman" w:hAnsi="Times New Roman"/>
          <w:color w:val="000000"/>
          <w:sz w:val="24"/>
          <w:szCs w:val="24"/>
        </w:rPr>
        <w:t>.2022 №</w:t>
      </w:r>
      <w:r w:rsidR="00C51678">
        <w:rPr>
          <w:rFonts w:ascii="Times New Roman" w:hAnsi="Times New Roman"/>
          <w:color w:val="000000"/>
          <w:sz w:val="24"/>
          <w:szCs w:val="24"/>
        </w:rPr>
        <w:t xml:space="preserve"> 726</w:t>
      </w:r>
      <w:bookmarkStart w:id="0" w:name="_GoBack"/>
      <w:bookmarkEnd w:id="0"/>
    </w:p>
    <w:p w:rsidR="003F4704" w:rsidRPr="00D7504C" w:rsidRDefault="003F4704" w:rsidP="001A1D8B">
      <w:pPr>
        <w:autoSpaceDE w:val="0"/>
        <w:autoSpaceDN w:val="0"/>
        <w:adjustRightInd w:val="0"/>
        <w:jc w:val="right"/>
        <w:outlineLvl w:val="0"/>
      </w:pPr>
    </w:p>
    <w:p w:rsidR="001A1D8B" w:rsidRPr="00D7504C" w:rsidRDefault="001A1D8B" w:rsidP="001A1D8B">
      <w:pPr>
        <w:autoSpaceDE w:val="0"/>
        <w:autoSpaceDN w:val="0"/>
        <w:adjustRightInd w:val="0"/>
        <w:jc w:val="right"/>
        <w:outlineLvl w:val="0"/>
      </w:pPr>
      <w:r w:rsidRPr="00D7504C">
        <w:t>Приложение № 1</w:t>
      </w:r>
    </w:p>
    <w:p w:rsidR="001A1D8B" w:rsidRPr="00D7504C" w:rsidRDefault="001A1D8B" w:rsidP="001A1D8B">
      <w:pPr>
        <w:autoSpaceDE w:val="0"/>
        <w:autoSpaceDN w:val="0"/>
        <w:adjustRightInd w:val="0"/>
        <w:jc w:val="right"/>
      </w:pPr>
      <w:r w:rsidRPr="00D7504C">
        <w:t>к подпрограмме «Муниципальная поддержка развития образования»</w:t>
      </w:r>
    </w:p>
    <w:p w:rsidR="001A1D8B" w:rsidRPr="00D7504C" w:rsidRDefault="001A1D8B" w:rsidP="001A1D8B">
      <w:pPr>
        <w:autoSpaceDE w:val="0"/>
        <w:autoSpaceDN w:val="0"/>
        <w:adjustRightInd w:val="0"/>
        <w:jc w:val="right"/>
      </w:pPr>
      <w:r w:rsidRPr="00D7504C">
        <w:t>муниципальной программы Шумерлинского муниципального округа</w:t>
      </w:r>
    </w:p>
    <w:p w:rsidR="001A1D8B" w:rsidRPr="001A1D8B" w:rsidRDefault="001A1D8B" w:rsidP="001A1D8B">
      <w:pPr>
        <w:autoSpaceDE w:val="0"/>
        <w:autoSpaceDN w:val="0"/>
        <w:adjustRightInd w:val="0"/>
        <w:jc w:val="right"/>
        <w:rPr>
          <w:sz w:val="20"/>
          <w:szCs w:val="20"/>
        </w:rPr>
      </w:pPr>
      <w:r w:rsidRPr="00D7504C">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5C6060">
        <w:tc>
          <w:tcPr>
            <w:tcW w:w="842"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Наименование подпрограммы муниципальной программы Шумерлинского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Задача подпрограммы муниципальной программы Шумерлинского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6"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5C6060">
        <w:tc>
          <w:tcPr>
            <w:tcW w:w="842"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2"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Ответственный исполнитель – Отдел образования, спорта и молодежной политики администрации Шумерлинского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lastRenderedPageBreak/>
              <w:t xml:space="preserve">Комиссия по делам несовершеннолетних и защите их прав Шумерлинского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Организация и осуществление деятельности по опеке и попечительству Шумерлинского муниципального округа;</w:t>
            </w:r>
          </w:p>
          <w:p w:rsidR="001A1D8B" w:rsidRPr="001A1D8B" w:rsidRDefault="001A1D8B" w:rsidP="005C6060">
            <w:pPr>
              <w:autoSpaceDE w:val="0"/>
              <w:autoSpaceDN w:val="0"/>
              <w:jc w:val="left"/>
              <w:rPr>
                <w:sz w:val="16"/>
                <w:szCs w:val="16"/>
              </w:rPr>
            </w:pPr>
            <w:r w:rsidRPr="001A1D8B">
              <w:rPr>
                <w:sz w:val="16"/>
                <w:szCs w:val="16"/>
              </w:rPr>
              <w:t>муниципальные образовательные организации Шумерлинского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C96CB2" w:rsidP="005C6060">
            <w:pPr>
              <w:autoSpaceDE w:val="0"/>
              <w:autoSpaceDN w:val="0"/>
              <w:jc w:val="center"/>
              <w:rPr>
                <w:bCs/>
                <w:color w:val="FF0000"/>
                <w:sz w:val="16"/>
                <w:szCs w:val="16"/>
              </w:rPr>
            </w:pPr>
            <w:r>
              <w:rPr>
                <w:bCs/>
                <w:sz w:val="16"/>
                <w:szCs w:val="16"/>
              </w:rPr>
              <w:t>112208,8</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91508,9</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96433,2</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98448,3</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493918,8</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color w:val="FF0000"/>
                <w:sz w:val="16"/>
                <w:szCs w:val="16"/>
              </w:rPr>
            </w:pPr>
            <w:r w:rsidRPr="001A1D8B">
              <w:rPr>
                <w:bCs/>
                <w:sz w:val="16"/>
                <w:szCs w:val="16"/>
              </w:rPr>
              <w:t>9047,6</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9592,9</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6051,7</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8062,0</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40322,0</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p>
          <w:p w:rsidR="001A1D8B" w:rsidRPr="001A1D8B" w:rsidRDefault="001A1D8B" w:rsidP="005C6060">
            <w:pPr>
              <w:autoSpaceDE w:val="0"/>
              <w:autoSpaceDN w:val="0"/>
              <w:jc w:val="center"/>
              <w:rPr>
                <w:sz w:val="16"/>
                <w:szCs w:val="16"/>
              </w:rPr>
            </w:pPr>
          </w:p>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67648,1</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67030,7</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66997,7</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67002,3</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335014,3</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335015,0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Шумерлинского муниципального </w:t>
            </w:r>
            <w:r w:rsidRPr="001A1D8B">
              <w:rPr>
                <w:sz w:val="16"/>
                <w:szCs w:val="16"/>
              </w:rPr>
              <w:lastRenderedPageBreak/>
              <w:t>округа</w:t>
            </w:r>
          </w:p>
        </w:tc>
        <w:tc>
          <w:tcPr>
            <w:tcW w:w="993" w:type="dxa"/>
          </w:tcPr>
          <w:p w:rsidR="001A1D8B" w:rsidRPr="001A1D8B" w:rsidRDefault="00C96CB2" w:rsidP="005C6060">
            <w:pPr>
              <w:autoSpaceDE w:val="0"/>
              <w:autoSpaceDN w:val="0"/>
              <w:jc w:val="center"/>
              <w:rPr>
                <w:color w:val="FF0000"/>
                <w:sz w:val="16"/>
                <w:szCs w:val="16"/>
              </w:rPr>
            </w:pPr>
            <w:r>
              <w:rPr>
                <w:bCs/>
                <w:sz w:val="16"/>
                <w:szCs w:val="16"/>
              </w:rPr>
              <w:lastRenderedPageBreak/>
              <w:t>35513,1</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14885,3</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23383,9</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23384,0</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118582,5</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124987,1</w:t>
            </w:r>
          </w:p>
          <w:p w:rsidR="001A1D8B" w:rsidRPr="001A1D8B" w:rsidRDefault="001A1D8B" w:rsidP="005C6060">
            <w:pPr>
              <w:autoSpaceDE w:val="0"/>
              <w:autoSpaceDN w:val="0"/>
              <w:jc w:val="center"/>
              <w:rPr>
                <w:color w:val="FF0000"/>
                <w:sz w:val="16"/>
                <w:szCs w:val="16"/>
              </w:rPr>
            </w:pP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p w:rsidR="001A1D8B" w:rsidRPr="001A1D8B" w:rsidRDefault="001A1D8B" w:rsidP="005C6060">
            <w:pPr>
              <w:autoSpaceDE w:val="0"/>
              <w:autoSpaceDN w:val="0"/>
              <w:jc w:val="left"/>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color w:val="000000"/>
                <w:sz w:val="16"/>
                <w:szCs w:val="16"/>
              </w:rPr>
              <w:t>Ц710100000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C96CB2" w:rsidP="005C6060">
            <w:pPr>
              <w:autoSpaceDE w:val="0"/>
              <w:autoSpaceDN w:val="0"/>
              <w:jc w:val="center"/>
              <w:rPr>
                <w:sz w:val="16"/>
                <w:szCs w:val="16"/>
              </w:rPr>
            </w:pPr>
            <w:r>
              <w:rPr>
                <w:sz w:val="16"/>
                <w:szCs w:val="16"/>
              </w:rPr>
              <w:t>30481,6</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 xml:space="preserve">0702  </w:t>
            </w:r>
          </w:p>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Ц710170550</w:t>
            </w:r>
          </w:p>
        </w:tc>
        <w:tc>
          <w:tcPr>
            <w:tcW w:w="568" w:type="dxa"/>
            <w:gridSpan w:val="4"/>
          </w:tcPr>
          <w:p w:rsidR="001A1D8B" w:rsidRPr="001A1D8B" w:rsidRDefault="001A1D8B" w:rsidP="005C6060">
            <w:pPr>
              <w:autoSpaceDE w:val="0"/>
              <w:autoSpaceDN w:val="0"/>
              <w:jc w:val="left"/>
              <w:rPr>
                <w:sz w:val="16"/>
                <w:szCs w:val="16"/>
              </w:rPr>
            </w:pPr>
            <w:r w:rsidRPr="001A1D8B">
              <w:rPr>
                <w:sz w:val="16"/>
                <w:szCs w:val="16"/>
              </w:rPr>
              <w:t>611,621</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C96CB2" w:rsidP="005C6060">
            <w:pPr>
              <w:autoSpaceDE w:val="0"/>
              <w:autoSpaceDN w:val="0"/>
              <w:jc w:val="center"/>
              <w:rPr>
                <w:sz w:val="16"/>
                <w:szCs w:val="16"/>
              </w:rPr>
            </w:pPr>
            <w:r>
              <w:rPr>
                <w:sz w:val="16"/>
                <w:szCs w:val="16"/>
              </w:rPr>
              <w:t>29884,8</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lastRenderedPageBreak/>
              <w:t>Мероприятие 1.1</w:t>
            </w:r>
          </w:p>
          <w:p w:rsidR="001A1D8B" w:rsidRPr="001A1D8B" w:rsidRDefault="001A1D8B" w:rsidP="005C6060">
            <w:pPr>
              <w:autoSpaceDE w:val="0"/>
              <w:autoSpaceDN w:val="0"/>
              <w:jc w:val="left"/>
              <w:rPr>
                <w:sz w:val="16"/>
                <w:szCs w:val="16"/>
              </w:rPr>
            </w:pPr>
          </w:p>
        </w:tc>
        <w:tc>
          <w:tcPr>
            <w:tcW w:w="983" w:type="dxa"/>
            <w:gridSpan w:val="4"/>
            <w:vMerge w:val="restart"/>
          </w:tcPr>
          <w:p w:rsidR="001A1D8B" w:rsidRPr="001A1D8B" w:rsidRDefault="001A1D8B" w:rsidP="005C6060">
            <w:pPr>
              <w:autoSpaceDE w:val="0"/>
              <w:autoSpaceDN w:val="0"/>
              <w:jc w:val="left"/>
              <w:rPr>
                <w:sz w:val="16"/>
                <w:szCs w:val="16"/>
              </w:rPr>
            </w:pPr>
            <w:r w:rsidRPr="001A1D8B">
              <w:rPr>
                <w:rFonts w:eastAsiaTheme="minorHAnsi"/>
                <w:sz w:val="16"/>
                <w:szCs w:val="16"/>
              </w:rPr>
              <w:t>Обеспечение деятельности муниципальных общеобразовательных организаций Шумерлинского муниципального округа</w:t>
            </w:r>
          </w:p>
        </w:tc>
        <w:tc>
          <w:tcPr>
            <w:tcW w:w="1153" w:type="dxa"/>
            <w:gridSpan w:val="2"/>
            <w:vMerge w:val="restart"/>
          </w:tcPr>
          <w:p w:rsidR="001A1D8B" w:rsidRPr="001A1D8B" w:rsidRDefault="001A1D8B" w:rsidP="005C6060">
            <w:pPr>
              <w:autoSpaceDE w:val="0"/>
              <w:autoSpaceDN w:val="0"/>
              <w:jc w:val="left"/>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color w:val="000000"/>
                <w:sz w:val="16"/>
                <w:szCs w:val="16"/>
              </w:rPr>
              <w:t>Ц710100000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C96CB2" w:rsidP="005C6060">
            <w:pPr>
              <w:autoSpaceDE w:val="0"/>
              <w:autoSpaceDN w:val="0"/>
              <w:jc w:val="center"/>
              <w:rPr>
                <w:sz w:val="16"/>
                <w:szCs w:val="16"/>
              </w:rPr>
            </w:pPr>
            <w:r>
              <w:rPr>
                <w:sz w:val="16"/>
                <w:szCs w:val="16"/>
              </w:rPr>
              <w:t>30481,6</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 xml:space="preserve">0702  </w:t>
            </w:r>
          </w:p>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Ц710170550</w:t>
            </w:r>
          </w:p>
        </w:tc>
        <w:tc>
          <w:tcPr>
            <w:tcW w:w="568" w:type="dxa"/>
            <w:gridSpan w:val="4"/>
          </w:tcPr>
          <w:p w:rsidR="001A1D8B" w:rsidRPr="001A1D8B" w:rsidRDefault="001A1D8B" w:rsidP="005C6060">
            <w:pPr>
              <w:autoSpaceDE w:val="0"/>
              <w:autoSpaceDN w:val="0"/>
              <w:jc w:val="left"/>
              <w:rPr>
                <w:sz w:val="16"/>
                <w:szCs w:val="16"/>
              </w:rPr>
            </w:pPr>
            <w:r w:rsidRPr="001A1D8B">
              <w:rPr>
                <w:sz w:val="16"/>
                <w:szCs w:val="16"/>
              </w:rPr>
              <w:t>611,621</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C96CB2" w:rsidP="005C6060">
            <w:pPr>
              <w:autoSpaceDE w:val="0"/>
              <w:autoSpaceDN w:val="0"/>
              <w:jc w:val="center"/>
              <w:rPr>
                <w:sz w:val="16"/>
                <w:szCs w:val="16"/>
              </w:rPr>
            </w:pPr>
            <w:r>
              <w:rPr>
                <w:sz w:val="16"/>
                <w:szCs w:val="16"/>
              </w:rPr>
              <w:t>29884,8</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val="restart"/>
          </w:tcPr>
          <w:p w:rsidR="001A1D8B" w:rsidRPr="001A1D8B" w:rsidRDefault="001A1D8B" w:rsidP="005C6060">
            <w:pPr>
              <w:autoSpaceDE w:val="0"/>
              <w:autoSpaceDN w:val="0"/>
              <w:jc w:val="left"/>
              <w:rPr>
                <w:b/>
                <w:sz w:val="16"/>
                <w:szCs w:val="16"/>
              </w:rPr>
            </w:pPr>
            <w:r w:rsidRPr="001A1D8B">
              <w:rPr>
                <w:sz w:val="16"/>
                <w:szCs w:val="16"/>
              </w:rPr>
              <w:t>Основное мероприятие 2</w:t>
            </w:r>
          </w:p>
        </w:tc>
        <w:tc>
          <w:tcPr>
            <w:tcW w:w="983" w:type="dxa"/>
            <w:gridSpan w:val="4"/>
            <w:vMerge w:val="restart"/>
          </w:tcPr>
          <w:p w:rsidR="001A1D8B" w:rsidRPr="001A1D8B" w:rsidRDefault="001A1D8B" w:rsidP="005C6060">
            <w:pPr>
              <w:autoSpaceDE w:val="0"/>
              <w:autoSpaceDN w:val="0"/>
              <w:jc w:val="left"/>
              <w:rPr>
                <w:b/>
                <w:sz w:val="16"/>
                <w:szCs w:val="16"/>
              </w:rPr>
            </w:pPr>
            <w:r w:rsidRPr="001A1D8B">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1A1D8B" w:rsidRPr="001A1D8B" w:rsidRDefault="001A1D8B" w:rsidP="005C6060">
            <w:pPr>
              <w:autoSpaceDE w:val="0"/>
              <w:autoSpaceDN w:val="0"/>
              <w:jc w:val="left"/>
              <w:rPr>
                <w:b/>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left"/>
              <w:rPr>
                <w:b/>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Ц710200000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000</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val="restart"/>
          </w:tcPr>
          <w:p w:rsidR="001A1D8B" w:rsidRPr="001A1D8B" w:rsidRDefault="001A1D8B"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2</w:t>
            </w:r>
          </w:p>
        </w:tc>
        <w:tc>
          <w:tcPr>
            <w:tcW w:w="7807" w:type="dxa"/>
            <w:gridSpan w:val="29"/>
          </w:tcPr>
          <w:p w:rsidR="001A1D8B" w:rsidRPr="001A1D8B" w:rsidRDefault="001A1D8B" w:rsidP="005C6060">
            <w:pPr>
              <w:autoSpaceDE w:val="0"/>
              <w:autoSpaceDN w:val="0"/>
              <w:rPr>
                <w:b/>
                <w:sz w:val="16"/>
                <w:szCs w:val="16"/>
              </w:rPr>
            </w:pPr>
            <w:r w:rsidRPr="001A1D8B">
              <w:rPr>
                <w:sz w:val="16"/>
                <w:szCs w:val="16"/>
              </w:rPr>
              <w:t>Охват детей дошкольного возраста образовательными программами дошкольного образования</w:t>
            </w:r>
          </w:p>
        </w:tc>
        <w:tc>
          <w:tcPr>
            <w:tcW w:w="993" w:type="dxa"/>
          </w:tcPr>
          <w:p w:rsidR="001A1D8B" w:rsidRPr="001A1D8B" w:rsidRDefault="001A1D8B" w:rsidP="005C6060">
            <w:pPr>
              <w:jc w:val="center"/>
              <w:rPr>
                <w:sz w:val="16"/>
                <w:szCs w:val="16"/>
              </w:rPr>
            </w:pPr>
            <w:r w:rsidRPr="001A1D8B">
              <w:rPr>
                <w:sz w:val="16"/>
                <w:szCs w:val="16"/>
              </w:rPr>
              <w:t>24,5</w:t>
            </w:r>
          </w:p>
        </w:tc>
        <w:tc>
          <w:tcPr>
            <w:tcW w:w="992" w:type="dxa"/>
          </w:tcPr>
          <w:p w:rsidR="001A1D8B" w:rsidRPr="001A1D8B" w:rsidRDefault="001A1D8B" w:rsidP="005C6060">
            <w:pPr>
              <w:jc w:val="center"/>
              <w:rPr>
                <w:sz w:val="16"/>
                <w:szCs w:val="16"/>
              </w:rPr>
            </w:pPr>
            <w:r w:rsidRPr="001A1D8B">
              <w:rPr>
                <w:sz w:val="16"/>
                <w:szCs w:val="16"/>
              </w:rPr>
              <w:t>25,0</w:t>
            </w:r>
          </w:p>
        </w:tc>
        <w:tc>
          <w:tcPr>
            <w:tcW w:w="1133" w:type="dxa"/>
          </w:tcPr>
          <w:p w:rsidR="001A1D8B" w:rsidRPr="001A1D8B" w:rsidRDefault="001A1D8B" w:rsidP="005C6060">
            <w:pPr>
              <w:jc w:val="center"/>
              <w:rPr>
                <w:sz w:val="16"/>
                <w:szCs w:val="16"/>
              </w:rPr>
            </w:pPr>
            <w:r w:rsidRPr="001A1D8B">
              <w:rPr>
                <w:sz w:val="16"/>
                <w:szCs w:val="16"/>
              </w:rPr>
              <w:t>25,5</w:t>
            </w:r>
          </w:p>
        </w:tc>
        <w:tc>
          <w:tcPr>
            <w:tcW w:w="992" w:type="dxa"/>
          </w:tcPr>
          <w:p w:rsidR="001A1D8B" w:rsidRPr="001A1D8B" w:rsidRDefault="001A1D8B" w:rsidP="005C6060">
            <w:pPr>
              <w:jc w:val="center"/>
              <w:rPr>
                <w:sz w:val="16"/>
                <w:szCs w:val="16"/>
              </w:rPr>
            </w:pPr>
            <w:r w:rsidRPr="001A1D8B">
              <w:rPr>
                <w:sz w:val="16"/>
                <w:szCs w:val="16"/>
              </w:rPr>
              <w:t>26,0</w:t>
            </w:r>
          </w:p>
        </w:tc>
        <w:tc>
          <w:tcPr>
            <w:tcW w:w="992" w:type="dxa"/>
          </w:tcPr>
          <w:p w:rsidR="001A1D8B" w:rsidRPr="001A1D8B" w:rsidRDefault="001A1D8B" w:rsidP="005C6060">
            <w:pPr>
              <w:jc w:val="center"/>
              <w:rPr>
                <w:sz w:val="16"/>
                <w:szCs w:val="16"/>
              </w:rPr>
            </w:pPr>
            <w:r w:rsidRPr="001A1D8B">
              <w:rPr>
                <w:sz w:val="16"/>
                <w:szCs w:val="16"/>
              </w:rPr>
              <w:t>26,5</w:t>
            </w:r>
          </w:p>
        </w:tc>
        <w:tc>
          <w:tcPr>
            <w:tcW w:w="1024" w:type="dxa"/>
          </w:tcPr>
          <w:p w:rsidR="001A1D8B" w:rsidRPr="001A1D8B" w:rsidRDefault="001A1D8B" w:rsidP="005C6060">
            <w:pPr>
              <w:jc w:val="center"/>
              <w:rPr>
                <w:sz w:val="16"/>
                <w:szCs w:val="16"/>
              </w:rPr>
            </w:pPr>
            <w:r w:rsidRPr="001A1D8B">
              <w:rPr>
                <w:sz w:val="16"/>
                <w:szCs w:val="16"/>
              </w:rPr>
              <w:t>27,0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rPr>
          <w:trHeight w:val="335"/>
        </w:trPr>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Мероприятие 2.1</w:t>
            </w:r>
          </w:p>
          <w:p w:rsidR="001A1D8B" w:rsidRPr="001A1D8B" w:rsidRDefault="001A1D8B" w:rsidP="005C6060">
            <w:pPr>
              <w:autoSpaceDE w:val="0"/>
              <w:autoSpaceDN w:val="0"/>
              <w:rPr>
                <w:sz w:val="16"/>
                <w:szCs w:val="16"/>
              </w:rPr>
            </w:pPr>
          </w:p>
        </w:tc>
        <w:tc>
          <w:tcPr>
            <w:tcW w:w="935" w:type="dxa"/>
            <w:vMerge w:val="restart"/>
          </w:tcPr>
          <w:p w:rsidR="001A1D8B" w:rsidRPr="001A1D8B" w:rsidRDefault="001A1D8B" w:rsidP="005C6060">
            <w:pPr>
              <w:pStyle w:val="a3"/>
              <w:rPr>
                <w:sz w:val="16"/>
                <w:szCs w:val="16"/>
              </w:rPr>
            </w:pPr>
            <w:r w:rsidRPr="001A1D8B">
              <w:rPr>
                <w:rFonts w:ascii="Times New Roman" w:hAnsi="Times New Roman"/>
                <w:sz w:val="16"/>
                <w:szCs w:val="16"/>
              </w:rPr>
              <w:t>Финансовое обеспечен</w:t>
            </w:r>
            <w:r w:rsidRPr="001A1D8B">
              <w:rPr>
                <w:rFonts w:ascii="Times New Roman" w:hAnsi="Times New Roman"/>
                <w:sz w:val="16"/>
                <w:szCs w:val="16"/>
              </w:rPr>
              <w:lastRenderedPageBreak/>
              <w:t>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tc>
        <w:tc>
          <w:tcPr>
            <w:tcW w:w="1201" w:type="dxa"/>
            <w:gridSpan w:val="5"/>
            <w:vMerge w:val="restart"/>
          </w:tcPr>
          <w:p w:rsidR="001A1D8B" w:rsidRPr="001A1D8B" w:rsidRDefault="001A1D8B" w:rsidP="005C6060">
            <w:pPr>
              <w:autoSpaceDE w:val="0"/>
              <w:autoSpaceDN w:val="0"/>
              <w:rPr>
                <w:sz w:val="16"/>
                <w:szCs w:val="16"/>
              </w:rPr>
            </w:pPr>
          </w:p>
        </w:tc>
        <w:tc>
          <w:tcPr>
            <w:tcW w:w="1516" w:type="dxa"/>
            <w:vMerge w:val="restart"/>
          </w:tcPr>
          <w:p w:rsidR="001A1D8B" w:rsidRPr="001A1D8B" w:rsidRDefault="001A1D8B" w:rsidP="005C6060">
            <w:pPr>
              <w:autoSpaceDE w:val="0"/>
              <w:autoSpaceDN w:val="0"/>
              <w:rPr>
                <w:sz w:val="16"/>
                <w:szCs w:val="16"/>
              </w:rPr>
            </w:pPr>
            <w:r w:rsidRPr="001A1D8B">
              <w:rPr>
                <w:sz w:val="16"/>
                <w:szCs w:val="16"/>
              </w:rPr>
              <w:t xml:space="preserve">Отдел образования, спорта и </w:t>
            </w:r>
            <w:r w:rsidRPr="001A1D8B">
              <w:rPr>
                <w:sz w:val="16"/>
                <w:szCs w:val="16"/>
              </w:rPr>
              <w:lastRenderedPageBreak/>
              <w:t>молодежной политики администрации Шумерлинского муниципального округа</w:t>
            </w: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rPr>
          <w:trHeight w:val="268"/>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федеральны</w:t>
            </w:r>
            <w:r w:rsidRPr="001A1D8B">
              <w:rPr>
                <w:sz w:val="16"/>
                <w:szCs w:val="16"/>
              </w:rPr>
              <w:lastRenderedPageBreak/>
              <w:t>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lastRenderedPageBreak/>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rPr>
          <w:trHeight w:val="234"/>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37" w:type="dxa"/>
            <w:gridSpan w:val="6"/>
            <w:vAlign w:val="center"/>
          </w:tcPr>
          <w:p w:rsidR="001A1D8B" w:rsidRPr="001A1D8B" w:rsidRDefault="001A1D8B" w:rsidP="005C6060">
            <w:pPr>
              <w:autoSpaceDE w:val="0"/>
              <w:autoSpaceDN w:val="0"/>
              <w:jc w:val="center"/>
              <w:rPr>
                <w:sz w:val="16"/>
                <w:szCs w:val="16"/>
              </w:rPr>
            </w:pPr>
            <w:r w:rsidRPr="001A1D8B">
              <w:rPr>
                <w:sz w:val="16"/>
                <w:szCs w:val="16"/>
              </w:rPr>
              <w:t>0702</w:t>
            </w:r>
          </w:p>
        </w:tc>
        <w:tc>
          <w:tcPr>
            <w:tcW w:w="1272" w:type="dxa"/>
            <w:gridSpan w:val="3"/>
            <w:vAlign w:val="center"/>
          </w:tcPr>
          <w:p w:rsidR="001A1D8B" w:rsidRPr="001A1D8B" w:rsidRDefault="001A1D8B" w:rsidP="005C6060">
            <w:pPr>
              <w:autoSpaceDE w:val="0"/>
              <w:autoSpaceDN w:val="0"/>
              <w:jc w:val="center"/>
              <w:rPr>
                <w:sz w:val="16"/>
                <w:szCs w:val="16"/>
              </w:rPr>
            </w:pPr>
            <w:r w:rsidRPr="001A1D8B">
              <w:rPr>
                <w:sz w:val="16"/>
                <w:szCs w:val="16"/>
              </w:rPr>
              <w:t>Ц710212010</w:t>
            </w:r>
          </w:p>
        </w:tc>
        <w:tc>
          <w:tcPr>
            <w:tcW w:w="581" w:type="dxa"/>
            <w:gridSpan w:val="5"/>
            <w:vAlign w:val="center"/>
          </w:tcPr>
          <w:p w:rsidR="001A1D8B" w:rsidRPr="001A1D8B" w:rsidRDefault="001A1D8B" w:rsidP="005C6060">
            <w:pPr>
              <w:autoSpaceDE w:val="0"/>
              <w:autoSpaceDN w:val="0"/>
              <w:jc w:val="center"/>
              <w:rPr>
                <w:sz w:val="16"/>
                <w:szCs w:val="16"/>
              </w:rPr>
            </w:pPr>
            <w:r w:rsidRPr="001A1D8B">
              <w:rPr>
                <w:sz w:val="16"/>
                <w:szCs w:val="16"/>
              </w:rPr>
              <w:t>611,621</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rPr>
          <w:trHeight w:val="184"/>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rPr>
              <w:t xml:space="preserve">Обеспечение выплаты ежемесячного </w:t>
            </w:r>
            <w:r w:rsidRPr="001A1D8B">
              <w:rPr>
                <w:sz w:val="16"/>
                <w:szCs w:val="16"/>
              </w:rPr>
              <w:lastRenderedPageBreak/>
              <w:t>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муниципального округа</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lastRenderedPageBreak/>
              <w:t xml:space="preserve">реализация муниципальной политики, направленной на </w:t>
            </w:r>
            <w:r w:rsidRPr="001A1D8B">
              <w:rPr>
                <w:sz w:val="16"/>
                <w:szCs w:val="16"/>
              </w:rPr>
              <w:lastRenderedPageBreak/>
              <w:t xml:space="preserve">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нормативно-правовое регулирование в сфере образования</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lastRenderedPageBreak/>
              <w:t xml:space="preserve">Отдел образования, спорта и молодежной политики </w:t>
            </w:r>
            <w:r w:rsidRPr="001A1D8B">
              <w:rPr>
                <w:sz w:val="16"/>
                <w:szCs w:val="16"/>
              </w:rPr>
              <w:lastRenderedPageBreak/>
              <w:t>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Чувашской </w:t>
            </w:r>
            <w:r w:rsidRPr="001A1D8B">
              <w:rPr>
                <w:sz w:val="16"/>
                <w:szCs w:val="16"/>
              </w:rPr>
              <w:lastRenderedPageBreak/>
              <w:t>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lastRenderedPageBreak/>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3</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rPr>
          <w:trHeight w:val="419"/>
        </w:trPr>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Мероприятие 3.1</w:t>
            </w:r>
          </w:p>
          <w:p w:rsidR="001A1D8B" w:rsidRPr="001A1D8B" w:rsidRDefault="001A1D8B" w:rsidP="005C6060">
            <w:pPr>
              <w:autoSpaceDE w:val="0"/>
              <w:autoSpaceDN w:val="0"/>
              <w:jc w:val="center"/>
              <w:rPr>
                <w:sz w:val="16"/>
                <w:szCs w:val="16"/>
              </w:rPr>
            </w:pPr>
          </w:p>
        </w:tc>
        <w:tc>
          <w:tcPr>
            <w:tcW w:w="943" w:type="dxa"/>
            <w:gridSpan w:val="2"/>
            <w:vMerge w:val="restart"/>
          </w:tcPr>
          <w:p w:rsidR="001A1D8B" w:rsidRPr="001A1D8B" w:rsidRDefault="001A1D8B"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w:t>
            </w:r>
            <w:r w:rsidRPr="001A1D8B">
              <w:rPr>
                <w:rFonts w:eastAsiaTheme="minorHAnsi"/>
                <w:sz w:val="16"/>
                <w:szCs w:val="16"/>
              </w:rPr>
              <w:lastRenderedPageBreak/>
              <w:t>еским работникам  муниципальных общеобразовательных организаций</w:t>
            </w:r>
          </w:p>
        </w:tc>
        <w:tc>
          <w:tcPr>
            <w:tcW w:w="1193" w:type="dxa"/>
            <w:gridSpan w:val="4"/>
            <w:vMerge w:val="restart"/>
          </w:tcPr>
          <w:p w:rsidR="001A1D8B" w:rsidRPr="001A1D8B" w:rsidRDefault="001A1D8B" w:rsidP="005C6060">
            <w:pPr>
              <w:autoSpaceDE w:val="0"/>
              <w:autoSpaceDN w:val="0"/>
              <w:rPr>
                <w:sz w:val="16"/>
                <w:szCs w:val="16"/>
              </w:rPr>
            </w:pPr>
          </w:p>
        </w:tc>
        <w:tc>
          <w:tcPr>
            <w:tcW w:w="1541" w:type="dxa"/>
            <w:gridSpan w:val="3"/>
            <w:vMerge w:val="restart"/>
          </w:tcPr>
          <w:p w:rsidR="001A1D8B" w:rsidRPr="001A1D8B" w:rsidRDefault="001A1D8B" w:rsidP="005C6060">
            <w:pPr>
              <w:autoSpaceDE w:val="0"/>
              <w:autoSpaceDN w:val="0"/>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rPr>
          <w:trHeight w:val="519"/>
        </w:trPr>
        <w:tc>
          <w:tcPr>
            <w:tcW w:w="842"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974</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0702</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Ц710553030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rPr>
          <w:trHeight w:val="603"/>
        </w:trPr>
        <w:tc>
          <w:tcPr>
            <w:tcW w:w="842"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rPr>
          <w:trHeight w:val="938"/>
        </w:trPr>
        <w:tc>
          <w:tcPr>
            <w:tcW w:w="842"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4</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Меры социальной поддержки</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3540,6</w:t>
            </w:r>
          </w:p>
        </w:tc>
        <w:tc>
          <w:tcPr>
            <w:tcW w:w="992" w:type="dxa"/>
          </w:tcPr>
          <w:p w:rsidR="001A1D8B" w:rsidRPr="001A1D8B" w:rsidRDefault="001A1D8B" w:rsidP="005C6060">
            <w:pPr>
              <w:jc w:val="center"/>
              <w:rPr>
                <w:sz w:val="16"/>
                <w:szCs w:val="16"/>
              </w:rPr>
            </w:pPr>
            <w:r w:rsidRPr="001A1D8B">
              <w:rPr>
                <w:sz w:val="16"/>
                <w:szCs w:val="16"/>
              </w:rPr>
              <w:t>4047,6</w:t>
            </w:r>
          </w:p>
        </w:tc>
        <w:tc>
          <w:tcPr>
            <w:tcW w:w="1133" w:type="dxa"/>
          </w:tcPr>
          <w:p w:rsidR="001A1D8B" w:rsidRPr="001A1D8B" w:rsidRDefault="001A1D8B" w:rsidP="005C6060">
            <w:pPr>
              <w:jc w:val="center"/>
              <w:rPr>
                <w:sz w:val="16"/>
                <w:szCs w:val="16"/>
              </w:rPr>
            </w:pPr>
            <w:r w:rsidRPr="001A1D8B">
              <w:rPr>
                <w:sz w:val="16"/>
                <w:szCs w:val="16"/>
              </w:rPr>
              <w:t>3519,3</w:t>
            </w:r>
          </w:p>
        </w:tc>
        <w:tc>
          <w:tcPr>
            <w:tcW w:w="992" w:type="dxa"/>
          </w:tcPr>
          <w:p w:rsidR="001A1D8B" w:rsidRPr="001A1D8B" w:rsidRDefault="001A1D8B" w:rsidP="005C6060">
            <w:pPr>
              <w:rPr>
                <w:sz w:val="16"/>
                <w:szCs w:val="16"/>
              </w:rPr>
            </w:pPr>
            <w:r w:rsidRPr="001A1D8B">
              <w:rPr>
                <w:sz w:val="16"/>
                <w:szCs w:val="16"/>
              </w:rPr>
              <w:t>4533,5</w:t>
            </w:r>
          </w:p>
        </w:tc>
        <w:tc>
          <w:tcPr>
            <w:tcW w:w="992" w:type="dxa"/>
          </w:tcPr>
          <w:p w:rsidR="001A1D8B" w:rsidRPr="001A1D8B" w:rsidRDefault="001A1D8B" w:rsidP="005C6060">
            <w:pPr>
              <w:autoSpaceDE w:val="0"/>
              <w:autoSpaceDN w:val="0"/>
              <w:jc w:val="center"/>
              <w:rPr>
                <w:sz w:val="16"/>
                <w:szCs w:val="16"/>
              </w:rPr>
            </w:pPr>
            <w:r w:rsidRPr="001A1D8B">
              <w:rPr>
                <w:sz w:val="16"/>
                <w:szCs w:val="16"/>
              </w:rPr>
              <w:t>23064,5</w:t>
            </w:r>
          </w:p>
        </w:tc>
        <w:tc>
          <w:tcPr>
            <w:tcW w:w="1024" w:type="dxa"/>
          </w:tcPr>
          <w:p w:rsidR="001A1D8B" w:rsidRPr="001A1D8B" w:rsidRDefault="001A1D8B" w:rsidP="005C6060">
            <w:pPr>
              <w:autoSpaceDE w:val="0"/>
              <w:autoSpaceDN w:val="0"/>
              <w:jc w:val="center"/>
              <w:rPr>
                <w:sz w:val="16"/>
                <w:szCs w:val="16"/>
              </w:rPr>
            </w:pPr>
            <w:r w:rsidRPr="001A1D8B">
              <w:rPr>
                <w:sz w:val="16"/>
                <w:szCs w:val="16"/>
              </w:rPr>
              <w:t>24608,5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1598,9</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2126,6</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1598,9</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2608,3</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13047,5</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13049,0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1488,9</w:t>
            </w:r>
          </w:p>
        </w:tc>
        <w:tc>
          <w:tcPr>
            <w:tcW w:w="992" w:type="dxa"/>
          </w:tcPr>
          <w:p w:rsidR="001A1D8B" w:rsidRPr="001A1D8B" w:rsidRDefault="001A1D8B" w:rsidP="005C6060">
            <w:pPr>
              <w:jc w:val="center"/>
              <w:rPr>
                <w:sz w:val="16"/>
                <w:szCs w:val="16"/>
              </w:rPr>
            </w:pPr>
            <w:r w:rsidRPr="001A1D8B">
              <w:rPr>
                <w:sz w:val="16"/>
                <w:szCs w:val="16"/>
              </w:rPr>
              <w:t>1468,2</w:t>
            </w:r>
          </w:p>
        </w:tc>
        <w:tc>
          <w:tcPr>
            <w:tcW w:w="1133" w:type="dxa"/>
          </w:tcPr>
          <w:p w:rsidR="001A1D8B" w:rsidRPr="001A1D8B" w:rsidRDefault="001A1D8B" w:rsidP="005C6060">
            <w:pPr>
              <w:jc w:val="center"/>
              <w:rPr>
                <w:sz w:val="16"/>
                <w:szCs w:val="16"/>
              </w:rPr>
            </w:pPr>
            <w:r w:rsidRPr="001A1D8B">
              <w:rPr>
                <w:sz w:val="16"/>
                <w:szCs w:val="16"/>
              </w:rPr>
              <w:t>1465,6</w:t>
            </w:r>
          </w:p>
        </w:tc>
        <w:tc>
          <w:tcPr>
            <w:tcW w:w="992" w:type="dxa"/>
          </w:tcPr>
          <w:p w:rsidR="001A1D8B" w:rsidRPr="001A1D8B" w:rsidRDefault="001A1D8B" w:rsidP="005C6060">
            <w:pPr>
              <w:rPr>
                <w:sz w:val="16"/>
                <w:szCs w:val="16"/>
              </w:rPr>
            </w:pPr>
            <w:r w:rsidRPr="001A1D8B">
              <w:rPr>
                <w:sz w:val="16"/>
                <w:szCs w:val="16"/>
              </w:rPr>
              <w:t>1470,2</w:t>
            </w:r>
          </w:p>
        </w:tc>
        <w:tc>
          <w:tcPr>
            <w:tcW w:w="992" w:type="dxa"/>
          </w:tcPr>
          <w:p w:rsidR="001A1D8B" w:rsidRPr="001A1D8B" w:rsidRDefault="001A1D8B" w:rsidP="005C6060">
            <w:pPr>
              <w:autoSpaceDE w:val="0"/>
              <w:autoSpaceDN w:val="0"/>
              <w:jc w:val="center"/>
              <w:rPr>
                <w:sz w:val="16"/>
                <w:szCs w:val="16"/>
              </w:rPr>
            </w:pPr>
            <w:r w:rsidRPr="001A1D8B">
              <w:rPr>
                <w:sz w:val="16"/>
                <w:szCs w:val="16"/>
              </w:rPr>
              <w:t>7352,6</w:t>
            </w:r>
          </w:p>
        </w:tc>
        <w:tc>
          <w:tcPr>
            <w:tcW w:w="1024" w:type="dxa"/>
          </w:tcPr>
          <w:p w:rsidR="001A1D8B" w:rsidRPr="001A1D8B" w:rsidRDefault="001A1D8B" w:rsidP="005C6060">
            <w:pPr>
              <w:autoSpaceDE w:val="0"/>
              <w:autoSpaceDN w:val="0"/>
              <w:jc w:val="center"/>
              <w:rPr>
                <w:sz w:val="16"/>
                <w:szCs w:val="16"/>
              </w:rPr>
            </w:pPr>
            <w:r w:rsidRPr="001A1D8B">
              <w:rPr>
                <w:sz w:val="16"/>
                <w:szCs w:val="16"/>
              </w:rPr>
              <w:t>7353,0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454,8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455,0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2664,4</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4206,5</w:t>
            </w:r>
          </w:p>
        </w:tc>
      </w:tr>
      <w:tr w:rsidR="001A1D8B" w:rsidRPr="001A1D8B" w:rsidTr="005C6060">
        <w:tc>
          <w:tcPr>
            <w:tcW w:w="842"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новным мероприятием 4</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4.1</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Выплата компенсации платы, взимаемой с родителей (законных представителей) за присмотр и уход за </w:t>
            </w:r>
            <w:r w:rsidRPr="001A1D8B">
              <w:rPr>
                <w:sz w:val="16"/>
                <w:szCs w:val="16"/>
              </w:rPr>
              <w:lastRenderedPageBreak/>
              <w:t xml:space="preserve">детьми, посещающими образовательные организации, реализующие образовательную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113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666,4</w:t>
            </w:r>
          </w:p>
        </w:tc>
        <w:tc>
          <w:tcPr>
            <w:tcW w:w="1024" w:type="dxa"/>
          </w:tcPr>
          <w:p w:rsidR="001A1D8B" w:rsidRPr="001A1D8B" w:rsidRDefault="001A1D8B" w:rsidP="005C6060">
            <w:pPr>
              <w:jc w:val="center"/>
              <w:rPr>
                <w:sz w:val="16"/>
                <w:szCs w:val="16"/>
              </w:rPr>
            </w:pPr>
            <w:r w:rsidRPr="001A1D8B">
              <w:rPr>
                <w:sz w:val="16"/>
                <w:szCs w:val="16"/>
              </w:rPr>
              <w:t>666,5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Ц711412040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000</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113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666,4</w:t>
            </w:r>
          </w:p>
        </w:tc>
        <w:tc>
          <w:tcPr>
            <w:tcW w:w="1024" w:type="dxa"/>
          </w:tcPr>
          <w:p w:rsidR="001A1D8B" w:rsidRPr="001A1D8B" w:rsidRDefault="001A1D8B" w:rsidP="005C6060">
            <w:pPr>
              <w:jc w:val="center"/>
              <w:rPr>
                <w:sz w:val="16"/>
                <w:szCs w:val="16"/>
              </w:rPr>
            </w:pPr>
            <w:r w:rsidRPr="001A1D8B">
              <w:rPr>
                <w:sz w:val="16"/>
                <w:szCs w:val="16"/>
              </w:rPr>
              <w:t>666,5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w:t>
            </w:r>
            <w:r w:rsidRPr="001A1D8B">
              <w:rPr>
                <w:sz w:val="16"/>
                <w:szCs w:val="16"/>
              </w:rPr>
              <w:lastRenderedPageBreak/>
              <w:t>ьного округа</w:t>
            </w:r>
          </w:p>
        </w:tc>
        <w:tc>
          <w:tcPr>
            <w:tcW w:w="993" w:type="dxa"/>
          </w:tcPr>
          <w:p w:rsidR="001A1D8B" w:rsidRPr="001A1D8B" w:rsidRDefault="001A1D8B" w:rsidP="005C6060">
            <w:pPr>
              <w:jc w:val="center"/>
              <w:rPr>
                <w:sz w:val="16"/>
                <w:szCs w:val="16"/>
              </w:rPr>
            </w:pPr>
            <w:r w:rsidRPr="001A1D8B">
              <w:rPr>
                <w:sz w:val="16"/>
                <w:szCs w:val="16"/>
              </w:rPr>
              <w:lastRenderedPageBreak/>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4.2</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4.3</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Выплата единовременного пособия при всех формах устройства детей, лишенных родительского </w:t>
            </w:r>
            <w:r w:rsidRPr="001A1D8B">
              <w:rPr>
                <w:sz w:val="16"/>
                <w:szCs w:val="16"/>
              </w:rPr>
              <w:lastRenderedPageBreak/>
              <w:t>попечения, в семью за счет субвенции, предоставляемой из федерального бюджета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85,0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1004</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Ц711452600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313</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85,0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w:t>
            </w:r>
            <w:r w:rsidRPr="001A1D8B">
              <w:rPr>
                <w:sz w:val="16"/>
                <w:szCs w:val="16"/>
              </w:rPr>
              <w:lastRenderedPageBreak/>
              <w:t>ьного округа</w:t>
            </w:r>
          </w:p>
        </w:tc>
        <w:tc>
          <w:tcPr>
            <w:tcW w:w="993" w:type="dxa"/>
          </w:tcPr>
          <w:p w:rsidR="001A1D8B" w:rsidRPr="001A1D8B" w:rsidRDefault="001A1D8B" w:rsidP="005C6060">
            <w:pPr>
              <w:jc w:val="center"/>
              <w:rPr>
                <w:sz w:val="16"/>
                <w:szCs w:val="16"/>
              </w:rPr>
            </w:pPr>
            <w:r w:rsidRPr="001A1D8B">
              <w:rPr>
                <w:sz w:val="16"/>
                <w:szCs w:val="16"/>
              </w:rPr>
              <w:lastRenderedPageBreak/>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4.4</w:t>
            </w:r>
          </w:p>
        </w:tc>
        <w:tc>
          <w:tcPr>
            <w:tcW w:w="983" w:type="dxa"/>
            <w:gridSpan w:val="4"/>
            <w:vMerge w:val="restart"/>
          </w:tcPr>
          <w:p w:rsidR="001A1D8B" w:rsidRPr="001A1D8B" w:rsidRDefault="001A1D8B" w:rsidP="005C6060">
            <w:pPr>
              <w:autoSpaceDE w:val="0"/>
              <w:autoSpaceDN w:val="0"/>
              <w:rPr>
                <w:sz w:val="16"/>
                <w:szCs w:val="16"/>
              </w:rPr>
            </w:pPr>
            <w:proofErr w:type="gramStart"/>
            <w:r w:rsidRPr="001A1D8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Шумерлинского муниципального округа</w:t>
            </w:r>
            <w:proofErr w:type="gramEnd"/>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1615,1</w:t>
            </w:r>
          </w:p>
        </w:tc>
        <w:tc>
          <w:tcPr>
            <w:tcW w:w="992" w:type="dxa"/>
          </w:tcPr>
          <w:p w:rsidR="001A1D8B" w:rsidRPr="001A1D8B" w:rsidRDefault="001A1D8B" w:rsidP="005C6060">
            <w:pPr>
              <w:jc w:val="center"/>
              <w:rPr>
                <w:sz w:val="16"/>
                <w:szCs w:val="16"/>
              </w:rPr>
            </w:pPr>
            <w:r w:rsidRPr="001A1D8B">
              <w:rPr>
                <w:sz w:val="16"/>
                <w:szCs w:val="16"/>
              </w:rPr>
              <w:t>2148,0</w:t>
            </w:r>
          </w:p>
        </w:tc>
        <w:tc>
          <w:tcPr>
            <w:tcW w:w="1133" w:type="dxa"/>
          </w:tcPr>
          <w:p w:rsidR="001A1D8B" w:rsidRPr="001A1D8B" w:rsidRDefault="001A1D8B" w:rsidP="005C6060">
            <w:pPr>
              <w:jc w:val="center"/>
              <w:rPr>
                <w:sz w:val="16"/>
                <w:szCs w:val="16"/>
              </w:rPr>
            </w:pPr>
            <w:r w:rsidRPr="001A1D8B">
              <w:rPr>
                <w:sz w:val="16"/>
                <w:szCs w:val="16"/>
              </w:rPr>
              <w:t>1619,7</w:t>
            </w:r>
          </w:p>
        </w:tc>
        <w:tc>
          <w:tcPr>
            <w:tcW w:w="992" w:type="dxa"/>
          </w:tcPr>
          <w:p w:rsidR="001A1D8B" w:rsidRPr="001A1D8B" w:rsidRDefault="001A1D8B" w:rsidP="005C6060">
            <w:pPr>
              <w:jc w:val="center"/>
              <w:rPr>
                <w:sz w:val="16"/>
                <w:szCs w:val="16"/>
              </w:rPr>
            </w:pPr>
            <w:r w:rsidRPr="001A1D8B">
              <w:rPr>
                <w:sz w:val="16"/>
                <w:szCs w:val="16"/>
              </w:rPr>
              <w:t>2548,7</w:t>
            </w:r>
          </w:p>
        </w:tc>
        <w:tc>
          <w:tcPr>
            <w:tcW w:w="992" w:type="dxa"/>
          </w:tcPr>
          <w:p w:rsidR="001A1D8B" w:rsidRPr="001A1D8B" w:rsidRDefault="001A1D8B" w:rsidP="005C6060">
            <w:pPr>
              <w:jc w:val="center"/>
              <w:rPr>
                <w:sz w:val="16"/>
                <w:szCs w:val="16"/>
              </w:rPr>
            </w:pPr>
            <w:r w:rsidRPr="001A1D8B">
              <w:rPr>
                <w:sz w:val="16"/>
                <w:szCs w:val="16"/>
              </w:rPr>
              <w:t>12774,1</w:t>
            </w:r>
          </w:p>
        </w:tc>
        <w:tc>
          <w:tcPr>
            <w:tcW w:w="1024" w:type="dxa"/>
          </w:tcPr>
          <w:p w:rsidR="001A1D8B" w:rsidRPr="001A1D8B" w:rsidRDefault="001A1D8B" w:rsidP="005C6060">
            <w:pPr>
              <w:jc w:val="center"/>
              <w:rPr>
                <w:sz w:val="16"/>
                <w:szCs w:val="16"/>
              </w:rPr>
            </w:pPr>
            <w:r w:rsidRPr="001A1D8B">
              <w:rPr>
                <w:sz w:val="16"/>
                <w:szCs w:val="16"/>
              </w:rPr>
              <w:t>13027,6</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1598,9</w:t>
            </w:r>
          </w:p>
        </w:tc>
        <w:tc>
          <w:tcPr>
            <w:tcW w:w="992" w:type="dxa"/>
          </w:tcPr>
          <w:p w:rsidR="001A1D8B" w:rsidRPr="001A1D8B" w:rsidRDefault="001A1D8B" w:rsidP="005C6060">
            <w:pPr>
              <w:jc w:val="center"/>
              <w:rPr>
                <w:sz w:val="16"/>
                <w:szCs w:val="16"/>
              </w:rPr>
            </w:pPr>
            <w:r w:rsidRPr="001A1D8B">
              <w:rPr>
                <w:sz w:val="16"/>
                <w:szCs w:val="16"/>
              </w:rPr>
              <w:t>2126,6</w:t>
            </w:r>
          </w:p>
        </w:tc>
        <w:tc>
          <w:tcPr>
            <w:tcW w:w="1133" w:type="dxa"/>
          </w:tcPr>
          <w:p w:rsidR="001A1D8B" w:rsidRPr="001A1D8B" w:rsidRDefault="001A1D8B" w:rsidP="005C6060">
            <w:pPr>
              <w:jc w:val="center"/>
              <w:rPr>
                <w:sz w:val="16"/>
                <w:szCs w:val="16"/>
              </w:rPr>
            </w:pPr>
            <w:r w:rsidRPr="001A1D8B">
              <w:rPr>
                <w:sz w:val="16"/>
                <w:szCs w:val="16"/>
              </w:rPr>
              <w:t>1598,9</w:t>
            </w:r>
          </w:p>
        </w:tc>
        <w:tc>
          <w:tcPr>
            <w:tcW w:w="992" w:type="dxa"/>
          </w:tcPr>
          <w:p w:rsidR="001A1D8B" w:rsidRPr="001A1D8B" w:rsidRDefault="001A1D8B" w:rsidP="005C6060">
            <w:pPr>
              <w:jc w:val="center"/>
              <w:rPr>
                <w:sz w:val="16"/>
                <w:szCs w:val="16"/>
              </w:rPr>
            </w:pPr>
            <w:r w:rsidRPr="001A1D8B">
              <w:rPr>
                <w:sz w:val="16"/>
                <w:szCs w:val="16"/>
              </w:rPr>
              <w:t>2523,3</w:t>
            </w:r>
          </w:p>
        </w:tc>
        <w:tc>
          <w:tcPr>
            <w:tcW w:w="992" w:type="dxa"/>
          </w:tcPr>
          <w:p w:rsidR="001A1D8B" w:rsidRPr="001A1D8B" w:rsidRDefault="001A1D8B" w:rsidP="005C6060">
            <w:pPr>
              <w:jc w:val="center"/>
              <w:rPr>
                <w:sz w:val="16"/>
                <w:szCs w:val="16"/>
              </w:rPr>
            </w:pPr>
            <w:r w:rsidRPr="001A1D8B">
              <w:rPr>
                <w:sz w:val="16"/>
                <w:szCs w:val="16"/>
              </w:rPr>
              <w:t>12619,3</w:t>
            </w:r>
          </w:p>
        </w:tc>
        <w:tc>
          <w:tcPr>
            <w:tcW w:w="1024" w:type="dxa"/>
          </w:tcPr>
          <w:p w:rsidR="001A1D8B" w:rsidRPr="001A1D8B" w:rsidRDefault="001A1D8B" w:rsidP="005C6060">
            <w:pPr>
              <w:jc w:val="center"/>
              <w:rPr>
                <w:sz w:val="16"/>
                <w:szCs w:val="16"/>
              </w:rPr>
            </w:pPr>
            <w:r w:rsidRPr="001A1D8B">
              <w:rPr>
                <w:sz w:val="16"/>
                <w:szCs w:val="16"/>
              </w:rPr>
              <w:t>12620,0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8,1</w:t>
            </w:r>
          </w:p>
        </w:tc>
        <w:tc>
          <w:tcPr>
            <w:tcW w:w="992" w:type="dxa"/>
          </w:tcPr>
          <w:p w:rsidR="001A1D8B" w:rsidRPr="001A1D8B" w:rsidRDefault="001A1D8B" w:rsidP="005C6060">
            <w:pPr>
              <w:jc w:val="center"/>
              <w:rPr>
                <w:sz w:val="16"/>
                <w:szCs w:val="16"/>
              </w:rPr>
            </w:pPr>
            <w:r w:rsidRPr="001A1D8B">
              <w:rPr>
                <w:sz w:val="16"/>
                <w:szCs w:val="16"/>
              </w:rPr>
              <w:t>10,7</w:t>
            </w:r>
          </w:p>
        </w:tc>
        <w:tc>
          <w:tcPr>
            <w:tcW w:w="1133" w:type="dxa"/>
          </w:tcPr>
          <w:p w:rsidR="001A1D8B" w:rsidRPr="001A1D8B" w:rsidRDefault="001A1D8B" w:rsidP="005C6060">
            <w:pPr>
              <w:jc w:val="center"/>
              <w:rPr>
                <w:sz w:val="16"/>
                <w:szCs w:val="16"/>
              </w:rPr>
            </w:pPr>
            <w:r w:rsidRPr="001A1D8B">
              <w:rPr>
                <w:sz w:val="16"/>
                <w:szCs w:val="16"/>
              </w:rPr>
              <w:t>8,1</w:t>
            </w:r>
          </w:p>
        </w:tc>
        <w:tc>
          <w:tcPr>
            <w:tcW w:w="992" w:type="dxa"/>
          </w:tcPr>
          <w:p w:rsidR="001A1D8B" w:rsidRPr="001A1D8B" w:rsidRDefault="001A1D8B" w:rsidP="005C6060">
            <w:pPr>
              <w:jc w:val="center"/>
              <w:rPr>
                <w:sz w:val="16"/>
                <w:szCs w:val="16"/>
              </w:rPr>
            </w:pPr>
            <w:r w:rsidRPr="001A1D8B">
              <w:rPr>
                <w:sz w:val="16"/>
                <w:szCs w:val="16"/>
              </w:rPr>
              <w:t>12,7</w:t>
            </w:r>
          </w:p>
        </w:tc>
        <w:tc>
          <w:tcPr>
            <w:tcW w:w="992" w:type="dxa"/>
          </w:tcPr>
          <w:p w:rsidR="001A1D8B" w:rsidRPr="001A1D8B" w:rsidRDefault="001A1D8B" w:rsidP="005C6060">
            <w:pPr>
              <w:jc w:val="center"/>
              <w:rPr>
                <w:sz w:val="16"/>
                <w:szCs w:val="16"/>
              </w:rPr>
            </w:pPr>
            <w:r w:rsidRPr="001A1D8B">
              <w:rPr>
                <w:sz w:val="16"/>
                <w:szCs w:val="16"/>
              </w:rPr>
              <w:t>63,9</w:t>
            </w:r>
          </w:p>
        </w:tc>
        <w:tc>
          <w:tcPr>
            <w:tcW w:w="1024" w:type="dxa"/>
          </w:tcPr>
          <w:p w:rsidR="001A1D8B" w:rsidRPr="001A1D8B" w:rsidRDefault="001A1D8B" w:rsidP="005C6060">
            <w:pPr>
              <w:jc w:val="center"/>
              <w:rPr>
                <w:sz w:val="16"/>
                <w:szCs w:val="16"/>
              </w:rPr>
            </w:pPr>
            <w:r w:rsidRPr="001A1D8B">
              <w:rPr>
                <w:sz w:val="16"/>
                <w:szCs w:val="16"/>
              </w:rPr>
              <w:t>64,0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8,1</w:t>
            </w:r>
          </w:p>
        </w:tc>
        <w:tc>
          <w:tcPr>
            <w:tcW w:w="992" w:type="dxa"/>
          </w:tcPr>
          <w:p w:rsidR="001A1D8B" w:rsidRPr="001A1D8B" w:rsidRDefault="001A1D8B" w:rsidP="005C6060">
            <w:pPr>
              <w:jc w:val="center"/>
              <w:rPr>
                <w:sz w:val="16"/>
                <w:szCs w:val="16"/>
              </w:rPr>
            </w:pPr>
            <w:r w:rsidRPr="001A1D8B">
              <w:rPr>
                <w:sz w:val="16"/>
                <w:szCs w:val="16"/>
              </w:rPr>
              <w:t>10,7</w:t>
            </w:r>
          </w:p>
        </w:tc>
        <w:tc>
          <w:tcPr>
            <w:tcW w:w="1133" w:type="dxa"/>
          </w:tcPr>
          <w:p w:rsidR="001A1D8B" w:rsidRPr="001A1D8B" w:rsidRDefault="001A1D8B" w:rsidP="005C6060">
            <w:pPr>
              <w:jc w:val="center"/>
              <w:rPr>
                <w:sz w:val="16"/>
                <w:szCs w:val="16"/>
              </w:rPr>
            </w:pPr>
            <w:r w:rsidRPr="001A1D8B">
              <w:rPr>
                <w:sz w:val="16"/>
                <w:szCs w:val="16"/>
              </w:rPr>
              <w:t>12,7</w:t>
            </w:r>
          </w:p>
        </w:tc>
        <w:tc>
          <w:tcPr>
            <w:tcW w:w="992" w:type="dxa"/>
          </w:tcPr>
          <w:p w:rsidR="001A1D8B" w:rsidRPr="001A1D8B" w:rsidRDefault="001A1D8B" w:rsidP="005C6060">
            <w:pPr>
              <w:jc w:val="center"/>
              <w:rPr>
                <w:sz w:val="16"/>
                <w:szCs w:val="16"/>
              </w:rPr>
            </w:pPr>
            <w:r w:rsidRPr="001A1D8B">
              <w:rPr>
                <w:sz w:val="16"/>
                <w:szCs w:val="16"/>
              </w:rPr>
              <w:t>12,7</w:t>
            </w:r>
          </w:p>
        </w:tc>
        <w:tc>
          <w:tcPr>
            <w:tcW w:w="992" w:type="dxa"/>
          </w:tcPr>
          <w:p w:rsidR="001A1D8B" w:rsidRPr="001A1D8B" w:rsidRDefault="001A1D8B" w:rsidP="005C6060">
            <w:pPr>
              <w:jc w:val="center"/>
              <w:rPr>
                <w:sz w:val="16"/>
                <w:szCs w:val="16"/>
              </w:rPr>
            </w:pPr>
            <w:r w:rsidRPr="001A1D8B">
              <w:rPr>
                <w:sz w:val="16"/>
                <w:szCs w:val="16"/>
              </w:rPr>
              <w:t>90,9</w:t>
            </w:r>
          </w:p>
        </w:tc>
        <w:tc>
          <w:tcPr>
            <w:tcW w:w="1024" w:type="dxa"/>
          </w:tcPr>
          <w:p w:rsidR="001A1D8B" w:rsidRPr="001A1D8B" w:rsidRDefault="001A1D8B" w:rsidP="005C6060">
            <w:pPr>
              <w:jc w:val="center"/>
              <w:rPr>
                <w:sz w:val="16"/>
                <w:szCs w:val="16"/>
              </w:rPr>
            </w:pPr>
            <w:r w:rsidRPr="001A1D8B">
              <w:rPr>
                <w:sz w:val="16"/>
                <w:szCs w:val="16"/>
              </w:rPr>
              <w:t>343,6</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4.5</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Организация льготного питания для отдельных категорий учащихся в муниципальных образовательных организациях Шумерлинского муниципального округа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3A0B5B" w:rsidRDefault="001A1D8B" w:rsidP="005C6060">
            <w:pPr>
              <w:jc w:val="center"/>
              <w:rPr>
                <w:sz w:val="16"/>
                <w:szCs w:val="16"/>
              </w:rPr>
            </w:pPr>
            <w:r w:rsidRPr="003A0B5B">
              <w:rPr>
                <w:sz w:val="16"/>
                <w:szCs w:val="16"/>
              </w:rPr>
              <w:t>1792,3</w:t>
            </w:r>
          </w:p>
        </w:tc>
        <w:tc>
          <w:tcPr>
            <w:tcW w:w="992" w:type="dxa"/>
          </w:tcPr>
          <w:p w:rsidR="001A1D8B" w:rsidRPr="003A0B5B" w:rsidRDefault="001A1D8B" w:rsidP="005C6060">
            <w:pPr>
              <w:jc w:val="center"/>
              <w:rPr>
                <w:sz w:val="16"/>
                <w:szCs w:val="16"/>
              </w:rPr>
            </w:pPr>
            <w:r w:rsidRPr="003A0B5B">
              <w:rPr>
                <w:sz w:val="16"/>
                <w:szCs w:val="16"/>
              </w:rPr>
              <w:t>1766,4</w:t>
            </w:r>
          </w:p>
        </w:tc>
        <w:tc>
          <w:tcPr>
            <w:tcW w:w="1133" w:type="dxa"/>
          </w:tcPr>
          <w:p w:rsidR="001A1D8B" w:rsidRPr="003A0B5B" w:rsidRDefault="001A1D8B" w:rsidP="005C6060">
            <w:pPr>
              <w:jc w:val="center"/>
              <w:rPr>
                <w:sz w:val="16"/>
                <w:szCs w:val="16"/>
              </w:rPr>
            </w:pPr>
            <w:r w:rsidRPr="003A0B5B">
              <w:rPr>
                <w:sz w:val="16"/>
                <w:szCs w:val="16"/>
              </w:rPr>
              <w:t>1766,4</w:t>
            </w:r>
          </w:p>
        </w:tc>
        <w:tc>
          <w:tcPr>
            <w:tcW w:w="992" w:type="dxa"/>
          </w:tcPr>
          <w:p w:rsidR="001A1D8B" w:rsidRPr="001A1D8B" w:rsidRDefault="001A1D8B" w:rsidP="005C6060">
            <w:pPr>
              <w:jc w:val="center"/>
              <w:rPr>
                <w:sz w:val="16"/>
                <w:szCs w:val="16"/>
              </w:rPr>
            </w:pPr>
            <w:r w:rsidRPr="001A1D8B">
              <w:rPr>
                <w:sz w:val="16"/>
                <w:szCs w:val="16"/>
              </w:rPr>
              <w:t>1766,6</w:t>
            </w:r>
          </w:p>
        </w:tc>
        <w:tc>
          <w:tcPr>
            <w:tcW w:w="992" w:type="dxa"/>
          </w:tcPr>
          <w:p w:rsidR="001A1D8B" w:rsidRPr="001A1D8B" w:rsidRDefault="001A1D8B" w:rsidP="005C6060">
            <w:pPr>
              <w:jc w:val="center"/>
              <w:rPr>
                <w:sz w:val="16"/>
                <w:szCs w:val="16"/>
              </w:rPr>
            </w:pPr>
            <w:r w:rsidRPr="001A1D8B">
              <w:rPr>
                <w:sz w:val="16"/>
                <w:szCs w:val="16"/>
              </w:rPr>
              <w:t>9195,8</w:t>
            </w:r>
          </w:p>
        </w:tc>
        <w:tc>
          <w:tcPr>
            <w:tcW w:w="1024" w:type="dxa"/>
          </w:tcPr>
          <w:p w:rsidR="001A1D8B" w:rsidRPr="001A1D8B" w:rsidRDefault="001A1D8B" w:rsidP="005C6060">
            <w:pPr>
              <w:jc w:val="center"/>
              <w:rPr>
                <w:sz w:val="16"/>
                <w:szCs w:val="16"/>
              </w:rPr>
            </w:pPr>
            <w:r w:rsidRPr="001A1D8B">
              <w:rPr>
                <w:sz w:val="16"/>
                <w:szCs w:val="16"/>
              </w:rPr>
              <w:t>10485,4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w:t>
            </w:r>
            <w:r w:rsidRPr="001A1D8B">
              <w:rPr>
                <w:sz w:val="16"/>
                <w:szCs w:val="16"/>
                <w:lang w:val="en-US"/>
              </w:rPr>
              <w:t>S</w:t>
            </w:r>
            <w:r w:rsidRPr="001A1D8B">
              <w:rPr>
                <w:sz w:val="16"/>
                <w:szCs w:val="16"/>
              </w:rPr>
              <w:t>1560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1347,6</w:t>
            </w:r>
          </w:p>
        </w:tc>
        <w:tc>
          <w:tcPr>
            <w:tcW w:w="992" w:type="dxa"/>
          </w:tcPr>
          <w:p w:rsidR="001A1D8B" w:rsidRPr="001A1D8B" w:rsidRDefault="001A1D8B" w:rsidP="005C6060">
            <w:pPr>
              <w:jc w:val="center"/>
              <w:rPr>
                <w:sz w:val="16"/>
                <w:szCs w:val="16"/>
              </w:rPr>
            </w:pPr>
            <w:r w:rsidRPr="001A1D8B">
              <w:rPr>
                <w:sz w:val="16"/>
                <w:szCs w:val="16"/>
              </w:rPr>
              <w:t>1324,3</w:t>
            </w:r>
          </w:p>
        </w:tc>
        <w:tc>
          <w:tcPr>
            <w:tcW w:w="1133" w:type="dxa"/>
          </w:tcPr>
          <w:p w:rsidR="001A1D8B" w:rsidRPr="001A1D8B" w:rsidRDefault="001A1D8B" w:rsidP="005C6060">
            <w:pPr>
              <w:jc w:val="center"/>
              <w:rPr>
                <w:sz w:val="16"/>
                <w:szCs w:val="16"/>
              </w:rPr>
            </w:pPr>
            <w:r w:rsidRPr="001A1D8B">
              <w:rPr>
                <w:sz w:val="16"/>
                <w:szCs w:val="16"/>
              </w:rPr>
              <w:t>1324,3</w:t>
            </w:r>
          </w:p>
        </w:tc>
        <w:tc>
          <w:tcPr>
            <w:tcW w:w="992" w:type="dxa"/>
          </w:tcPr>
          <w:p w:rsidR="001A1D8B" w:rsidRPr="001A1D8B" w:rsidRDefault="001A1D8B" w:rsidP="005C6060">
            <w:pPr>
              <w:jc w:val="center"/>
              <w:rPr>
                <w:sz w:val="16"/>
                <w:szCs w:val="16"/>
              </w:rPr>
            </w:pPr>
            <w:r w:rsidRPr="001A1D8B">
              <w:rPr>
                <w:sz w:val="16"/>
                <w:szCs w:val="16"/>
              </w:rPr>
              <w:t>1324,3</w:t>
            </w:r>
          </w:p>
        </w:tc>
        <w:tc>
          <w:tcPr>
            <w:tcW w:w="992" w:type="dxa"/>
          </w:tcPr>
          <w:p w:rsidR="001A1D8B" w:rsidRPr="001A1D8B" w:rsidRDefault="001A1D8B" w:rsidP="005C6060">
            <w:pPr>
              <w:jc w:val="center"/>
              <w:rPr>
                <w:sz w:val="16"/>
                <w:szCs w:val="16"/>
              </w:rPr>
            </w:pPr>
            <w:r w:rsidRPr="001A1D8B">
              <w:rPr>
                <w:sz w:val="16"/>
                <w:szCs w:val="16"/>
              </w:rPr>
              <w:t>6622,3</w:t>
            </w:r>
          </w:p>
        </w:tc>
        <w:tc>
          <w:tcPr>
            <w:tcW w:w="1024" w:type="dxa"/>
          </w:tcPr>
          <w:p w:rsidR="001A1D8B" w:rsidRPr="001A1D8B" w:rsidRDefault="001A1D8B" w:rsidP="005C6060">
            <w:pPr>
              <w:jc w:val="center"/>
              <w:rPr>
                <w:sz w:val="16"/>
                <w:szCs w:val="16"/>
              </w:rPr>
            </w:pPr>
            <w:r w:rsidRPr="001A1D8B">
              <w:rPr>
                <w:sz w:val="16"/>
                <w:szCs w:val="16"/>
              </w:rPr>
              <w:t>6622,5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Ц7140S1560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444,7</w:t>
            </w:r>
          </w:p>
        </w:tc>
        <w:tc>
          <w:tcPr>
            <w:tcW w:w="992" w:type="dxa"/>
          </w:tcPr>
          <w:p w:rsidR="001A1D8B" w:rsidRPr="001A1D8B" w:rsidRDefault="001A1D8B" w:rsidP="005C6060">
            <w:pPr>
              <w:jc w:val="center"/>
              <w:rPr>
                <w:sz w:val="16"/>
                <w:szCs w:val="16"/>
              </w:rPr>
            </w:pPr>
            <w:r w:rsidRPr="001A1D8B">
              <w:rPr>
                <w:sz w:val="16"/>
                <w:szCs w:val="16"/>
              </w:rPr>
              <w:t>442,1</w:t>
            </w:r>
          </w:p>
        </w:tc>
        <w:tc>
          <w:tcPr>
            <w:tcW w:w="1133" w:type="dxa"/>
          </w:tcPr>
          <w:p w:rsidR="001A1D8B" w:rsidRPr="001A1D8B" w:rsidRDefault="001A1D8B" w:rsidP="005C6060">
            <w:pPr>
              <w:jc w:val="center"/>
              <w:rPr>
                <w:sz w:val="16"/>
                <w:szCs w:val="16"/>
                <w:lang w:val="en-US"/>
              </w:rPr>
            </w:pPr>
            <w:r w:rsidRPr="001A1D8B">
              <w:rPr>
                <w:sz w:val="16"/>
                <w:szCs w:val="16"/>
              </w:rPr>
              <w:t>442</w:t>
            </w:r>
            <w:r w:rsidRPr="001A1D8B">
              <w:rPr>
                <w:sz w:val="16"/>
                <w:szCs w:val="16"/>
                <w:lang w:val="en-US"/>
              </w:rPr>
              <w:t>.1</w:t>
            </w:r>
          </w:p>
        </w:tc>
        <w:tc>
          <w:tcPr>
            <w:tcW w:w="992" w:type="dxa"/>
          </w:tcPr>
          <w:p w:rsidR="001A1D8B" w:rsidRPr="001A1D8B" w:rsidRDefault="001A1D8B" w:rsidP="005C6060">
            <w:pPr>
              <w:jc w:val="center"/>
              <w:rPr>
                <w:sz w:val="16"/>
                <w:szCs w:val="16"/>
              </w:rPr>
            </w:pPr>
            <w:r w:rsidRPr="001A1D8B">
              <w:rPr>
                <w:sz w:val="16"/>
                <w:szCs w:val="16"/>
              </w:rPr>
              <w:t>442,3</w:t>
            </w:r>
          </w:p>
        </w:tc>
        <w:tc>
          <w:tcPr>
            <w:tcW w:w="992" w:type="dxa"/>
          </w:tcPr>
          <w:p w:rsidR="001A1D8B" w:rsidRPr="001A1D8B" w:rsidRDefault="001A1D8B" w:rsidP="005C6060">
            <w:pPr>
              <w:jc w:val="center"/>
              <w:rPr>
                <w:sz w:val="16"/>
                <w:szCs w:val="16"/>
              </w:rPr>
            </w:pPr>
            <w:r w:rsidRPr="001A1D8B">
              <w:rPr>
                <w:sz w:val="16"/>
                <w:szCs w:val="16"/>
              </w:rPr>
              <w:t>2573,5</w:t>
            </w:r>
          </w:p>
        </w:tc>
        <w:tc>
          <w:tcPr>
            <w:tcW w:w="1024" w:type="dxa"/>
          </w:tcPr>
          <w:p w:rsidR="001A1D8B" w:rsidRPr="001A1D8B" w:rsidRDefault="001A1D8B" w:rsidP="005C6060">
            <w:pPr>
              <w:jc w:val="center"/>
              <w:rPr>
                <w:sz w:val="16"/>
                <w:szCs w:val="16"/>
              </w:rPr>
            </w:pPr>
            <w:r w:rsidRPr="001A1D8B">
              <w:rPr>
                <w:sz w:val="16"/>
                <w:szCs w:val="16"/>
              </w:rPr>
              <w:t>3862,9</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5</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Реализация мероприятий регионального проекта «Успех каждого ребенка»</w:t>
            </w:r>
          </w:p>
        </w:tc>
        <w:tc>
          <w:tcPr>
            <w:tcW w:w="1153" w:type="dxa"/>
            <w:gridSpan w:val="2"/>
            <w:vMerge w:val="restart"/>
          </w:tcPr>
          <w:p w:rsidR="001A1D8B" w:rsidRPr="001A1D8B" w:rsidRDefault="001A1D8B" w:rsidP="005C6060">
            <w:pPr>
              <w:jc w:val="left"/>
              <w:rPr>
                <w:sz w:val="16"/>
                <w:szCs w:val="16"/>
              </w:rPr>
            </w:pPr>
            <w:r w:rsidRPr="001A1D8B">
              <w:rPr>
                <w:sz w:val="16"/>
                <w:szCs w:val="16"/>
              </w:rPr>
              <w:t xml:space="preserve">реализация целевой </w:t>
            </w:r>
            <w:proofErr w:type="gramStart"/>
            <w:r w:rsidRPr="001A1D8B">
              <w:rPr>
                <w:sz w:val="16"/>
                <w:szCs w:val="16"/>
              </w:rPr>
              <w:t>модели развития региональных систем дополнительного образования детей</w:t>
            </w:r>
            <w:proofErr w:type="gramEnd"/>
            <w:r w:rsidRPr="001A1D8B">
              <w:rPr>
                <w:sz w:val="16"/>
                <w:szCs w:val="16"/>
              </w:rPr>
              <w:t>,</w:t>
            </w:r>
          </w:p>
          <w:p w:rsidR="001A1D8B" w:rsidRPr="001A1D8B" w:rsidRDefault="001A1D8B"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Ц71Е200000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000</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color w:val="FF0000"/>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color w:val="FF0000"/>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color w:val="FF0000"/>
                <w:sz w:val="16"/>
                <w:szCs w:val="16"/>
              </w:rPr>
            </w:pPr>
            <w:r w:rsidRPr="001A1D8B">
              <w:rPr>
                <w:bCs/>
                <w:sz w:val="16"/>
                <w:szCs w:val="16"/>
              </w:rPr>
              <w:t>16536,4</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5.1</w:t>
            </w:r>
          </w:p>
        </w:tc>
        <w:tc>
          <w:tcPr>
            <w:tcW w:w="983" w:type="dxa"/>
            <w:gridSpan w:val="4"/>
            <w:vMerge w:val="restart"/>
          </w:tcPr>
          <w:p w:rsidR="001A1D8B" w:rsidRPr="001A1D8B" w:rsidRDefault="001A1D8B" w:rsidP="005C6060">
            <w:pPr>
              <w:autoSpaceDE w:val="0"/>
              <w:autoSpaceDN w:val="0"/>
              <w:ind w:firstLine="35"/>
              <w:rPr>
                <w:sz w:val="16"/>
                <w:szCs w:val="16"/>
              </w:rPr>
            </w:pPr>
            <w:r w:rsidRPr="001A1D8B">
              <w:rPr>
                <w:rFonts w:eastAsiaTheme="minorHAnsi"/>
                <w:sz w:val="16"/>
                <w:szCs w:val="16"/>
              </w:rPr>
              <w:t>Обеспечение деятельности муниципальных организаций дополнительного образования Шумерлинского муниципального округа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w:t>
            </w:r>
            <w:r w:rsidRPr="001A1D8B">
              <w:rPr>
                <w:sz w:val="16"/>
                <w:szCs w:val="16"/>
              </w:rPr>
              <w:lastRenderedPageBreak/>
              <w:t>ятие 5.2</w:t>
            </w:r>
          </w:p>
        </w:tc>
        <w:tc>
          <w:tcPr>
            <w:tcW w:w="983" w:type="dxa"/>
            <w:gridSpan w:val="4"/>
            <w:vMerge w:val="restart"/>
          </w:tcPr>
          <w:p w:rsidR="001A1D8B" w:rsidRPr="001A1D8B" w:rsidRDefault="001A1D8B" w:rsidP="005C6060">
            <w:pPr>
              <w:autoSpaceDE w:val="0"/>
              <w:autoSpaceDN w:val="0"/>
              <w:ind w:firstLine="35"/>
              <w:rPr>
                <w:rFonts w:eastAsiaTheme="minorHAnsi"/>
                <w:sz w:val="16"/>
                <w:szCs w:val="16"/>
              </w:rPr>
            </w:pPr>
            <w:r w:rsidRPr="001A1D8B">
              <w:rPr>
                <w:rFonts w:eastAsiaTheme="minorHAnsi"/>
                <w:sz w:val="16"/>
                <w:szCs w:val="16"/>
              </w:rPr>
              <w:lastRenderedPageBreak/>
              <w:t>Персониф</w:t>
            </w:r>
            <w:r w:rsidRPr="001A1D8B">
              <w:rPr>
                <w:rFonts w:eastAsiaTheme="minorHAnsi"/>
                <w:sz w:val="16"/>
                <w:szCs w:val="16"/>
              </w:rPr>
              <w:lastRenderedPageBreak/>
              <w:t>ицированное финансирование дополнительного образования детей</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w:t>
            </w:r>
            <w:r w:rsidRPr="001A1D8B">
              <w:rPr>
                <w:sz w:val="16"/>
                <w:szCs w:val="16"/>
              </w:rPr>
              <w:lastRenderedPageBreak/>
              <w:t>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0703</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Ц71E275150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5</w:t>
            </w: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t>Доля детей в возрасте от 5 до 18 лет, охваченных дополнительным образованием, %</w:t>
            </w:r>
          </w:p>
        </w:tc>
        <w:tc>
          <w:tcPr>
            <w:tcW w:w="993" w:type="dxa"/>
          </w:tcPr>
          <w:p w:rsidR="001A1D8B" w:rsidRPr="001A1D8B" w:rsidRDefault="001A1D8B" w:rsidP="005C6060">
            <w:pPr>
              <w:jc w:val="center"/>
              <w:rPr>
                <w:sz w:val="16"/>
                <w:szCs w:val="16"/>
              </w:rPr>
            </w:pPr>
            <w:r w:rsidRPr="001A1D8B">
              <w:rPr>
                <w:sz w:val="16"/>
                <w:szCs w:val="16"/>
              </w:rPr>
              <w:t>34,0</w:t>
            </w:r>
          </w:p>
        </w:tc>
        <w:tc>
          <w:tcPr>
            <w:tcW w:w="992" w:type="dxa"/>
          </w:tcPr>
          <w:p w:rsidR="001A1D8B" w:rsidRPr="001A1D8B" w:rsidRDefault="001A1D8B" w:rsidP="005C6060">
            <w:pPr>
              <w:jc w:val="center"/>
              <w:rPr>
                <w:sz w:val="16"/>
                <w:szCs w:val="16"/>
              </w:rPr>
            </w:pPr>
            <w:r w:rsidRPr="001A1D8B">
              <w:rPr>
                <w:sz w:val="16"/>
                <w:szCs w:val="16"/>
              </w:rPr>
              <w:t>34,0</w:t>
            </w:r>
          </w:p>
        </w:tc>
        <w:tc>
          <w:tcPr>
            <w:tcW w:w="1133" w:type="dxa"/>
          </w:tcPr>
          <w:p w:rsidR="001A1D8B" w:rsidRPr="001A1D8B" w:rsidRDefault="001A1D8B" w:rsidP="005C6060">
            <w:pPr>
              <w:jc w:val="center"/>
              <w:rPr>
                <w:sz w:val="16"/>
                <w:szCs w:val="16"/>
              </w:rPr>
            </w:pPr>
            <w:r w:rsidRPr="001A1D8B">
              <w:rPr>
                <w:sz w:val="16"/>
                <w:szCs w:val="16"/>
              </w:rPr>
              <w:t>34,0</w:t>
            </w:r>
          </w:p>
        </w:tc>
        <w:tc>
          <w:tcPr>
            <w:tcW w:w="992" w:type="dxa"/>
          </w:tcPr>
          <w:p w:rsidR="001A1D8B" w:rsidRPr="001A1D8B" w:rsidRDefault="001A1D8B" w:rsidP="005C6060">
            <w:pPr>
              <w:autoSpaceDE w:val="0"/>
              <w:autoSpaceDN w:val="0"/>
              <w:jc w:val="center"/>
              <w:rPr>
                <w:sz w:val="16"/>
                <w:szCs w:val="16"/>
              </w:rPr>
            </w:pPr>
            <w:r w:rsidRPr="001A1D8B">
              <w:rPr>
                <w:sz w:val="16"/>
                <w:szCs w:val="16"/>
              </w:rPr>
              <w:t>х</w:t>
            </w:r>
          </w:p>
        </w:tc>
        <w:tc>
          <w:tcPr>
            <w:tcW w:w="992" w:type="dxa"/>
          </w:tcPr>
          <w:p w:rsidR="001A1D8B" w:rsidRPr="001A1D8B" w:rsidRDefault="001A1D8B" w:rsidP="005C6060">
            <w:pPr>
              <w:autoSpaceDE w:val="0"/>
              <w:autoSpaceDN w:val="0"/>
              <w:jc w:val="center"/>
              <w:rPr>
                <w:sz w:val="16"/>
                <w:szCs w:val="16"/>
              </w:rPr>
            </w:pPr>
            <w:r w:rsidRPr="001A1D8B">
              <w:rPr>
                <w:sz w:val="16"/>
                <w:szCs w:val="16"/>
              </w:rPr>
              <w:t>х</w:t>
            </w:r>
          </w:p>
        </w:tc>
        <w:tc>
          <w:tcPr>
            <w:tcW w:w="1024" w:type="dxa"/>
          </w:tcPr>
          <w:p w:rsidR="001A1D8B" w:rsidRPr="001A1D8B" w:rsidRDefault="001A1D8B" w:rsidP="005C6060">
            <w:pPr>
              <w:autoSpaceDE w:val="0"/>
              <w:autoSpaceDN w:val="0"/>
              <w:jc w:val="center"/>
              <w:rPr>
                <w:sz w:val="16"/>
                <w:szCs w:val="16"/>
              </w:rPr>
            </w:pPr>
            <w:r w:rsidRPr="001A1D8B">
              <w:rPr>
                <w:sz w:val="16"/>
                <w:szCs w:val="16"/>
              </w:rPr>
              <w:t>х</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1170</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r w:rsidRPr="001A1D8B">
              <w:rPr>
                <w:sz w:val="16"/>
                <w:szCs w:val="16"/>
              </w:rPr>
              <w:lastRenderedPageBreak/>
              <w:t>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70</w:t>
            </w:r>
          </w:p>
        </w:tc>
        <w:tc>
          <w:tcPr>
            <w:tcW w:w="992" w:type="dxa"/>
          </w:tcPr>
          <w:p w:rsidR="001A1D8B" w:rsidRPr="001A1D8B" w:rsidRDefault="001A1D8B" w:rsidP="005C6060">
            <w:pPr>
              <w:autoSpaceDE w:val="0"/>
              <w:autoSpaceDN w:val="0"/>
              <w:jc w:val="center"/>
              <w:rPr>
                <w:sz w:val="16"/>
                <w:szCs w:val="16"/>
              </w:rPr>
            </w:pPr>
            <w:r w:rsidRPr="001A1D8B">
              <w:rPr>
                <w:sz w:val="16"/>
                <w:szCs w:val="16"/>
              </w:rPr>
              <w:t>90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1A1D8B" w:rsidRPr="001A1D8B" w:rsidRDefault="001A1D8B" w:rsidP="005C6060">
            <w:pPr>
              <w:autoSpaceDE w:val="0"/>
              <w:autoSpaceDN w:val="0"/>
              <w:jc w:val="center"/>
              <w:rPr>
                <w:sz w:val="16"/>
                <w:szCs w:val="16"/>
              </w:rPr>
            </w:pPr>
            <w:r w:rsidRPr="001A1D8B">
              <w:rPr>
                <w:sz w:val="16"/>
                <w:szCs w:val="16"/>
              </w:rPr>
              <w:t>15</w:t>
            </w:r>
          </w:p>
        </w:tc>
        <w:tc>
          <w:tcPr>
            <w:tcW w:w="992" w:type="dxa"/>
          </w:tcPr>
          <w:p w:rsidR="001A1D8B" w:rsidRPr="001A1D8B" w:rsidRDefault="001A1D8B" w:rsidP="005C6060">
            <w:pPr>
              <w:autoSpaceDE w:val="0"/>
              <w:autoSpaceDN w:val="0"/>
              <w:jc w:val="center"/>
              <w:rPr>
                <w:sz w:val="16"/>
                <w:szCs w:val="16"/>
              </w:rPr>
            </w:pPr>
            <w:r w:rsidRPr="001A1D8B">
              <w:rPr>
                <w:sz w:val="16"/>
                <w:szCs w:val="16"/>
              </w:rPr>
              <w:t>18</w:t>
            </w:r>
          </w:p>
        </w:tc>
        <w:tc>
          <w:tcPr>
            <w:tcW w:w="1133" w:type="dxa"/>
          </w:tcPr>
          <w:p w:rsidR="001A1D8B" w:rsidRPr="001A1D8B" w:rsidRDefault="001A1D8B" w:rsidP="005C6060">
            <w:pPr>
              <w:autoSpaceDE w:val="0"/>
              <w:autoSpaceDN w:val="0"/>
              <w:jc w:val="center"/>
              <w:rPr>
                <w:sz w:val="16"/>
                <w:szCs w:val="16"/>
              </w:rPr>
            </w:pPr>
            <w:r w:rsidRPr="001A1D8B">
              <w:rPr>
                <w:sz w:val="16"/>
                <w:szCs w:val="16"/>
              </w:rPr>
              <w:t>20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autoSpaceDE w:val="0"/>
              <w:autoSpaceDN w:val="0"/>
              <w:jc w:val="center"/>
              <w:rPr>
                <w:sz w:val="16"/>
                <w:szCs w:val="16"/>
              </w:rPr>
            </w:pPr>
            <w:r w:rsidRPr="001A1D8B">
              <w:rPr>
                <w:sz w:val="16"/>
                <w:szCs w:val="16"/>
              </w:rPr>
              <w:t>100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rPr>
          <w:trHeight w:val="519"/>
        </w:trPr>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6.1</w:t>
            </w:r>
          </w:p>
        </w:tc>
        <w:tc>
          <w:tcPr>
            <w:tcW w:w="983" w:type="dxa"/>
            <w:gridSpan w:val="4"/>
            <w:vMerge w:val="restart"/>
          </w:tcPr>
          <w:p w:rsidR="001A1D8B" w:rsidRPr="001A1D8B" w:rsidRDefault="001A1D8B"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485"/>
        </w:trPr>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569"/>
        </w:trPr>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1390"/>
        </w:trPr>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7</w:t>
            </w:r>
          </w:p>
        </w:tc>
        <w:tc>
          <w:tcPr>
            <w:tcW w:w="983" w:type="dxa"/>
            <w:gridSpan w:val="4"/>
            <w:vMerge w:val="restart"/>
          </w:tcPr>
          <w:p w:rsidR="001A1D8B" w:rsidRPr="001A1D8B" w:rsidRDefault="001A1D8B"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1A1D8B" w:rsidRPr="001A1D8B" w:rsidRDefault="001A1D8B" w:rsidP="005C6060">
            <w:pPr>
              <w:autoSpaceDE w:val="0"/>
              <w:autoSpaceDN w:val="0"/>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  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7</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10</w:t>
            </w:r>
          </w:p>
        </w:tc>
        <w:tc>
          <w:tcPr>
            <w:tcW w:w="992" w:type="dxa"/>
          </w:tcPr>
          <w:p w:rsidR="001A1D8B" w:rsidRPr="001A1D8B" w:rsidRDefault="001A1D8B" w:rsidP="005C6060">
            <w:pPr>
              <w:autoSpaceDE w:val="0"/>
              <w:autoSpaceDN w:val="0"/>
              <w:jc w:val="center"/>
              <w:rPr>
                <w:sz w:val="16"/>
                <w:szCs w:val="16"/>
              </w:rPr>
            </w:pPr>
            <w:r w:rsidRPr="001A1D8B">
              <w:rPr>
                <w:sz w:val="16"/>
                <w:szCs w:val="16"/>
              </w:rPr>
              <w:t>20</w:t>
            </w:r>
          </w:p>
        </w:tc>
        <w:tc>
          <w:tcPr>
            <w:tcW w:w="1133" w:type="dxa"/>
          </w:tcPr>
          <w:p w:rsidR="001A1D8B" w:rsidRPr="001A1D8B" w:rsidRDefault="001A1D8B" w:rsidP="005C6060">
            <w:pPr>
              <w:autoSpaceDE w:val="0"/>
              <w:autoSpaceDN w:val="0"/>
              <w:jc w:val="center"/>
              <w:rPr>
                <w:sz w:val="16"/>
                <w:szCs w:val="16"/>
              </w:rPr>
            </w:pPr>
            <w:r w:rsidRPr="001A1D8B">
              <w:rPr>
                <w:sz w:val="16"/>
                <w:szCs w:val="16"/>
              </w:rPr>
              <w:t>30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1A1D8B" w:rsidRPr="001A1D8B" w:rsidRDefault="001A1D8B" w:rsidP="005C6060">
            <w:pPr>
              <w:autoSpaceDE w:val="0"/>
              <w:autoSpaceDN w:val="0"/>
              <w:jc w:val="center"/>
              <w:rPr>
                <w:sz w:val="16"/>
                <w:szCs w:val="16"/>
              </w:rPr>
            </w:pPr>
            <w:r w:rsidRPr="001A1D8B">
              <w:rPr>
                <w:sz w:val="16"/>
                <w:szCs w:val="16"/>
              </w:rPr>
              <w:t>4</w:t>
            </w:r>
          </w:p>
        </w:tc>
        <w:tc>
          <w:tcPr>
            <w:tcW w:w="992" w:type="dxa"/>
          </w:tcPr>
          <w:p w:rsidR="001A1D8B" w:rsidRPr="001A1D8B" w:rsidRDefault="001A1D8B" w:rsidP="005C6060">
            <w:pPr>
              <w:autoSpaceDE w:val="0"/>
              <w:autoSpaceDN w:val="0"/>
              <w:jc w:val="center"/>
              <w:rPr>
                <w:sz w:val="16"/>
                <w:szCs w:val="16"/>
              </w:rPr>
            </w:pPr>
            <w:r w:rsidRPr="001A1D8B">
              <w:rPr>
                <w:sz w:val="16"/>
                <w:szCs w:val="16"/>
              </w:rPr>
              <w:t>6</w:t>
            </w:r>
          </w:p>
        </w:tc>
        <w:tc>
          <w:tcPr>
            <w:tcW w:w="1133" w:type="dxa"/>
          </w:tcPr>
          <w:p w:rsidR="001A1D8B" w:rsidRPr="001A1D8B" w:rsidRDefault="001A1D8B" w:rsidP="005C6060">
            <w:pPr>
              <w:autoSpaceDE w:val="0"/>
              <w:autoSpaceDN w:val="0"/>
              <w:jc w:val="center"/>
              <w:rPr>
                <w:sz w:val="16"/>
                <w:szCs w:val="16"/>
              </w:rPr>
            </w:pPr>
            <w:r w:rsidRPr="001A1D8B">
              <w:rPr>
                <w:sz w:val="16"/>
                <w:szCs w:val="16"/>
              </w:rPr>
              <w:t>8</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1A1D8B" w:rsidRPr="001A1D8B" w:rsidRDefault="001A1D8B" w:rsidP="005C6060">
            <w:pPr>
              <w:autoSpaceDE w:val="0"/>
              <w:autoSpaceDN w:val="0"/>
              <w:jc w:val="center"/>
              <w:rPr>
                <w:sz w:val="16"/>
                <w:szCs w:val="16"/>
              </w:rPr>
            </w:pPr>
            <w:r w:rsidRPr="001A1D8B">
              <w:rPr>
                <w:sz w:val="16"/>
                <w:szCs w:val="16"/>
              </w:rPr>
              <w:t>20</w:t>
            </w:r>
          </w:p>
        </w:tc>
        <w:tc>
          <w:tcPr>
            <w:tcW w:w="992" w:type="dxa"/>
          </w:tcPr>
          <w:p w:rsidR="001A1D8B" w:rsidRPr="001A1D8B" w:rsidRDefault="001A1D8B" w:rsidP="005C6060">
            <w:pPr>
              <w:autoSpaceDE w:val="0"/>
              <w:autoSpaceDN w:val="0"/>
              <w:jc w:val="center"/>
              <w:rPr>
                <w:sz w:val="16"/>
                <w:szCs w:val="16"/>
              </w:rPr>
            </w:pPr>
            <w:r w:rsidRPr="001A1D8B">
              <w:rPr>
                <w:sz w:val="16"/>
                <w:szCs w:val="16"/>
              </w:rPr>
              <w:t>30</w:t>
            </w:r>
          </w:p>
        </w:tc>
        <w:tc>
          <w:tcPr>
            <w:tcW w:w="1133" w:type="dxa"/>
          </w:tcPr>
          <w:p w:rsidR="001A1D8B" w:rsidRPr="001A1D8B" w:rsidRDefault="001A1D8B" w:rsidP="005C6060">
            <w:pPr>
              <w:autoSpaceDE w:val="0"/>
              <w:autoSpaceDN w:val="0"/>
              <w:jc w:val="center"/>
              <w:rPr>
                <w:sz w:val="16"/>
                <w:szCs w:val="16"/>
              </w:rPr>
            </w:pPr>
            <w:r w:rsidRPr="001A1D8B">
              <w:rPr>
                <w:sz w:val="16"/>
                <w:szCs w:val="16"/>
              </w:rPr>
              <w:t>50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rPr>
          <w:trHeight w:val="476"/>
        </w:trPr>
        <w:tc>
          <w:tcPr>
            <w:tcW w:w="842"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7.1</w:t>
            </w:r>
          </w:p>
        </w:tc>
        <w:tc>
          <w:tcPr>
            <w:tcW w:w="935" w:type="dxa"/>
            <w:vMerge w:val="restart"/>
          </w:tcPr>
          <w:p w:rsidR="001A1D8B" w:rsidRPr="001A1D8B" w:rsidRDefault="001A1D8B"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педагогических работников в соответствии со </w:t>
            </w:r>
            <w:hyperlink r:id="rId14"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1A1D8B" w:rsidRPr="001A1D8B" w:rsidRDefault="001A1D8B" w:rsidP="005C6060">
            <w:pPr>
              <w:autoSpaceDE w:val="0"/>
              <w:autoSpaceDN w:val="0"/>
              <w:rPr>
                <w:sz w:val="16"/>
                <w:szCs w:val="16"/>
              </w:rPr>
            </w:pPr>
          </w:p>
        </w:tc>
        <w:tc>
          <w:tcPr>
            <w:tcW w:w="1530" w:type="dxa"/>
            <w:gridSpan w:val="2"/>
            <w:vMerge w:val="restart"/>
          </w:tcPr>
          <w:p w:rsidR="001A1D8B" w:rsidRPr="001A1D8B" w:rsidRDefault="001A1D8B" w:rsidP="005C6060">
            <w:pPr>
              <w:autoSpaceDE w:val="0"/>
              <w:autoSpaceDN w:val="0"/>
              <w:jc w:val="center"/>
              <w:rPr>
                <w:sz w:val="16"/>
                <w:szCs w:val="16"/>
              </w:rPr>
            </w:pPr>
            <w:r w:rsidRPr="001A1D8B">
              <w:rPr>
                <w:sz w:val="16"/>
                <w:szCs w:val="16"/>
              </w:rPr>
              <w:t>исполнитель –  Отдел образования, спорта и молодежной политики администрации Шумерлинского муниципального округа</w:t>
            </w: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Ц71Е500000</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754"/>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736"/>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5300"/>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8</w:t>
            </w:r>
          </w:p>
        </w:tc>
        <w:tc>
          <w:tcPr>
            <w:tcW w:w="983" w:type="dxa"/>
            <w:gridSpan w:val="4"/>
            <w:vMerge w:val="restart"/>
          </w:tcPr>
          <w:p w:rsidR="001A1D8B" w:rsidRPr="001A1D8B" w:rsidRDefault="001A1D8B" w:rsidP="005C6060">
            <w:pPr>
              <w:autoSpaceDE w:val="0"/>
              <w:autoSpaceDN w:val="0"/>
              <w:rPr>
                <w:bCs/>
                <w:sz w:val="16"/>
                <w:szCs w:val="16"/>
              </w:rPr>
            </w:pPr>
            <w:r w:rsidRPr="001A1D8B">
              <w:rPr>
                <w:bCs/>
                <w:sz w:val="16"/>
                <w:szCs w:val="16"/>
              </w:rPr>
              <w:t>Реализация отдельных мероприятий регионального проекта «Современная школа»</w:t>
            </w:r>
          </w:p>
        </w:tc>
        <w:tc>
          <w:tcPr>
            <w:tcW w:w="1153" w:type="dxa"/>
            <w:gridSpan w:val="2"/>
            <w:vMerge w:val="restart"/>
          </w:tcPr>
          <w:p w:rsidR="001A1D8B" w:rsidRPr="001A1D8B" w:rsidRDefault="001A1D8B" w:rsidP="005C6060">
            <w:pPr>
              <w:autoSpaceDE w:val="0"/>
              <w:autoSpaceDN w:val="0"/>
              <w:rPr>
                <w:sz w:val="16"/>
                <w:szCs w:val="16"/>
              </w:rPr>
            </w:pPr>
            <w:r w:rsidRPr="001A1D8B">
              <w:rPr>
                <w:sz w:val="16"/>
                <w:szCs w:val="16"/>
              </w:rPr>
              <w:t xml:space="preserve">обновление содержания и технологий преподавания общеобразовательных программ, в том числе за счет обновления </w:t>
            </w:r>
            <w:r w:rsidRPr="001A1D8B">
              <w:rPr>
                <w:sz w:val="16"/>
                <w:szCs w:val="16"/>
              </w:rPr>
              <w:lastRenderedPageBreak/>
              <w:t>материально-технической базы образовательных организаций и переподготовки педагогических кадров</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lastRenderedPageBreak/>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3426,2</w:t>
            </w:r>
          </w:p>
        </w:tc>
        <w:tc>
          <w:tcPr>
            <w:tcW w:w="992" w:type="dxa"/>
          </w:tcPr>
          <w:p w:rsidR="001A1D8B" w:rsidRPr="001A1D8B" w:rsidRDefault="001A1D8B" w:rsidP="005C6060">
            <w:pPr>
              <w:jc w:val="center"/>
              <w:rPr>
                <w:sz w:val="16"/>
                <w:szCs w:val="16"/>
              </w:rPr>
            </w:pPr>
            <w:r w:rsidRPr="001A1D8B">
              <w:rPr>
                <w:sz w:val="16"/>
                <w:szCs w:val="16"/>
              </w:rPr>
              <w:t>3443,9</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3684,4</w:t>
            </w:r>
          </w:p>
        </w:tc>
        <w:tc>
          <w:tcPr>
            <w:tcW w:w="1024" w:type="dxa"/>
          </w:tcPr>
          <w:p w:rsidR="001A1D8B" w:rsidRPr="001A1D8B" w:rsidRDefault="001A1D8B" w:rsidP="005C6060">
            <w:pPr>
              <w:jc w:val="center"/>
              <w:rPr>
                <w:sz w:val="16"/>
                <w:szCs w:val="16"/>
              </w:rPr>
            </w:pPr>
            <w:r w:rsidRPr="001A1D8B">
              <w:rPr>
                <w:sz w:val="16"/>
                <w:szCs w:val="16"/>
              </w:rPr>
              <w:t>4607,8</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903</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2995,9</w:t>
            </w:r>
          </w:p>
        </w:tc>
        <w:tc>
          <w:tcPr>
            <w:tcW w:w="992" w:type="dxa"/>
          </w:tcPr>
          <w:p w:rsidR="001A1D8B" w:rsidRPr="001A1D8B" w:rsidRDefault="001A1D8B" w:rsidP="005C6060">
            <w:pPr>
              <w:jc w:val="center"/>
              <w:rPr>
                <w:sz w:val="16"/>
                <w:szCs w:val="16"/>
              </w:rPr>
            </w:pPr>
            <w:r w:rsidRPr="001A1D8B">
              <w:rPr>
                <w:sz w:val="16"/>
                <w:szCs w:val="16"/>
              </w:rPr>
              <w:t>3013,5</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3257,3</w:t>
            </w:r>
          </w:p>
        </w:tc>
        <w:tc>
          <w:tcPr>
            <w:tcW w:w="1024" w:type="dxa"/>
          </w:tcPr>
          <w:p w:rsidR="001A1D8B" w:rsidRPr="001A1D8B" w:rsidRDefault="001A1D8B" w:rsidP="005C6060">
            <w:pPr>
              <w:jc w:val="center"/>
              <w:rPr>
                <w:sz w:val="16"/>
                <w:szCs w:val="16"/>
              </w:rPr>
            </w:pPr>
            <w:r w:rsidRPr="001A1D8B">
              <w:rPr>
                <w:sz w:val="16"/>
                <w:szCs w:val="16"/>
              </w:rPr>
              <w:t>3258,0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903</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30,3</w:t>
            </w:r>
          </w:p>
        </w:tc>
        <w:tc>
          <w:tcPr>
            <w:tcW w:w="992" w:type="dxa"/>
          </w:tcPr>
          <w:p w:rsidR="001A1D8B" w:rsidRPr="001A1D8B" w:rsidRDefault="001A1D8B" w:rsidP="005C6060">
            <w:pPr>
              <w:jc w:val="center"/>
              <w:rPr>
                <w:sz w:val="16"/>
                <w:szCs w:val="16"/>
              </w:rPr>
            </w:pPr>
            <w:r w:rsidRPr="001A1D8B">
              <w:rPr>
                <w:sz w:val="16"/>
                <w:szCs w:val="16"/>
              </w:rPr>
              <w:t>30,4</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903,974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w:t>
            </w:r>
            <w:r w:rsidRPr="001A1D8B">
              <w:rPr>
                <w:sz w:val="16"/>
                <w:szCs w:val="16"/>
              </w:rPr>
              <w:lastRenderedPageBreak/>
              <w:t>ьного округа</w:t>
            </w:r>
          </w:p>
        </w:tc>
        <w:tc>
          <w:tcPr>
            <w:tcW w:w="993" w:type="dxa"/>
          </w:tcPr>
          <w:p w:rsidR="001A1D8B" w:rsidRPr="001A1D8B" w:rsidRDefault="001A1D8B" w:rsidP="005C6060">
            <w:pPr>
              <w:jc w:val="center"/>
              <w:rPr>
                <w:sz w:val="16"/>
                <w:szCs w:val="16"/>
              </w:rPr>
            </w:pPr>
            <w:r w:rsidRPr="001A1D8B">
              <w:rPr>
                <w:sz w:val="16"/>
                <w:szCs w:val="16"/>
              </w:rPr>
              <w:lastRenderedPageBreak/>
              <w:t>400,0</w:t>
            </w:r>
          </w:p>
        </w:tc>
        <w:tc>
          <w:tcPr>
            <w:tcW w:w="992" w:type="dxa"/>
          </w:tcPr>
          <w:p w:rsidR="001A1D8B" w:rsidRPr="001A1D8B" w:rsidRDefault="001A1D8B" w:rsidP="005C6060">
            <w:pPr>
              <w:jc w:val="center"/>
              <w:rPr>
                <w:sz w:val="16"/>
                <w:szCs w:val="16"/>
              </w:rPr>
            </w:pPr>
            <w:r w:rsidRPr="001A1D8B">
              <w:rPr>
                <w:sz w:val="16"/>
                <w:szCs w:val="16"/>
              </w:rPr>
              <w:t>400,0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427,1</w:t>
            </w:r>
          </w:p>
        </w:tc>
        <w:tc>
          <w:tcPr>
            <w:tcW w:w="1024" w:type="dxa"/>
          </w:tcPr>
          <w:p w:rsidR="001A1D8B" w:rsidRPr="001A1D8B" w:rsidRDefault="001A1D8B" w:rsidP="005C6060">
            <w:pPr>
              <w:jc w:val="center"/>
              <w:rPr>
                <w:sz w:val="16"/>
                <w:szCs w:val="16"/>
              </w:rPr>
            </w:pPr>
            <w:r w:rsidRPr="001A1D8B">
              <w:rPr>
                <w:sz w:val="16"/>
                <w:szCs w:val="16"/>
              </w:rPr>
              <w:t>1349,8</w:t>
            </w:r>
          </w:p>
        </w:tc>
      </w:tr>
      <w:tr w:rsidR="001A1D8B" w:rsidRPr="001A1D8B" w:rsidTr="005C6060">
        <w:tc>
          <w:tcPr>
            <w:tcW w:w="842" w:type="dxa"/>
          </w:tcPr>
          <w:p w:rsidR="001A1D8B" w:rsidRPr="001A1D8B" w:rsidRDefault="001A1D8B" w:rsidP="005C6060">
            <w:pPr>
              <w:autoSpaceDE w:val="0"/>
              <w:autoSpaceDN w:val="0"/>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1A1D8B" w:rsidRPr="001A1D8B" w:rsidRDefault="001A1D8B"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1A1D8B" w:rsidRPr="001A1D8B" w:rsidRDefault="001A1D8B" w:rsidP="005C6060">
            <w:pPr>
              <w:jc w:val="center"/>
              <w:rPr>
                <w:sz w:val="16"/>
                <w:szCs w:val="16"/>
              </w:rPr>
            </w:pPr>
            <w:r w:rsidRPr="001A1D8B">
              <w:rPr>
                <w:sz w:val="16"/>
                <w:szCs w:val="16"/>
              </w:rPr>
              <w:t>2</w:t>
            </w:r>
          </w:p>
        </w:tc>
        <w:tc>
          <w:tcPr>
            <w:tcW w:w="992" w:type="dxa"/>
          </w:tcPr>
          <w:p w:rsidR="001A1D8B" w:rsidRPr="001A1D8B" w:rsidRDefault="001A1D8B" w:rsidP="005C6060">
            <w:pPr>
              <w:jc w:val="center"/>
              <w:rPr>
                <w:sz w:val="16"/>
                <w:szCs w:val="16"/>
              </w:rPr>
            </w:pPr>
            <w:r w:rsidRPr="001A1D8B">
              <w:rPr>
                <w:sz w:val="16"/>
                <w:szCs w:val="16"/>
              </w:rPr>
              <w:t>2</w:t>
            </w:r>
          </w:p>
        </w:tc>
        <w:tc>
          <w:tcPr>
            <w:tcW w:w="113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1A1D8B" w:rsidRPr="001A1D8B" w:rsidTr="005C6060">
        <w:trPr>
          <w:trHeight w:val="319"/>
        </w:trPr>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8.1</w:t>
            </w:r>
          </w:p>
        </w:tc>
        <w:tc>
          <w:tcPr>
            <w:tcW w:w="968" w:type="dxa"/>
            <w:gridSpan w:val="3"/>
            <w:vMerge w:val="restart"/>
          </w:tcPr>
          <w:p w:rsidR="001A1D8B" w:rsidRPr="001A1D8B" w:rsidRDefault="001A1D8B" w:rsidP="005C6060">
            <w:pPr>
              <w:autoSpaceDE w:val="0"/>
              <w:autoSpaceDN w:val="0"/>
              <w:ind w:firstLine="43"/>
              <w:rPr>
                <w:rFonts w:eastAsiaTheme="minorHAnsi"/>
                <w:sz w:val="16"/>
                <w:szCs w:val="16"/>
              </w:rPr>
            </w:pPr>
            <w:proofErr w:type="gramStart"/>
            <w:r w:rsidRPr="001A1D8B">
              <w:rPr>
                <w:rFonts w:eastAsiaTheme="minorHAnsi"/>
                <w:sz w:val="16"/>
                <w:szCs w:val="16"/>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w:t>
            </w:r>
            <w:r w:rsidRPr="001A1D8B">
              <w:rPr>
                <w:rFonts w:eastAsiaTheme="minorHAnsi"/>
                <w:sz w:val="16"/>
                <w:szCs w:val="16"/>
              </w:rPr>
              <w:lastRenderedPageBreak/>
              <w:t>и малых городах</w:t>
            </w:r>
            <w:proofErr w:type="gramEnd"/>
          </w:p>
          <w:p w:rsidR="001A1D8B" w:rsidRPr="001A1D8B" w:rsidRDefault="001A1D8B" w:rsidP="005C6060">
            <w:pPr>
              <w:autoSpaceDE w:val="0"/>
              <w:autoSpaceDN w:val="0"/>
              <w:rPr>
                <w:sz w:val="16"/>
                <w:szCs w:val="16"/>
              </w:rPr>
            </w:pPr>
          </w:p>
        </w:tc>
        <w:tc>
          <w:tcPr>
            <w:tcW w:w="1168" w:type="dxa"/>
            <w:gridSpan w:val="3"/>
            <w:vMerge w:val="restart"/>
          </w:tcPr>
          <w:p w:rsidR="001A1D8B" w:rsidRPr="001A1D8B" w:rsidRDefault="001A1D8B" w:rsidP="005C6060">
            <w:pPr>
              <w:autoSpaceDE w:val="0"/>
              <w:autoSpaceDN w:val="0"/>
              <w:rPr>
                <w:sz w:val="16"/>
                <w:szCs w:val="16"/>
              </w:rPr>
            </w:pPr>
          </w:p>
        </w:tc>
        <w:tc>
          <w:tcPr>
            <w:tcW w:w="1549" w:type="dxa"/>
            <w:gridSpan w:val="4"/>
            <w:vMerge w:val="restart"/>
          </w:tcPr>
          <w:p w:rsidR="001A1D8B" w:rsidRPr="001A1D8B" w:rsidRDefault="001A1D8B"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x</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23" w:type="dxa"/>
            <w:gridSpan w:val="3"/>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3426,2</w:t>
            </w:r>
          </w:p>
        </w:tc>
        <w:tc>
          <w:tcPr>
            <w:tcW w:w="992" w:type="dxa"/>
          </w:tcPr>
          <w:p w:rsidR="001A1D8B" w:rsidRPr="001A1D8B" w:rsidRDefault="001A1D8B" w:rsidP="005C6060">
            <w:pPr>
              <w:jc w:val="center"/>
              <w:rPr>
                <w:sz w:val="16"/>
                <w:szCs w:val="16"/>
              </w:rPr>
            </w:pPr>
            <w:r w:rsidRPr="001A1D8B">
              <w:rPr>
                <w:sz w:val="16"/>
                <w:szCs w:val="16"/>
              </w:rPr>
              <w:t>3443,9</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3684,4</w:t>
            </w:r>
          </w:p>
        </w:tc>
        <w:tc>
          <w:tcPr>
            <w:tcW w:w="1024" w:type="dxa"/>
          </w:tcPr>
          <w:p w:rsidR="001A1D8B" w:rsidRPr="001A1D8B" w:rsidRDefault="001A1D8B" w:rsidP="005C6060">
            <w:pPr>
              <w:jc w:val="center"/>
              <w:rPr>
                <w:sz w:val="16"/>
                <w:szCs w:val="16"/>
              </w:rPr>
            </w:pPr>
            <w:r w:rsidRPr="001A1D8B">
              <w:rPr>
                <w:sz w:val="16"/>
                <w:szCs w:val="16"/>
              </w:rPr>
              <w:t>4607,8</w:t>
            </w:r>
          </w:p>
        </w:tc>
      </w:tr>
      <w:tr w:rsidR="001A1D8B" w:rsidRPr="001A1D8B" w:rsidTr="005C6060">
        <w:trPr>
          <w:trHeight w:val="250"/>
        </w:trPr>
        <w:tc>
          <w:tcPr>
            <w:tcW w:w="842" w:type="dxa"/>
            <w:vMerge/>
          </w:tcPr>
          <w:p w:rsidR="001A1D8B" w:rsidRPr="001A1D8B" w:rsidRDefault="001A1D8B" w:rsidP="005C6060">
            <w:pPr>
              <w:autoSpaceDE w:val="0"/>
              <w:autoSpaceDN w:val="0"/>
              <w:rPr>
                <w:sz w:val="16"/>
                <w:szCs w:val="16"/>
              </w:rPr>
            </w:pPr>
          </w:p>
        </w:tc>
        <w:tc>
          <w:tcPr>
            <w:tcW w:w="968" w:type="dxa"/>
            <w:gridSpan w:val="3"/>
            <w:vMerge/>
          </w:tcPr>
          <w:p w:rsidR="001A1D8B" w:rsidRPr="001A1D8B" w:rsidRDefault="001A1D8B" w:rsidP="005C6060">
            <w:pPr>
              <w:autoSpaceDE w:val="0"/>
              <w:autoSpaceDN w:val="0"/>
              <w:rPr>
                <w:sz w:val="16"/>
                <w:szCs w:val="16"/>
              </w:rPr>
            </w:pPr>
          </w:p>
        </w:tc>
        <w:tc>
          <w:tcPr>
            <w:tcW w:w="1168" w:type="dxa"/>
            <w:gridSpan w:val="3"/>
            <w:vMerge/>
          </w:tcPr>
          <w:p w:rsidR="001A1D8B" w:rsidRPr="001A1D8B" w:rsidRDefault="001A1D8B" w:rsidP="005C6060">
            <w:pPr>
              <w:autoSpaceDE w:val="0"/>
              <w:autoSpaceDN w:val="0"/>
              <w:rPr>
                <w:sz w:val="16"/>
                <w:szCs w:val="16"/>
              </w:rPr>
            </w:pPr>
          </w:p>
        </w:tc>
        <w:tc>
          <w:tcPr>
            <w:tcW w:w="1549" w:type="dxa"/>
            <w:gridSpan w:val="4"/>
            <w:vMerge/>
          </w:tcPr>
          <w:p w:rsidR="001A1D8B" w:rsidRPr="001A1D8B" w:rsidRDefault="001A1D8B" w:rsidP="005C6060">
            <w:pPr>
              <w:autoSpaceDE w:val="0"/>
              <w:autoSpaceDN w:val="0"/>
              <w:rPr>
                <w:sz w:val="16"/>
                <w:szCs w:val="16"/>
              </w:rPr>
            </w:pP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903</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Ц71Е151690</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242</w:t>
            </w:r>
          </w:p>
        </w:tc>
        <w:tc>
          <w:tcPr>
            <w:tcW w:w="1023" w:type="dxa"/>
            <w:gridSpan w:val="3"/>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2995,9</w:t>
            </w:r>
          </w:p>
        </w:tc>
        <w:tc>
          <w:tcPr>
            <w:tcW w:w="992" w:type="dxa"/>
          </w:tcPr>
          <w:p w:rsidR="001A1D8B" w:rsidRPr="001A1D8B" w:rsidRDefault="001A1D8B" w:rsidP="005C6060">
            <w:pPr>
              <w:jc w:val="center"/>
              <w:rPr>
                <w:sz w:val="16"/>
                <w:szCs w:val="16"/>
              </w:rPr>
            </w:pPr>
            <w:r w:rsidRPr="001A1D8B">
              <w:rPr>
                <w:sz w:val="16"/>
                <w:szCs w:val="16"/>
              </w:rPr>
              <w:t>3013,5</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3257,3</w:t>
            </w:r>
          </w:p>
        </w:tc>
        <w:tc>
          <w:tcPr>
            <w:tcW w:w="1024" w:type="dxa"/>
          </w:tcPr>
          <w:p w:rsidR="001A1D8B" w:rsidRPr="001A1D8B" w:rsidRDefault="001A1D8B" w:rsidP="005C6060">
            <w:pPr>
              <w:jc w:val="center"/>
              <w:rPr>
                <w:sz w:val="16"/>
                <w:szCs w:val="16"/>
              </w:rPr>
            </w:pPr>
            <w:r w:rsidRPr="001A1D8B">
              <w:rPr>
                <w:sz w:val="16"/>
                <w:szCs w:val="16"/>
              </w:rPr>
              <w:t>3258,0</w:t>
            </w:r>
          </w:p>
        </w:tc>
      </w:tr>
      <w:tr w:rsidR="001A1D8B" w:rsidRPr="001A1D8B" w:rsidTr="005C6060">
        <w:trPr>
          <w:trHeight w:val="251"/>
        </w:trPr>
        <w:tc>
          <w:tcPr>
            <w:tcW w:w="842" w:type="dxa"/>
            <w:vMerge/>
          </w:tcPr>
          <w:p w:rsidR="001A1D8B" w:rsidRPr="001A1D8B" w:rsidRDefault="001A1D8B" w:rsidP="005C6060">
            <w:pPr>
              <w:autoSpaceDE w:val="0"/>
              <w:autoSpaceDN w:val="0"/>
              <w:rPr>
                <w:sz w:val="16"/>
                <w:szCs w:val="16"/>
              </w:rPr>
            </w:pPr>
          </w:p>
        </w:tc>
        <w:tc>
          <w:tcPr>
            <w:tcW w:w="968" w:type="dxa"/>
            <w:gridSpan w:val="3"/>
            <w:vMerge/>
          </w:tcPr>
          <w:p w:rsidR="001A1D8B" w:rsidRPr="001A1D8B" w:rsidRDefault="001A1D8B" w:rsidP="005C6060">
            <w:pPr>
              <w:autoSpaceDE w:val="0"/>
              <w:autoSpaceDN w:val="0"/>
              <w:rPr>
                <w:sz w:val="16"/>
                <w:szCs w:val="16"/>
              </w:rPr>
            </w:pPr>
          </w:p>
        </w:tc>
        <w:tc>
          <w:tcPr>
            <w:tcW w:w="1168" w:type="dxa"/>
            <w:gridSpan w:val="3"/>
            <w:vMerge/>
          </w:tcPr>
          <w:p w:rsidR="001A1D8B" w:rsidRPr="001A1D8B" w:rsidRDefault="001A1D8B" w:rsidP="005C6060">
            <w:pPr>
              <w:autoSpaceDE w:val="0"/>
              <w:autoSpaceDN w:val="0"/>
              <w:rPr>
                <w:sz w:val="16"/>
                <w:szCs w:val="16"/>
              </w:rPr>
            </w:pPr>
          </w:p>
        </w:tc>
        <w:tc>
          <w:tcPr>
            <w:tcW w:w="1549" w:type="dxa"/>
            <w:gridSpan w:val="4"/>
            <w:vMerge/>
          </w:tcPr>
          <w:p w:rsidR="001A1D8B" w:rsidRPr="001A1D8B" w:rsidRDefault="001A1D8B" w:rsidP="005C6060">
            <w:pPr>
              <w:autoSpaceDE w:val="0"/>
              <w:autoSpaceDN w:val="0"/>
              <w:rPr>
                <w:sz w:val="16"/>
                <w:szCs w:val="16"/>
              </w:rPr>
            </w:pP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903</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Ц71Е151690</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242</w:t>
            </w:r>
          </w:p>
        </w:tc>
        <w:tc>
          <w:tcPr>
            <w:tcW w:w="1023" w:type="dxa"/>
            <w:gridSpan w:val="3"/>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30,3</w:t>
            </w:r>
          </w:p>
        </w:tc>
        <w:tc>
          <w:tcPr>
            <w:tcW w:w="992" w:type="dxa"/>
          </w:tcPr>
          <w:p w:rsidR="001A1D8B" w:rsidRPr="001A1D8B" w:rsidRDefault="001A1D8B" w:rsidP="005C6060">
            <w:pPr>
              <w:jc w:val="center"/>
              <w:rPr>
                <w:sz w:val="16"/>
                <w:szCs w:val="16"/>
              </w:rPr>
            </w:pPr>
            <w:r w:rsidRPr="001A1D8B">
              <w:rPr>
                <w:sz w:val="16"/>
                <w:szCs w:val="16"/>
              </w:rPr>
              <w:t>30,4</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218"/>
        </w:trPr>
        <w:tc>
          <w:tcPr>
            <w:tcW w:w="842" w:type="dxa"/>
            <w:vMerge/>
          </w:tcPr>
          <w:p w:rsidR="001A1D8B" w:rsidRPr="001A1D8B" w:rsidRDefault="001A1D8B" w:rsidP="005C6060">
            <w:pPr>
              <w:autoSpaceDE w:val="0"/>
              <w:autoSpaceDN w:val="0"/>
              <w:rPr>
                <w:sz w:val="16"/>
                <w:szCs w:val="16"/>
              </w:rPr>
            </w:pPr>
          </w:p>
        </w:tc>
        <w:tc>
          <w:tcPr>
            <w:tcW w:w="968" w:type="dxa"/>
            <w:gridSpan w:val="3"/>
            <w:vMerge/>
          </w:tcPr>
          <w:p w:rsidR="001A1D8B" w:rsidRPr="001A1D8B" w:rsidRDefault="001A1D8B" w:rsidP="005C6060">
            <w:pPr>
              <w:autoSpaceDE w:val="0"/>
              <w:autoSpaceDN w:val="0"/>
              <w:rPr>
                <w:sz w:val="16"/>
                <w:szCs w:val="16"/>
              </w:rPr>
            </w:pPr>
          </w:p>
        </w:tc>
        <w:tc>
          <w:tcPr>
            <w:tcW w:w="1168" w:type="dxa"/>
            <w:gridSpan w:val="3"/>
            <w:vMerge/>
          </w:tcPr>
          <w:p w:rsidR="001A1D8B" w:rsidRPr="001A1D8B" w:rsidRDefault="001A1D8B" w:rsidP="005C6060">
            <w:pPr>
              <w:autoSpaceDE w:val="0"/>
              <w:autoSpaceDN w:val="0"/>
              <w:rPr>
                <w:sz w:val="16"/>
                <w:szCs w:val="16"/>
              </w:rPr>
            </w:pPr>
          </w:p>
        </w:tc>
        <w:tc>
          <w:tcPr>
            <w:tcW w:w="1549" w:type="dxa"/>
            <w:gridSpan w:val="4"/>
            <w:vMerge/>
          </w:tcPr>
          <w:p w:rsidR="001A1D8B" w:rsidRPr="001A1D8B" w:rsidRDefault="001A1D8B" w:rsidP="005C6060">
            <w:pPr>
              <w:autoSpaceDE w:val="0"/>
              <w:autoSpaceDN w:val="0"/>
              <w:rPr>
                <w:sz w:val="16"/>
                <w:szCs w:val="16"/>
              </w:rPr>
            </w:pP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903,974</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Ц71Е151690</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23" w:type="dxa"/>
            <w:gridSpan w:val="3"/>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400,0</w:t>
            </w:r>
          </w:p>
        </w:tc>
        <w:tc>
          <w:tcPr>
            <w:tcW w:w="992" w:type="dxa"/>
          </w:tcPr>
          <w:p w:rsidR="001A1D8B" w:rsidRPr="001A1D8B" w:rsidRDefault="001A1D8B" w:rsidP="005C6060">
            <w:pPr>
              <w:jc w:val="center"/>
              <w:rPr>
                <w:sz w:val="16"/>
                <w:szCs w:val="16"/>
              </w:rPr>
            </w:pPr>
            <w:r w:rsidRPr="001A1D8B">
              <w:rPr>
                <w:sz w:val="16"/>
                <w:szCs w:val="16"/>
              </w:rPr>
              <w:t>400,0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427,1</w:t>
            </w:r>
          </w:p>
        </w:tc>
        <w:tc>
          <w:tcPr>
            <w:tcW w:w="1024" w:type="dxa"/>
          </w:tcPr>
          <w:p w:rsidR="001A1D8B" w:rsidRPr="001A1D8B" w:rsidRDefault="001A1D8B" w:rsidP="005C6060">
            <w:pPr>
              <w:jc w:val="center"/>
              <w:rPr>
                <w:sz w:val="16"/>
                <w:szCs w:val="16"/>
              </w:rPr>
            </w:pPr>
            <w:r w:rsidRPr="001A1D8B">
              <w:rPr>
                <w:sz w:val="16"/>
                <w:szCs w:val="16"/>
              </w:rPr>
              <w:t>1349,8</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9</w:t>
            </w:r>
          </w:p>
        </w:tc>
        <w:tc>
          <w:tcPr>
            <w:tcW w:w="983" w:type="dxa"/>
            <w:gridSpan w:val="4"/>
            <w:vMerge w:val="restart"/>
          </w:tcPr>
          <w:p w:rsidR="001A1D8B" w:rsidRPr="001A1D8B" w:rsidRDefault="001A1D8B" w:rsidP="005C6060">
            <w:pPr>
              <w:autoSpaceDE w:val="0"/>
              <w:autoSpaceDN w:val="0"/>
              <w:rPr>
                <w:sz w:val="16"/>
                <w:szCs w:val="16"/>
                <w:lang w:eastAsia="en-US"/>
              </w:rPr>
            </w:pPr>
            <w:r w:rsidRPr="001A1D8B">
              <w:rPr>
                <w:sz w:val="16"/>
                <w:szCs w:val="16"/>
                <w:lang w:eastAsia="en-US"/>
              </w:rPr>
              <w:t>Модернизация инфраструктуры муниципальных образовательных организаций</w:t>
            </w:r>
          </w:p>
          <w:p w:rsidR="001A1D8B" w:rsidRPr="001A1D8B" w:rsidRDefault="001A1D8B" w:rsidP="005C6060">
            <w:pPr>
              <w:autoSpaceDE w:val="0"/>
              <w:autoSpaceDN w:val="0"/>
              <w:rPr>
                <w:sz w:val="16"/>
                <w:szCs w:val="16"/>
                <w:lang w:eastAsia="en-US"/>
              </w:rPr>
            </w:pPr>
          </w:p>
        </w:tc>
        <w:tc>
          <w:tcPr>
            <w:tcW w:w="1153" w:type="dxa"/>
            <w:gridSpan w:val="2"/>
            <w:vMerge w:val="restart"/>
          </w:tcPr>
          <w:p w:rsidR="001A1D8B" w:rsidRPr="001A1D8B" w:rsidRDefault="001A1D8B" w:rsidP="005C6060">
            <w:pPr>
              <w:autoSpaceDE w:val="0"/>
              <w:autoSpaceDN w:val="0"/>
              <w:rPr>
                <w:sz w:val="16"/>
                <w:szCs w:val="16"/>
                <w:lang w:eastAsia="en-US"/>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Ц713000000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1A1D8B" w:rsidRPr="001A1D8B" w:rsidRDefault="001A1D8B" w:rsidP="005C6060">
            <w:pPr>
              <w:autoSpaceDE w:val="0"/>
              <w:autoSpaceDN w:val="0"/>
              <w:rPr>
                <w:sz w:val="16"/>
                <w:szCs w:val="16"/>
              </w:rPr>
            </w:pPr>
            <w:r w:rsidRPr="001A1D8B">
              <w:rPr>
                <w:sz w:val="16"/>
                <w:szCs w:val="16"/>
                <w:lang w:eastAsia="en-US"/>
              </w:rPr>
              <w:t xml:space="preserve">Укрепление материально-технической базы муниципальных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716232" w:rsidTr="005C6060">
        <w:tc>
          <w:tcPr>
            <w:tcW w:w="842"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716232" w:rsidRDefault="001A1D8B" w:rsidP="005C6060">
            <w:pPr>
              <w:jc w:val="center"/>
              <w:rPr>
                <w:sz w:val="16"/>
                <w:szCs w:val="16"/>
              </w:rPr>
            </w:pPr>
            <w:r w:rsidRPr="001A1D8B">
              <w:rPr>
                <w:sz w:val="16"/>
                <w:szCs w:val="16"/>
              </w:rPr>
              <w:t>0</w:t>
            </w:r>
          </w:p>
        </w:tc>
      </w:tr>
    </w:tbl>
    <w:p w:rsidR="006A3D4B" w:rsidRDefault="006A3D4B"/>
    <w:sectPr w:rsidR="006A3D4B" w:rsidSect="00D7504C">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4C" w:rsidRDefault="00D7504C" w:rsidP="00D7504C">
      <w:r>
        <w:separator/>
      </w:r>
    </w:p>
  </w:endnote>
  <w:endnote w:type="continuationSeparator" w:id="0">
    <w:p w:rsidR="00D7504C" w:rsidRDefault="00D7504C" w:rsidP="00D7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TimesET">
    <w:altName w:val="Arial"/>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4C" w:rsidRDefault="00D7504C" w:rsidP="00D7504C">
      <w:r>
        <w:separator/>
      </w:r>
    </w:p>
  </w:footnote>
  <w:footnote w:type="continuationSeparator" w:id="0">
    <w:p w:rsidR="00D7504C" w:rsidRDefault="00D7504C" w:rsidP="00D7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50B76"/>
    <w:rsid w:val="00094F01"/>
    <w:rsid w:val="0014625F"/>
    <w:rsid w:val="001A15D9"/>
    <w:rsid w:val="001A1D8B"/>
    <w:rsid w:val="0020557D"/>
    <w:rsid w:val="002A55F6"/>
    <w:rsid w:val="002F1886"/>
    <w:rsid w:val="003A0B5B"/>
    <w:rsid w:val="003A583E"/>
    <w:rsid w:val="003B54A2"/>
    <w:rsid w:val="003F4704"/>
    <w:rsid w:val="004123A6"/>
    <w:rsid w:val="0048757B"/>
    <w:rsid w:val="004E2550"/>
    <w:rsid w:val="0053071D"/>
    <w:rsid w:val="005C6060"/>
    <w:rsid w:val="0067742A"/>
    <w:rsid w:val="006A3D4B"/>
    <w:rsid w:val="00736A8C"/>
    <w:rsid w:val="007D374F"/>
    <w:rsid w:val="008174E1"/>
    <w:rsid w:val="0083548C"/>
    <w:rsid w:val="0089143B"/>
    <w:rsid w:val="00904595"/>
    <w:rsid w:val="00946F72"/>
    <w:rsid w:val="009C2782"/>
    <w:rsid w:val="00B46981"/>
    <w:rsid w:val="00C51678"/>
    <w:rsid w:val="00C90DC4"/>
    <w:rsid w:val="00C96CB2"/>
    <w:rsid w:val="00D16289"/>
    <w:rsid w:val="00D7504C"/>
    <w:rsid w:val="00F3263C"/>
    <w:rsid w:val="00F35E80"/>
    <w:rsid w:val="00F61FC9"/>
    <w:rsid w:val="00F6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1E6018B34A61AF3FC84D72F44D78CEB5FEB0185D723E2C6CE2A13E63AD351D1A069B04F5CE9A44218E404FM3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81E6018B34A61AF3FC84D72F44D78CEB5FEB0185D723E2C6CE2A13E63AD351D1A069B04F5CE9A442183464FM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1E6018B34A61AF3FC84D72F44D78CEB5FEB0185D723E2C6CE2A13E63AD351D1A069B04F5CE9A4B2483464FM0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9404CC478C7B02D0FA7C0FE58108664954DFA5FE8E57E2467525F51795EA993E4E2B5E80F960688DB1C493E3C56DC2877B9B0D8834ED49A270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6551-B5B9-46ED-8D71-FB602873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7024</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Ирина Николаевна Пыринова</cp:lastModifiedBy>
  <cp:revision>27</cp:revision>
  <cp:lastPrinted>2022-07-11T09:03:00Z</cp:lastPrinted>
  <dcterms:created xsi:type="dcterms:W3CDTF">2022-07-01T12:10:00Z</dcterms:created>
  <dcterms:modified xsi:type="dcterms:W3CDTF">2022-09-13T09:55:00Z</dcterms:modified>
</cp:coreProperties>
</file>