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A4487F">
        <w:tc>
          <w:tcPr>
            <w:tcW w:w="5103" w:type="dxa"/>
          </w:tcPr>
          <w:p w:rsidR="00A4487F" w:rsidRDefault="00A4487F">
            <w:pPr>
              <w:autoSpaceDE w:val="0"/>
              <w:autoSpaceDN w:val="0"/>
              <w:adjustRightInd w:val="0"/>
              <w:spacing w:after="0" w:line="240" w:lineRule="auto"/>
              <w:rPr>
                <w:rFonts w:ascii="Arial" w:hAnsi="Arial" w:cs="Arial"/>
                <w:sz w:val="20"/>
                <w:szCs w:val="20"/>
              </w:rPr>
            </w:pPr>
          </w:p>
        </w:tc>
        <w:tc>
          <w:tcPr>
            <w:tcW w:w="5103" w:type="dxa"/>
          </w:tcPr>
          <w:p w:rsidR="00A4487F" w:rsidRPr="00A4487F" w:rsidRDefault="00A4487F">
            <w:pPr>
              <w:autoSpaceDE w:val="0"/>
              <w:autoSpaceDN w:val="0"/>
              <w:adjustRightInd w:val="0"/>
              <w:spacing w:after="0" w:line="240" w:lineRule="auto"/>
              <w:jc w:val="right"/>
              <w:rPr>
                <w:rFonts w:ascii="Arial" w:hAnsi="Arial" w:cs="Arial"/>
                <w:b/>
                <w:sz w:val="20"/>
                <w:szCs w:val="20"/>
              </w:rPr>
            </w:pPr>
            <w:r w:rsidRPr="00A4487F">
              <w:rPr>
                <w:rFonts w:ascii="Arial" w:hAnsi="Arial" w:cs="Arial"/>
                <w:b/>
                <w:sz w:val="20"/>
                <w:szCs w:val="20"/>
              </w:rPr>
              <w:t>Извлечение</w:t>
            </w:r>
          </w:p>
        </w:tc>
      </w:tr>
      <w:tr w:rsidR="00A4487F">
        <w:tc>
          <w:tcPr>
            <w:tcW w:w="5103" w:type="dxa"/>
          </w:tcPr>
          <w:p w:rsidR="00A4487F" w:rsidRDefault="00A4487F">
            <w:pPr>
              <w:autoSpaceDE w:val="0"/>
              <w:autoSpaceDN w:val="0"/>
              <w:adjustRightInd w:val="0"/>
              <w:spacing w:after="0" w:line="240" w:lineRule="auto"/>
              <w:rPr>
                <w:rFonts w:ascii="Arial" w:hAnsi="Arial" w:cs="Arial"/>
                <w:sz w:val="20"/>
                <w:szCs w:val="20"/>
              </w:rPr>
            </w:pPr>
            <w:r>
              <w:rPr>
                <w:rFonts w:ascii="Arial" w:hAnsi="Arial" w:cs="Arial"/>
                <w:sz w:val="20"/>
                <w:szCs w:val="20"/>
              </w:rPr>
              <w:t>1 июля 1999 года</w:t>
            </w:r>
          </w:p>
        </w:tc>
        <w:tc>
          <w:tcPr>
            <w:tcW w:w="5103" w:type="dxa"/>
          </w:tcPr>
          <w:p w:rsidR="00A4487F" w:rsidRDefault="00A4487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12</w:t>
            </w:r>
          </w:p>
        </w:tc>
      </w:tr>
    </w:tbl>
    <w:p w:rsidR="00A4487F" w:rsidRDefault="00A4487F" w:rsidP="00A4487F">
      <w:pPr>
        <w:pBdr>
          <w:top w:val="single" w:sz="6" w:space="0" w:color="auto"/>
        </w:pBdr>
        <w:autoSpaceDE w:val="0"/>
        <w:autoSpaceDN w:val="0"/>
        <w:adjustRightInd w:val="0"/>
        <w:spacing w:before="100" w:after="100" w:line="240" w:lineRule="auto"/>
        <w:jc w:val="both"/>
        <w:rPr>
          <w:rFonts w:ascii="Arial" w:hAnsi="Arial" w:cs="Arial"/>
          <w:sz w:val="2"/>
          <w:szCs w:val="2"/>
        </w:rPr>
      </w:pPr>
    </w:p>
    <w:p w:rsidR="00A4487F" w:rsidRDefault="00A4487F" w:rsidP="00A4487F">
      <w:pPr>
        <w:autoSpaceDE w:val="0"/>
        <w:autoSpaceDN w:val="0"/>
        <w:adjustRightInd w:val="0"/>
        <w:spacing w:after="0" w:line="240" w:lineRule="auto"/>
        <w:jc w:val="both"/>
        <w:outlineLvl w:val="0"/>
        <w:rPr>
          <w:rFonts w:ascii="Arial" w:hAnsi="Arial" w:cs="Arial"/>
          <w:sz w:val="20"/>
          <w:szCs w:val="20"/>
        </w:rPr>
      </w:pPr>
    </w:p>
    <w:p w:rsidR="00A4487F" w:rsidRDefault="00A4487F" w:rsidP="00A4487F">
      <w:pPr>
        <w:autoSpaceDE w:val="0"/>
        <w:autoSpaceDN w:val="0"/>
        <w:adjustRightInd w:val="0"/>
        <w:spacing w:line="240" w:lineRule="auto"/>
        <w:jc w:val="center"/>
        <w:rPr>
          <w:rFonts w:ascii="Arial" w:hAnsi="Arial" w:cs="Arial"/>
          <w:sz w:val="20"/>
          <w:szCs w:val="20"/>
        </w:rPr>
      </w:pPr>
      <w:r>
        <w:rPr>
          <w:rFonts w:ascii="Arial" w:hAnsi="Arial" w:cs="Arial"/>
          <w:sz w:val="20"/>
          <w:szCs w:val="20"/>
        </w:rPr>
        <w:t>ЗАКОН</w:t>
      </w:r>
    </w:p>
    <w:p w:rsidR="00A4487F" w:rsidRDefault="00A4487F" w:rsidP="00A4487F">
      <w:pPr>
        <w:autoSpaceDE w:val="0"/>
        <w:autoSpaceDN w:val="0"/>
        <w:adjustRightInd w:val="0"/>
        <w:spacing w:line="240" w:lineRule="auto"/>
        <w:jc w:val="center"/>
        <w:rPr>
          <w:rFonts w:ascii="Arial" w:hAnsi="Arial" w:cs="Arial"/>
          <w:sz w:val="20"/>
          <w:szCs w:val="20"/>
        </w:rPr>
      </w:pPr>
      <w:r>
        <w:rPr>
          <w:rFonts w:ascii="Arial" w:hAnsi="Arial" w:cs="Arial"/>
          <w:sz w:val="20"/>
          <w:szCs w:val="20"/>
        </w:rPr>
        <w:t>ЧУВАШСКОЙ РЕСПУБЛИКИ</w:t>
      </w:r>
    </w:p>
    <w:p w:rsidR="00A4487F" w:rsidRDefault="00A4487F" w:rsidP="00397EA4">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 ЦЕНТРАЛЬНОЙ ИЗБИРАТЕЛЬНОЙ КОМИССИИ</w:t>
      </w:r>
    </w:p>
    <w:p w:rsidR="00A4487F" w:rsidRDefault="00A4487F" w:rsidP="00397EA4">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ЧУВАШСКОЙ РЕСПУБЛИКИ</w:t>
      </w:r>
    </w:p>
    <w:p w:rsidR="00A4487F" w:rsidRDefault="00A4487F" w:rsidP="00A4487F">
      <w:pPr>
        <w:autoSpaceDE w:val="0"/>
        <w:autoSpaceDN w:val="0"/>
        <w:adjustRightInd w:val="0"/>
        <w:spacing w:before="200"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A4487F" w:rsidRDefault="00A4487F" w:rsidP="00A4487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A4487F" w:rsidRDefault="00A4487F" w:rsidP="00A4487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A4487F" w:rsidRDefault="00A4487F" w:rsidP="00A4487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21 июня 1999 года</w:t>
      </w:r>
    </w:p>
    <w:p w:rsidR="00A4487F" w:rsidRDefault="00A4487F" w:rsidP="00A4487F">
      <w:pPr>
        <w:autoSpaceDE w:val="0"/>
        <w:autoSpaceDN w:val="0"/>
        <w:adjustRightInd w:val="0"/>
        <w:spacing w:line="240" w:lineRule="auto"/>
        <w:jc w:val="center"/>
        <w:rPr>
          <w:rFonts w:ascii="Arial" w:hAnsi="Arial" w:cs="Arial"/>
          <w:sz w:val="20"/>
          <w:szCs w:val="20"/>
        </w:rPr>
      </w:pPr>
      <w:r>
        <w:rPr>
          <w:rFonts w:ascii="Arial" w:hAnsi="Arial" w:cs="Arial"/>
          <w:sz w:val="20"/>
          <w:szCs w:val="20"/>
        </w:rPr>
        <w:t>Глава II. СТАТУС, СОСТАВ И ПОРЯДОК ФОРМИРОВАНИЯ</w:t>
      </w:r>
    </w:p>
    <w:p w:rsidR="00A4487F" w:rsidRDefault="00A4487F" w:rsidP="00A4487F">
      <w:pPr>
        <w:autoSpaceDE w:val="0"/>
        <w:autoSpaceDN w:val="0"/>
        <w:adjustRightInd w:val="0"/>
        <w:spacing w:line="240" w:lineRule="auto"/>
        <w:jc w:val="center"/>
        <w:rPr>
          <w:rFonts w:ascii="Arial" w:hAnsi="Arial" w:cs="Arial"/>
          <w:sz w:val="20"/>
          <w:szCs w:val="20"/>
        </w:rPr>
      </w:pPr>
      <w:r>
        <w:rPr>
          <w:rFonts w:ascii="Arial" w:hAnsi="Arial" w:cs="Arial"/>
          <w:sz w:val="20"/>
          <w:szCs w:val="20"/>
        </w:rPr>
        <w:t>ЦЕНТРАЛЬНОЙ ИЗБИРАТЕЛЬНОЙ КОМИССИИ ЧУВАШСКОЙ РЕСПУБЛИКИ,</w:t>
      </w:r>
    </w:p>
    <w:p w:rsidR="00A4487F" w:rsidRDefault="00A4487F" w:rsidP="00A4487F">
      <w:pPr>
        <w:autoSpaceDE w:val="0"/>
        <w:autoSpaceDN w:val="0"/>
        <w:adjustRightInd w:val="0"/>
        <w:spacing w:line="240" w:lineRule="auto"/>
        <w:jc w:val="center"/>
        <w:rPr>
          <w:rFonts w:ascii="Arial" w:hAnsi="Arial" w:cs="Arial"/>
          <w:sz w:val="20"/>
          <w:szCs w:val="20"/>
        </w:rPr>
      </w:pPr>
      <w:r>
        <w:rPr>
          <w:rFonts w:ascii="Arial" w:hAnsi="Arial" w:cs="Arial"/>
          <w:sz w:val="20"/>
          <w:szCs w:val="20"/>
        </w:rPr>
        <w:t>СТАТУС ЧЛЕНОВ ЦЕНТРАЛЬНОЙ ИЗБИРАТЕЛЬНОЙ КОМИССИИ</w:t>
      </w:r>
    </w:p>
    <w:p w:rsidR="00A4487F" w:rsidRDefault="00A4487F" w:rsidP="00A4487F">
      <w:pPr>
        <w:autoSpaceDE w:val="0"/>
        <w:autoSpaceDN w:val="0"/>
        <w:adjustRightInd w:val="0"/>
        <w:spacing w:line="240" w:lineRule="auto"/>
        <w:jc w:val="center"/>
        <w:rPr>
          <w:rFonts w:ascii="Arial" w:hAnsi="Arial" w:cs="Arial"/>
          <w:sz w:val="20"/>
          <w:szCs w:val="20"/>
        </w:rPr>
      </w:pPr>
      <w:r>
        <w:rPr>
          <w:rFonts w:ascii="Arial" w:hAnsi="Arial" w:cs="Arial"/>
          <w:sz w:val="20"/>
          <w:szCs w:val="20"/>
        </w:rPr>
        <w:t>ЧУВАШСКОЙ РЕСПУБЛИКИ С ПРАВОМ РЕШАЮЩЕГО ГОЛОСА</w:t>
      </w:r>
    </w:p>
    <w:p w:rsidR="00A4487F" w:rsidRDefault="00A4487F" w:rsidP="00A4487F">
      <w:pPr>
        <w:autoSpaceDE w:val="0"/>
        <w:autoSpaceDN w:val="0"/>
        <w:adjustRightInd w:val="0"/>
        <w:spacing w:line="240" w:lineRule="auto"/>
        <w:jc w:val="center"/>
        <w:rPr>
          <w:rFonts w:ascii="Arial" w:hAnsi="Arial" w:cs="Arial"/>
          <w:sz w:val="20"/>
          <w:szCs w:val="20"/>
        </w:rPr>
      </w:pPr>
      <w:r>
        <w:rPr>
          <w:rFonts w:ascii="Arial" w:hAnsi="Arial" w:cs="Arial"/>
          <w:sz w:val="20"/>
          <w:szCs w:val="20"/>
        </w:rPr>
        <w:t>И С ПРАВОМ СОВЕЩАТЕЛЬНОГО ГОЛОСА</w:t>
      </w:r>
    </w:p>
    <w:p w:rsidR="00A4487F" w:rsidRDefault="00A4487F" w:rsidP="00A4487F">
      <w:pPr>
        <w:autoSpaceDE w:val="0"/>
        <w:autoSpaceDN w:val="0"/>
        <w:adjustRightInd w:val="0"/>
        <w:spacing w:line="240" w:lineRule="auto"/>
        <w:jc w:val="both"/>
        <w:rPr>
          <w:rFonts w:ascii="Arial" w:hAnsi="Arial" w:cs="Arial"/>
          <w:sz w:val="20"/>
          <w:szCs w:val="20"/>
        </w:rPr>
      </w:pPr>
      <w:r>
        <w:rPr>
          <w:rFonts w:ascii="Arial" w:hAnsi="Arial" w:cs="Arial"/>
          <w:sz w:val="20"/>
          <w:szCs w:val="20"/>
        </w:rPr>
        <w:t>…</w:t>
      </w:r>
    </w:p>
    <w:p w:rsidR="00A4487F" w:rsidRDefault="00A4487F" w:rsidP="00A4487F">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6. Статус члена Центральной избирательной комиссии Чувашской Республики с правом решающего голоса</w:t>
      </w:r>
    </w:p>
    <w:p w:rsidR="00A4487F" w:rsidRDefault="00A4487F" w:rsidP="00A4487F">
      <w:pPr>
        <w:autoSpaceDE w:val="0"/>
        <w:autoSpaceDN w:val="0"/>
        <w:adjustRightInd w:val="0"/>
        <w:spacing w:before="200" w:after="0" w:line="240" w:lineRule="auto"/>
        <w:ind w:firstLine="540"/>
        <w:jc w:val="both"/>
        <w:rPr>
          <w:rFonts w:ascii="Arial" w:hAnsi="Arial" w:cs="Arial"/>
          <w:sz w:val="20"/>
          <w:szCs w:val="20"/>
        </w:rPr>
      </w:pPr>
      <w:bookmarkStart w:id="0" w:name="Par19"/>
      <w:bookmarkEnd w:id="0"/>
      <w:r>
        <w:rPr>
          <w:rFonts w:ascii="Arial" w:hAnsi="Arial" w:cs="Arial"/>
          <w:sz w:val="20"/>
          <w:szCs w:val="20"/>
        </w:rPr>
        <w:t>2. Членами Центральной избирательной комиссии Чувашской Республики с правом решающего голоса не могут быть:</w:t>
      </w:r>
    </w:p>
    <w:p w:rsidR="00A4487F" w:rsidRDefault="00A4487F" w:rsidP="00A4487F">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A4487F" w:rsidRDefault="00397EA4" w:rsidP="00A4487F">
      <w:pPr>
        <w:autoSpaceDE w:val="0"/>
        <w:autoSpaceDN w:val="0"/>
        <w:adjustRightInd w:val="0"/>
        <w:spacing w:before="200" w:after="0" w:line="240" w:lineRule="auto"/>
        <w:ind w:firstLine="540"/>
        <w:jc w:val="both"/>
        <w:rPr>
          <w:rFonts w:ascii="Arial" w:hAnsi="Arial" w:cs="Arial"/>
          <w:sz w:val="20"/>
          <w:szCs w:val="20"/>
        </w:rPr>
      </w:pPr>
      <w:hyperlink r:id="rId5" w:history="1">
        <w:r w:rsidR="00A4487F">
          <w:rPr>
            <w:rFonts w:ascii="Arial" w:hAnsi="Arial" w:cs="Arial"/>
            <w:color w:val="0000FF"/>
            <w:sz w:val="20"/>
            <w:szCs w:val="20"/>
          </w:rPr>
          <w:t>10</w:t>
        </w:r>
      </w:hyperlink>
      <w:r w:rsidR="00A4487F">
        <w:rPr>
          <w:rFonts w:ascii="Arial" w:hAnsi="Arial" w:cs="Arial"/>
          <w:sz w:val="20"/>
          <w:szCs w:val="20"/>
        </w:rPr>
        <w:t>. Член Центральной избирательной комиссии Чувашской Республики с правом решающего голоса освобождается от своих обязанностей до истечения сроков полномочий по решению органа, его назначившего, в случае:</w:t>
      </w:r>
    </w:p>
    <w:p w:rsidR="00A4487F" w:rsidRDefault="00A4487F" w:rsidP="00A4487F">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A4487F" w:rsidRDefault="00A4487F" w:rsidP="00A4487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б) появления оснований, предусмотренных </w:t>
      </w:r>
      <w:hyperlink r:id="rId6" w:history="1">
        <w:r>
          <w:rPr>
            <w:rFonts w:ascii="Arial" w:hAnsi="Arial" w:cs="Arial"/>
            <w:color w:val="0000FF"/>
            <w:sz w:val="20"/>
            <w:szCs w:val="20"/>
          </w:rPr>
          <w:t>пунктами 1</w:t>
        </w:r>
      </w:hyperlink>
      <w:r>
        <w:rPr>
          <w:rFonts w:ascii="Arial" w:hAnsi="Arial" w:cs="Arial"/>
          <w:sz w:val="20"/>
          <w:szCs w:val="20"/>
        </w:rPr>
        <w:t xml:space="preserve">, </w:t>
      </w:r>
      <w:hyperlink w:anchor="Par19" w:history="1">
        <w:r>
          <w:rPr>
            <w:rFonts w:ascii="Arial" w:hAnsi="Arial" w:cs="Arial"/>
            <w:color w:val="0000FF"/>
            <w:sz w:val="20"/>
            <w:szCs w:val="20"/>
          </w:rPr>
          <w:t>2</w:t>
        </w:r>
      </w:hyperlink>
      <w:r>
        <w:rPr>
          <w:rFonts w:ascii="Arial" w:hAnsi="Arial" w:cs="Arial"/>
          <w:sz w:val="20"/>
          <w:szCs w:val="20"/>
        </w:rPr>
        <w:t xml:space="preserve"> и </w:t>
      </w:r>
      <w:hyperlink r:id="rId7" w:history="1">
        <w:r>
          <w:rPr>
            <w:rFonts w:ascii="Arial" w:hAnsi="Arial" w:cs="Arial"/>
            <w:color w:val="0000FF"/>
            <w:sz w:val="20"/>
            <w:szCs w:val="20"/>
          </w:rPr>
          <w:t>3</w:t>
        </w:r>
      </w:hyperlink>
      <w:r>
        <w:rPr>
          <w:rFonts w:ascii="Arial" w:hAnsi="Arial" w:cs="Arial"/>
          <w:sz w:val="20"/>
          <w:szCs w:val="20"/>
        </w:rPr>
        <w:t xml:space="preserve"> настоящей статьи, за исключением </w:t>
      </w:r>
      <w:proofErr w:type="gramStart"/>
      <w:r>
        <w:rPr>
          <w:rFonts w:ascii="Arial" w:hAnsi="Arial" w:cs="Arial"/>
          <w:sz w:val="20"/>
          <w:szCs w:val="20"/>
        </w:rPr>
        <w:t>случая приостановления полномочий члена Центральной избирательной комиссии</w:t>
      </w:r>
      <w:proofErr w:type="gramEnd"/>
      <w:r>
        <w:rPr>
          <w:rFonts w:ascii="Arial" w:hAnsi="Arial" w:cs="Arial"/>
          <w:sz w:val="20"/>
          <w:szCs w:val="20"/>
        </w:rPr>
        <w:t xml:space="preserve"> Чувашской Республики, предусмотренного </w:t>
      </w:r>
      <w:hyperlink r:id="rId8" w:history="1">
        <w:r>
          <w:rPr>
            <w:rFonts w:ascii="Arial" w:hAnsi="Arial" w:cs="Arial"/>
            <w:color w:val="0000FF"/>
            <w:sz w:val="20"/>
            <w:szCs w:val="20"/>
          </w:rPr>
          <w:t>пунктом 11</w:t>
        </w:r>
      </w:hyperlink>
      <w:r>
        <w:rPr>
          <w:rFonts w:ascii="Arial" w:hAnsi="Arial" w:cs="Arial"/>
          <w:sz w:val="20"/>
          <w:szCs w:val="20"/>
        </w:rPr>
        <w:t xml:space="preserve"> настоящей статьи, и случаев, предусмотренных </w:t>
      </w:r>
      <w:hyperlink r:id="rId9" w:history="1">
        <w:r>
          <w:rPr>
            <w:rFonts w:ascii="Arial" w:hAnsi="Arial" w:cs="Arial"/>
            <w:color w:val="0000FF"/>
            <w:sz w:val="20"/>
            <w:szCs w:val="20"/>
          </w:rPr>
          <w:t>подпунктами "а"</w:t>
        </w:r>
      </w:hyperlink>
      <w:r>
        <w:rPr>
          <w:rFonts w:ascii="Arial" w:hAnsi="Arial" w:cs="Arial"/>
          <w:sz w:val="20"/>
          <w:szCs w:val="20"/>
        </w:rPr>
        <w:t xml:space="preserve">, </w:t>
      </w:r>
      <w:hyperlink r:id="rId10" w:history="1">
        <w:r>
          <w:rPr>
            <w:rFonts w:ascii="Arial" w:hAnsi="Arial" w:cs="Arial"/>
            <w:color w:val="0000FF"/>
            <w:sz w:val="20"/>
            <w:szCs w:val="20"/>
          </w:rPr>
          <w:t>"б"</w:t>
        </w:r>
      </w:hyperlink>
      <w:r>
        <w:rPr>
          <w:rFonts w:ascii="Arial" w:hAnsi="Arial" w:cs="Arial"/>
          <w:sz w:val="20"/>
          <w:szCs w:val="20"/>
        </w:rPr>
        <w:t xml:space="preserve"> и </w:t>
      </w:r>
      <w:hyperlink r:id="rId11" w:history="1">
        <w:r>
          <w:rPr>
            <w:rFonts w:ascii="Arial" w:hAnsi="Arial" w:cs="Arial"/>
            <w:color w:val="0000FF"/>
            <w:sz w:val="20"/>
            <w:szCs w:val="20"/>
          </w:rPr>
          <w:t>"м" пункта 2</w:t>
        </w:r>
      </w:hyperlink>
      <w:r>
        <w:rPr>
          <w:rFonts w:ascii="Arial" w:hAnsi="Arial" w:cs="Arial"/>
          <w:sz w:val="20"/>
          <w:szCs w:val="20"/>
        </w:rPr>
        <w:t xml:space="preserve"> настоящей статьи.</w:t>
      </w:r>
    </w:p>
    <w:p w:rsidR="00A4487F" w:rsidRDefault="00A4487F" w:rsidP="00A4487F">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A4487F" w:rsidRDefault="00A4487F" w:rsidP="00A4487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Полномочия члена Центральной избирательной комиссии Чувашской Республики с правом решающего голоса прекращаются немедленно в случае:</w:t>
      </w:r>
    </w:p>
    <w:p w:rsidR="00A4487F" w:rsidRDefault="00A4487F" w:rsidP="00A4487F">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A4487F" w:rsidRDefault="00A4487F" w:rsidP="00A4487F">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7. Статус члена Центральной избирательной комиссии Чувашской Республики с правом совещательного голоса</w:t>
      </w:r>
    </w:p>
    <w:p w:rsidR="00A4487F" w:rsidRPr="00A4487F" w:rsidRDefault="00A4487F" w:rsidP="00A4487F">
      <w:r>
        <w:t>…</w:t>
      </w:r>
    </w:p>
    <w:p w:rsidR="00A4487F" w:rsidRDefault="00A4487F" w:rsidP="00A4487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 xml:space="preserve">Членами Центральной избирательной комиссии Чувашской Республики с правом совещательного голоса не могут быть назначены лица, указанные в </w:t>
      </w:r>
      <w:hyperlink r:id="rId12" w:history="1">
        <w:r>
          <w:rPr>
            <w:rFonts w:ascii="Arial" w:hAnsi="Arial" w:cs="Arial"/>
            <w:color w:val="0000FF"/>
            <w:sz w:val="20"/>
            <w:szCs w:val="20"/>
          </w:rPr>
          <w:t>подпунктах "а"</w:t>
        </w:r>
      </w:hyperlink>
      <w:r>
        <w:rPr>
          <w:rFonts w:ascii="Arial" w:hAnsi="Arial" w:cs="Arial"/>
          <w:sz w:val="20"/>
          <w:szCs w:val="20"/>
        </w:rPr>
        <w:t xml:space="preserve"> - </w:t>
      </w:r>
      <w:hyperlink r:id="rId13" w:history="1">
        <w:r>
          <w:rPr>
            <w:rFonts w:ascii="Arial" w:hAnsi="Arial" w:cs="Arial"/>
            <w:color w:val="0000FF"/>
            <w:sz w:val="20"/>
            <w:szCs w:val="20"/>
          </w:rPr>
          <w:t>"д"</w:t>
        </w:r>
      </w:hyperlink>
      <w:r>
        <w:rPr>
          <w:rFonts w:ascii="Arial" w:hAnsi="Arial" w:cs="Arial"/>
          <w:sz w:val="20"/>
          <w:szCs w:val="20"/>
        </w:rPr>
        <w:t xml:space="preserve">, </w:t>
      </w:r>
      <w:hyperlink r:id="rId14" w:history="1">
        <w:r>
          <w:rPr>
            <w:rFonts w:ascii="Arial" w:hAnsi="Arial" w:cs="Arial"/>
            <w:color w:val="0000FF"/>
            <w:sz w:val="20"/>
            <w:szCs w:val="20"/>
          </w:rPr>
          <w:t>"м" пункта 2 статьи 6</w:t>
        </w:r>
      </w:hyperlink>
      <w:r>
        <w:rPr>
          <w:rFonts w:ascii="Arial" w:hAnsi="Arial" w:cs="Arial"/>
          <w:sz w:val="20"/>
          <w:szCs w:val="20"/>
        </w:rPr>
        <w:t xml:space="preserve"> настоящего Закона, граждане Российской Федерации, не достигшие возраста 18 лет, сенаторы Российской Федерации, работники аппаратов комиссий, доверенные лица кандидатов, избирательных объединений, а также лица, замещающие командные должности в воинских частях, военных организациях и учреждениях.</w:t>
      </w:r>
      <w:proofErr w:type="gramEnd"/>
    </w:p>
    <w:p w:rsidR="00A4487F" w:rsidRDefault="00A4487F" w:rsidP="00A4487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Законов ЧР от 18.04.2016 </w:t>
      </w:r>
      <w:hyperlink r:id="rId15" w:history="1">
        <w:r>
          <w:rPr>
            <w:rFonts w:ascii="Arial" w:hAnsi="Arial" w:cs="Arial"/>
            <w:color w:val="0000FF"/>
            <w:sz w:val="20"/>
            <w:szCs w:val="20"/>
          </w:rPr>
          <w:t>N 21</w:t>
        </w:r>
      </w:hyperlink>
      <w:r>
        <w:rPr>
          <w:rFonts w:ascii="Arial" w:hAnsi="Arial" w:cs="Arial"/>
          <w:sz w:val="20"/>
          <w:szCs w:val="20"/>
        </w:rPr>
        <w:t xml:space="preserve">, от 04.12.2021 </w:t>
      </w:r>
      <w:hyperlink r:id="rId16" w:history="1">
        <w:r>
          <w:rPr>
            <w:rFonts w:ascii="Arial" w:hAnsi="Arial" w:cs="Arial"/>
            <w:color w:val="0000FF"/>
            <w:sz w:val="20"/>
            <w:szCs w:val="20"/>
          </w:rPr>
          <w:t>N 90</w:t>
        </w:r>
      </w:hyperlink>
      <w:r>
        <w:rPr>
          <w:rFonts w:ascii="Arial" w:hAnsi="Arial" w:cs="Arial"/>
          <w:sz w:val="20"/>
          <w:szCs w:val="20"/>
        </w:rPr>
        <w:t>)</w:t>
      </w:r>
    </w:p>
    <w:p w:rsidR="00AE5EB6" w:rsidRDefault="00A4487F" w:rsidP="00397EA4">
      <w:pPr>
        <w:autoSpaceDE w:val="0"/>
        <w:autoSpaceDN w:val="0"/>
        <w:adjustRightInd w:val="0"/>
        <w:spacing w:before="200" w:after="0" w:line="240" w:lineRule="auto"/>
        <w:ind w:firstLine="540"/>
        <w:jc w:val="both"/>
      </w:pPr>
      <w:r>
        <w:rPr>
          <w:rFonts w:ascii="Arial" w:hAnsi="Arial" w:cs="Arial"/>
          <w:sz w:val="20"/>
          <w:szCs w:val="20"/>
        </w:rPr>
        <w:t>Члену Центральной избирательной комиссии Чувашской Республики с правом совещательного голоса выдается удостоверение, форма которого устанавливается избирательной комиссией.</w:t>
      </w:r>
      <w:bookmarkStart w:id="1" w:name="_GoBack"/>
      <w:bookmarkEnd w:id="1"/>
    </w:p>
    <w:p w:rsidR="00A4487F" w:rsidRDefault="00A4487F">
      <w:r>
        <w:br w:type="page"/>
      </w:r>
    </w:p>
    <w:tbl>
      <w:tblPr>
        <w:tblW w:w="5000" w:type="pct"/>
        <w:tblCellMar>
          <w:left w:w="0" w:type="dxa"/>
          <w:right w:w="0" w:type="dxa"/>
        </w:tblCellMar>
        <w:tblLook w:val="0000" w:firstRow="0" w:lastRow="0" w:firstColumn="0" w:lastColumn="0" w:noHBand="0" w:noVBand="0"/>
      </w:tblPr>
      <w:tblGrid>
        <w:gridCol w:w="5103"/>
        <w:gridCol w:w="5104"/>
      </w:tblGrid>
      <w:tr w:rsidR="00A4487F">
        <w:tc>
          <w:tcPr>
            <w:tcW w:w="5103" w:type="dxa"/>
          </w:tcPr>
          <w:p w:rsidR="00A4487F" w:rsidRDefault="00A4487F">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lastRenderedPageBreak/>
              <w:t>30 марта 2006 года</w:t>
            </w:r>
          </w:p>
        </w:tc>
        <w:tc>
          <w:tcPr>
            <w:tcW w:w="5103" w:type="dxa"/>
          </w:tcPr>
          <w:p w:rsidR="00A4487F" w:rsidRDefault="00A4487F">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9</w:t>
            </w:r>
          </w:p>
        </w:tc>
      </w:tr>
    </w:tbl>
    <w:p w:rsidR="00A4487F" w:rsidRDefault="00A4487F" w:rsidP="00A4487F">
      <w:pPr>
        <w:pBdr>
          <w:top w:val="single" w:sz="6" w:space="0" w:color="auto"/>
        </w:pBdr>
        <w:autoSpaceDE w:val="0"/>
        <w:autoSpaceDN w:val="0"/>
        <w:adjustRightInd w:val="0"/>
        <w:spacing w:before="100" w:after="100" w:line="240" w:lineRule="auto"/>
        <w:jc w:val="both"/>
        <w:rPr>
          <w:rFonts w:ascii="Arial" w:hAnsi="Arial" w:cs="Arial"/>
          <w:sz w:val="2"/>
          <w:szCs w:val="2"/>
        </w:rPr>
      </w:pPr>
    </w:p>
    <w:p w:rsidR="00A4487F" w:rsidRDefault="00A4487F" w:rsidP="00A4487F">
      <w:pPr>
        <w:autoSpaceDE w:val="0"/>
        <w:autoSpaceDN w:val="0"/>
        <w:adjustRightInd w:val="0"/>
        <w:spacing w:after="0" w:line="240" w:lineRule="auto"/>
        <w:jc w:val="both"/>
        <w:rPr>
          <w:rFonts w:ascii="Arial" w:hAnsi="Arial" w:cs="Arial"/>
          <w:sz w:val="20"/>
          <w:szCs w:val="20"/>
        </w:rPr>
      </w:pPr>
    </w:p>
    <w:p w:rsidR="00A4487F" w:rsidRDefault="00A4487F" w:rsidP="00A4487F">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ЗАКОН</w:t>
      </w:r>
    </w:p>
    <w:p w:rsidR="00A4487F" w:rsidRDefault="00A4487F" w:rsidP="00A4487F">
      <w:pPr>
        <w:autoSpaceDE w:val="0"/>
        <w:autoSpaceDN w:val="0"/>
        <w:adjustRightInd w:val="0"/>
        <w:spacing w:line="240" w:lineRule="auto"/>
        <w:contextualSpacing/>
        <w:jc w:val="center"/>
        <w:rPr>
          <w:rFonts w:ascii="Arial" w:hAnsi="Arial" w:cs="Arial"/>
          <w:sz w:val="20"/>
          <w:szCs w:val="20"/>
        </w:rPr>
      </w:pPr>
    </w:p>
    <w:p w:rsidR="00A4487F" w:rsidRDefault="00A4487F" w:rsidP="00A4487F">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A4487F" w:rsidRDefault="00A4487F" w:rsidP="00A4487F">
      <w:pPr>
        <w:autoSpaceDE w:val="0"/>
        <w:autoSpaceDN w:val="0"/>
        <w:adjustRightInd w:val="0"/>
        <w:spacing w:line="240" w:lineRule="auto"/>
        <w:contextualSpacing/>
        <w:jc w:val="center"/>
        <w:rPr>
          <w:rFonts w:ascii="Arial" w:hAnsi="Arial" w:cs="Arial"/>
          <w:sz w:val="20"/>
          <w:szCs w:val="20"/>
        </w:rPr>
      </w:pPr>
    </w:p>
    <w:p w:rsidR="00A4487F" w:rsidRDefault="00A4487F" w:rsidP="00A4487F">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О ВЫБОРАХ ДЕПУТАТОВ ГОСУДАРСТВЕННОГО СОВЕТА</w:t>
      </w:r>
    </w:p>
    <w:p w:rsidR="00A4487F" w:rsidRDefault="00A4487F" w:rsidP="00A4487F">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A4487F" w:rsidRDefault="00A4487F" w:rsidP="00A4487F">
      <w:pPr>
        <w:autoSpaceDE w:val="0"/>
        <w:autoSpaceDN w:val="0"/>
        <w:adjustRightInd w:val="0"/>
        <w:spacing w:after="0" w:line="240" w:lineRule="auto"/>
        <w:contextualSpacing/>
        <w:jc w:val="both"/>
        <w:rPr>
          <w:rFonts w:ascii="Arial" w:hAnsi="Arial" w:cs="Arial"/>
          <w:sz w:val="20"/>
          <w:szCs w:val="20"/>
        </w:rPr>
      </w:pPr>
    </w:p>
    <w:p w:rsidR="00A4487F" w:rsidRDefault="00A4487F" w:rsidP="00A4487F">
      <w:pPr>
        <w:autoSpaceDE w:val="0"/>
        <w:autoSpaceDN w:val="0"/>
        <w:adjustRightInd w:val="0"/>
        <w:spacing w:after="0" w:line="240" w:lineRule="auto"/>
        <w:contextualSpacing/>
        <w:jc w:val="right"/>
        <w:rPr>
          <w:rFonts w:ascii="Arial" w:hAnsi="Arial" w:cs="Arial"/>
          <w:sz w:val="20"/>
          <w:szCs w:val="20"/>
        </w:rPr>
      </w:pPr>
      <w:proofErr w:type="gramStart"/>
      <w:r>
        <w:rPr>
          <w:rFonts w:ascii="Arial" w:hAnsi="Arial" w:cs="Arial"/>
          <w:sz w:val="20"/>
          <w:szCs w:val="20"/>
        </w:rPr>
        <w:t>Принят</w:t>
      </w:r>
      <w:proofErr w:type="gramEnd"/>
    </w:p>
    <w:p w:rsidR="00A4487F" w:rsidRDefault="00A4487F" w:rsidP="00A4487F">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Государственным Советом</w:t>
      </w:r>
    </w:p>
    <w:p w:rsidR="00A4487F" w:rsidRDefault="00A4487F" w:rsidP="00A4487F">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Чувашской Республики</w:t>
      </w:r>
    </w:p>
    <w:p w:rsidR="00A4487F" w:rsidRDefault="00A4487F" w:rsidP="00A4487F">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14 марта 2006 года</w:t>
      </w:r>
    </w:p>
    <w:p w:rsidR="00A4487F" w:rsidRDefault="00A4487F" w:rsidP="00A4487F">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4. ВЫДВИЖЕНИЕ И РЕГИСТРАЦИЯ КАНДИДАТОВ</w:t>
      </w:r>
    </w:p>
    <w:p w:rsidR="00A4487F" w:rsidRDefault="00A4487F" w:rsidP="00A4487F">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28. Самовыдвижение кандидата</w:t>
      </w:r>
    </w:p>
    <w:p w:rsidR="00A4487F" w:rsidRDefault="00A4487F" w:rsidP="00A4487F">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3. …</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Если кандидат является физическим лицом, выполняющим функции иностранного агента, или кандидатом, аффилированным с выполняющим функции иностранного агента лицом, сведения об этом должны быть указаны в заявлении.</w:t>
      </w:r>
      <w:proofErr w:type="gramEnd"/>
    </w:p>
    <w:p w:rsidR="00A4487F" w:rsidRDefault="00A4487F" w:rsidP="00A4487F">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8</w:t>
      </w:r>
      <w:r w:rsidRPr="00A4487F">
        <w:rPr>
          <w:rFonts w:ascii="Arial" w:hAnsi="Arial" w:cs="Arial"/>
          <w:sz w:val="20"/>
          <w:szCs w:val="20"/>
          <w:vertAlign w:val="superscript"/>
        </w:rPr>
        <w:t>3</w:t>
      </w:r>
      <w:r>
        <w:rPr>
          <w:rFonts w:ascii="Arial" w:hAnsi="Arial" w:cs="Arial"/>
          <w:sz w:val="20"/>
          <w:szCs w:val="20"/>
        </w:rPr>
        <w:t xml:space="preserve">. </w:t>
      </w:r>
      <w:proofErr w:type="gramStart"/>
      <w:r>
        <w:rPr>
          <w:rFonts w:ascii="Arial" w:hAnsi="Arial" w:cs="Arial"/>
          <w:sz w:val="20"/>
          <w:szCs w:val="20"/>
        </w:rPr>
        <w:t>В соответствии с законодательством Российской Федерации избирательная комиссия при проведении проверки сведений о том, является ли кандидат физическим лицом, выполняющим функции иностранного агента, либо кандидатом, аффилированным с выполняющим функции иностранного агента лицом,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который обязан сообщить о результатах проверки</w:t>
      </w:r>
      <w:proofErr w:type="gramEnd"/>
      <w:r>
        <w:rPr>
          <w:rFonts w:ascii="Arial" w:hAnsi="Arial" w:cs="Arial"/>
          <w:sz w:val="20"/>
          <w:szCs w:val="20"/>
        </w:rPr>
        <w:t xml:space="preserve"> в </w:t>
      </w:r>
      <w:proofErr w:type="gramStart"/>
      <w:r>
        <w:rPr>
          <w:rFonts w:ascii="Arial" w:hAnsi="Arial" w:cs="Arial"/>
          <w:sz w:val="20"/>
          <w:szCs w:val="20"/>
        </w:rPr>
        <w:t>порядке</w:t>
      </w:r>
      <w:proofErr w:type="gramEnd"/>
      <w:r>
        <w:rPr>
          <w:rFonts w:ascii="Arial" w:hAnsi="Arial" w:cs="Arial"/>
          <w:sz w:val="20"/>
          <w:szCs w:val="20"/>
        </w:rPr>
        <w:t xml:space="preserve"> и сроки, установленные Федеральным </w:t>
      </w:r>
      <w:hyperlink r:id="rId17" w:history="1">
        <w:r>
          <w:rPr>
            <w:rFonts w:ascii="Arial" w:hAnsi="Arial" w:cs="Arial"/>
            <w:color w:val="0000FF"/>
            <w:sz w:val="20"/>
            <w:szCs w:val="20"/>
          </w:rPr>
          <w:t>законом</w:t>
        </w:r>
      </w:hyperlink>
      <w:r>
        <w:rPr>
          <w:rFonts w:ascii="Arial" w:hAnsi="Arial" w:cs="Arial"/>
          <w:sz w:val="20"/>
          <w:szCs w:val="20"/>
        </w:rPr>
        <w:t>.</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9. </w:t>
      </w:r>
      <w:proofErr w:type="gramStart"/>
      <w:r>
        <w:rPr>
          <w:rFonts w:ascii="Arial" w:hAnsi="Arial" w:cs="Arial"/>
          <w:sz w:val="20"/>
          <w:szCs w:val="20"/>
        </w:rPr>
        <w:t>Избирательная комиссия доводит до сведения избирателей сведения о кандидатах, представленные при их выдвижении, в объеме, установленном Центральной избирательной комиссией Чувашской Республики, в том числе сведения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proofErr w:type="gramEnd"/>
    </w:p>
    <w:p w:rsidR="00A4487F" w:rsidRDefault="00A4487F" w:rsidP="00A4487F">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4487F" w:rsidRDefault="00A4487F" w:rsidP="00A4487F">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31. Представление списков кандидатов и иных избирательных документов избирательными объединениями</w:t>
      </w:r>
    </w:p>
    <w:p w:rsidR="00A4487F" w:rsidRPr="00A4487F" w:rsidRDefault="00A4487F" w:rsidP="00A4487F">
      <w:pPr>
        <w:contextualSpacing/>
      </w:pPr>
      <w:r>
        <w:t>…</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3. Уполномоченный представитель избирательного объединения одновременно с указанными в </w:t>
      </w:r>
      <w:hyperlink r:id="rId18" w:history="1">
        <w:r>
          <w:rPr>
            <w:rFonts w:ascii="Arial" w:hAnsi="Arial" w:cs="Arial"/>
            <w:color w:val="0000FF"/>
            <w:sz w:val="20"/>
            <w:szCs w:val="20"/>
          </w:rPr>
          <w:t>частях 1</w:t>
        </w:r>
      </w:hyperlink>
      <w:r>
        <w:rPr>
          <w:rFonts w:ascii="Arial" w:hAnsi="Arial" w:cs="Arial"/>
          <w:sz w:val="20"/>
          <w:szCs w:val="20"/>
        </w:rPr>
        <w:t xml:space="preserve"> и </w:t>
      </w:r>
      <w:hyperlink r:id="rId19" w:history="1">
        <w:r>
          <w:rPr>
            <w:rFonts w:ascii="Arial" w:hAnsi="Arial" w:cs="Arial"/>
            <w:color w:val="0000FF"/>
            <w:sz w:val="20"/>
            <w:szCs w:val="20"/>
          </w:rPr>
          <w:t>2</w:t>
        </w:r>
      </w:hyperlink>
      <w:r>
        <w:rPr>
          <w:rFonts w:ascii="Arial" w:hAnsi="Arial" w:cs="Arial"/>
          <w:sz w:val="20"/>
          <w:szCs w:val="20"/>
        </w:rPr>
        <w:t xml:space="preserve"> настоящей статьи документами представляет в Центральную избирательную комиссию Чувашской Республики:</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 в отношении каждого из кандидатов - заявление кандидата о согласии баллотироваться по соответствующему избирательному округу с обязательством в случае избрания прекратить деятельность, несовместимую со статусом депутата Государственного Совета Чувашской Республики. </w:t>
      </w:r>
      <w:proofErr w:type="gramStart"/>
      <w:r>
        <w:rPr>
          <w:rFonts w:ascii="Arial" w:hAnsi="Arial" w:cs="Arial"/>
          <w:sz w:val="20"/>
          <w:szCs w:val="20"/>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w:t>
      </w:r>
      <w:proofErr w:type="gramEnd"/>
      <w:r>
        <w:rPr>
          <w:rFonts w:ascii="Arial" w:hAnsi="Arial" w:cs="Arial"/>
          <w:sz w:val="20"/>
          <w:szCs w:val="20"/>
        </w:rPr>
        <w:t xml:space="preserve"> окончания и реквизитов документа об образовании </w:t>
      </w:r>
      <w:proofErr w:type="gramStart"/>
      <w:r>
        <w:rPr>
          <w:rFonts w:ascii="Arial" w:hAnsi="Arial" w:cs="Arial"/>
          <w:sz w:val="20"/>
          <w:szCs w:val="20"/>
        </w:rPr>
        <w:t>и</w:t>
      </w:r>
      <w:proofErr w:type="gramEnd"/>
      <w:r>
        <w:rPr>
          <w:rFonts w:ascii="Arial" w:hAnsi="Arial" w:cs="Arial"/>
          <w:sz w:val="20"/>
          <w:szCs w:val="20"/>
        </w:rPr>
        <w:t xml:space="preserve">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Pr>
          <w:rFonts w:ascii="Arial" w:hAnsi="Arial" w:cs="Arial"/>
          <w:sz w:val="20"/>
          <w:szCs w:val="20"/>
        </w:rPr>
        <w:t>позднее</w:t>
      </w:r>
      <w:proofErr w:type="gramEnd"/>
      <w:r>
        <w:rPr>
          <w:rFonts w:ascii="Arial" w:hAnsi="Arial" w:cs="Arial"/>
          <w:sz w:val="20"/>
          <w:szCs w:val="20"/>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Если у кандидата имелась или имеется судимость, в заявлении указываются сведения о судимости кандидата, а если судимость снята или погашена, - также сведения о дате снятия или погашения судимости. </w:t>
      </w:r>
      <w:proofErr w:type="gramStart"/>
      <w:r>
        <w:rPr>
          <w:rFonts w:ascii="Arial" w:hAnsi="Arial" w:cs="Arial"/>
          <w:sz w:val="20"/>
          <w:szCs w:val="20"/>
        </w:rPr>
        <w:t>Если кандидат является физическим лицом, выполняющим функции иностранного агента, или кандидатом, аффилированным с выполняющим функции иностранного агента лицом, сведения об этом должны быть указаны в заявлении.</w:t>
      </w:r>
      <w:proofErr w:type="gramEnd"/>
    </w:p>
    <w:p w:rsidR="00A4487F" w:rsidRDefault="00A4487F" w:rsidP="00A4487F">
      <w:pPr>
        <w:autoSpaceDE w:val="0"/>
        <w:autoSpaceDN w:val="0"/>
        <w:adjustRightInd w:val="0"/>
        <w:spacing w:before="200" w:after="0" w:line="240" w:lineRule="auto"/>
        <w:ind w:firstLine="567"/>
        <w:contextualSpacing/>
        <w:jc w:val="both"/>
        <w:rPr>
          <w:rFonts w:ascii="Arial" w:hAnsi="Arial" w:cs="Arial"/>
          <w:sz w:val="20"/>
          <w:szCs w:val="20"/>
        </w:rPr>
      </w:pPr>
      <w:r>
        <w:rPr>
          <w:rFonts w:ascii="Arial" w:hAnsi="Arial" w:cs="Arial"/>
          <w:sz w:val="20"/>
          <w:szCs w:val="20"/>
        </w:rPr>
        <w:t>8. …</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lastRenderedPageBreak/>
        <w:t>В соответствии с законодательством Российской Федерации Центральная избирательная комиссия Чувашской Республики при проведении проверки сведений о том, является ли кандидат физическим лицом, выполняющим функции иностранного агента, либо кандидатом, аффилированным с выполняющим функции иностранного агента лицом,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который обязан сообщить</w:t>
      </w:r>
      <w:proofErr w:type="gramEnd"/>
      <w:r>
        <w:rPr>
          <w:rFonts w:ascii="Arial" w:hAnsi="Arial" w:cs="Arial"/>
          <w:sz w:val="20"/>
          <w:szCs w:val="20"/>
        </w:rPr>
        <w:t xml:space="preserve"> о результатах проверки в порядке и сроки, установленные Федеральным </w:t>
      </w:r>
      <w:hyperlink r:id="rId20" w:history="1">
        <w:r>
          <w:rPr>
            <w:rFonts w:ascii="Arial" w:hAnsi="Arial" w:cs="Arial"/>
            <w:color w:val="0000FF"/>
            <w:sz w:val="20"/>
            <w:szCs w:val="20"/>
          </w:rPr>
          <w:t>законом</w:t>
        </w:r>
      </w:hyperlink>
      <w:r>
        <w:rPr>
          <w:rFonts w:ascii="Arial" w:hAnsi="Arial" w:cs="Arial"/>
          <w:sz w:val="20"/>
          <w:szCs w:val="20"/>
        </w:rPr>
        <w:t>.</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Центральная избирательная комиссия Чувашской Республики доводит до сведения избирателей сведения о кандидатах, представленные при их выдвижении, в установленном ею объеме, в том числе сведения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proofErr w:type="gramEnd"/>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13.</w:t>
      </w:r>
      <w:r w:rsidRPr="00A4487F">
        <w:rPr>
          <w:rFonts w:ascii="Arial" w:hAnsi="Arial" w:cs="Arial"/>
          <w:sz w:val="20"/>
          <w:szCs w:val="20"/>
          <w:vertAlign w:val="superscript"/>
        </w:rPr>
        <w:t>1-1</w:t>
      </w:r>
      <w:r>
        <w:rPr>
          <w:rFonts w:ascii="Arial" w:hAnsi="Arial" w:cs="Arial"/>
          <w:sz w:val="20"/>
          <w:szCs w:val="20"/>
        </w:rPr>
        <w:t xml:space="preserve">. </w:t>
      </w:r>
      <w:proofErr w:type="gramStart"/>
      <w:r>
        <w:rPr>
          <w:rFonts w:ascii="Arial" w:hAnsi="Arial" w:cs="Arial"/>
          <w:sz w:val="20"/>
          <w:szCs w:val="20"/>
        </w:rPr>
        <w:t>В соответствии с законодательством Российской Федерации окружная избирательная комиссия при проведении проверки сведений о том, является ли кандидат физическим лицом, выполняющим функции иностранного агента, либо кандидатом, аффилированным с выполняющим функции иностранного агента лицом,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который обязан сообщить о результатах</w:t>
      </w:r>
      <w:proofErr w:type="gramEnd"/>
      <w:r>
        <w:rPr>
          <w:rFonts w:ascii="Arial" w:hAnsi="Arial" w:cs="Arial"/>
          <w:sz w:val="20"/>
          <w:szCs w:val="20"/>
        </w:rPr>
        <w:t xml:space="preserve"> проверки в </w:t>
      </w:r>
      <w:proofErr w:type="gramStart"/>
      <w:r>
        <w:rPr>
          <w:rFonts w:ascii="Arial" w:hAnsi="Arial" w:cs="Arial"/>
          <w:sz w:val="20"/>
          <w:szCs w:val="20"/>
        </w:rPr>
        <w:t>порядке</w:t>
      </w:r>
      <w:proofErr w:type="gramEnd"/>
      <w:r>
        <w:rPr>
          <w:rFonts w:ascii="Arial" w:hAnsi="Arial" w:cs="Arial"/>
          <w:sz w:val="20"/>
          <w:szCs w:val="20"/>
        </w:rPr>
        <w:t xml:space="preserve"> и сроки, установленные Федеральным </w:t>
      </w:r>
      <w:hyperlink r:id="rId21" w:history="1">
        <w:r>
          <w:rPr>
            <w:rFonts w:ascii="Arial" w:hAnsi="Arial" w:cs="Arial"/>
            <w:color w:val="0000FF"/>
            <w:sz w:val="20"/>
            <w:szCs w:val="20"/>
          </w:rPr>
          <w:t>законом</w:t>
        </w:r>
      </w:hyperlink>
      <w:r>
        <w:rPr>
          <w:rFonts w:ascii="Arial" w:hAnsi="Arial" w:cs="Arial"/>
          <w:sz w:val="20"/>
          <w:szCs w:val="20"/>
        </w:rPr>
        <w:t>.</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13</w:t>
      </w:r>
      <w:r w:rsidRPr="00A4487F">
        <w:rPr>
          <w:rFonts w:ascii="Arial" w:hAnsi="Arial" w:cs="Arial"/>
          <w:sz w:val="20"/>
          <w:szCs w:val="20"/>
          <w:vertAlign w:val="superscript"/>
        </w:rPr>
        <w:t>4</w:t>
      </w:r>
      <w:r>
        <w:rPr>
          <w:rFonts w:ascii="Arial" w:hAnsi="Arial" w:cs="Arial"/>
          <w:sz w:val="20"/>
          <w:szCs w:val="20"/>
        </w:rPr>
        <w:t xml:space="preserve">. </w:t>
      </w:r>
      <w:proofErr w:type="gramStart"/>
      <w:r>
        <w:rPr>
          <w:rFonts w:ascii="Arial" w:hAnsi="Arial" w:cs="Arial"/>
          <w:sz w:val="20"/>
          <w:szCs w:val="20"/>
        </w:rPr>
        <w:t>Окружная избирательная комиссия доводит до сведения избирателей сведения о кандидатах, представленные при их выдвижении, в объеме, установленном Центральной избирательной комиссией Чувашской Республики, в том числе сведения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proofErr w:type="gramEnd"/>
    </w:p>
    <w:p w:rsidR="00A4487F" w:rsidRDefault="00A4487F" w:rsidP="00A4487F">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32. Сбор подписей в поддержку выдвижения кандидатов</w:t>
      </w:r>
    </w:p>
    <w:p w:rsidR="00A4487F" w:rsidRDefault="00A4487F" w:rsidP="00A4487F">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4. …</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Если кандидат является физическим лицом, выполняющим функции иностранного агента, или кандидатом, аффилированным с выполняющим функции иностранного агента лицом, сведения об этом должны быть указаны в подписном листе.</w:t>
      </w:r>
      <w:proofErr w:type="gramEnd"/>
      <w:r>
        <w:rPr>
          <w:rFonts w:ascii="Arial" w:hAnsi="Arial" w:cs="Arial"/>
          <w:sz w:val="20"/>
          <w:szCs w:val="20"/>
        </w:rPr>
        <w:t xml:space="preserve"> </w:t>
      </w:r>
      <w:proofErr w:type="gramStart"/>
      <w:r>
        <w:rPr>
          <w:rFonts w:ascii="Arial" w:hAnsi="Arial" w:cs="Arial"/>
          <w:sz w:val="20"/>
          <w:szCs w:val="20"/>
        </w:rPr>
        <w:t>В случае сбора подписей в поддержку выдвижения списка кандидатов, в составе которого выдвинут такой кандидат, в подписном листе указывается информация о том, что данным избирательным объединением выдвинут кандидат (кандидаты), выполняющий (выполняющие) функции иностранного агента, и (или) кандидат (кандидаты), аффилированный (аффилированные) с выполняющим функции иностранного агента лицом.</w:t>
      </w:r>
      <w:proofErr w:type="gramEnd"/>
    </w:p>
    <w:p w:rsidR="00A4487F" w:rsidRDefault="00A4487F" w:rsidP="00A4487F">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4487F" w:rsidRDefault="00A4487F" w:rsidP="00A4487F">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6. ИНФОРМАЦИОННОЕ ОБЕСПЕЧЕНИЕ ВЫБОРОВ</w:t>
      </w:r>
    </w:p>
    <w:p w:rsidR="00A4487F" w:rsidRDefault="00A4487F" w:rsidP="00A4487F">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47. Условия проведения предвыборной агитации на телевидении и радио</w:t>
      </w:r>
    </w:p>
    <w:p w:rsidR="00A4487F" w:rsidRDefault="00A4487F" w:rsidP="00A4487F">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7. В совместных агитационных мероприятиях могут участвовать только зарегистрированные кандидаты лично, в том числе от имени избирательного объединения - только зарегистрированные кандидаты, выдвинутые этим избирательным объединением, за исключением случаев, предусмотренных федеральным законом. </w:t>
      </w:r>
      <w:proofErr w:type="gramStart"/>
      <w:r>
        <w:rPr>
          <w:rFonts w:ascii="Arial" w:hAnsi="Arial" w:cs="Arial"/>
          <w:sz w:val="20"/>
          <w:szCs w:val="20"/>
        </w:rPr>
        <w:t>В случае участия в совместном агитационном мероприятии зарегистрированного кандидата, являющегося физическим лицом, выполняющим функции иностранного агента, либо зарегистрированного кандидата, аффилированного с выполняющим функции иностранного агента лицом, его выступление должно предваряться (сопровождаться) информацией о том, что данный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proofErr w:type="gramEnd"/>
      <w:r>
        <w:rPr>
          <w:rFonts w:ascii="Arial" w:hAnsi="Arial" w:cs="Arial"/>
          <w:sz w:val="20"/>
          <w:szCs w:val="20"/>
        </w:rPr>
        <w:t xml:space="preserve"> </w:t>
      </w:r>
      <w:proofErr w:type="gramStart"/>
      <w:r>
        <w:rPr>
          <w:rFonts w:ascii="Arial" w:hAnsi="Arial" w:cs="Arial"/>
          <w:sz w:val="20"/>
          <w:szCs w:val="20"/>
        </w:rPr>
        <w:t>В случае участия в совместном агитационном мероприятии зарегистрированного кандидата, выдвинутого избирательным объединением, которым выдвинут кандидат (в том числе в составе списка кандидатов), являющийся физическим лицом, выполняющим функции иностранного агента, либо кандидатом, аффилированным с выполняющим функции иностранного агента лицом, его выступление должно предваряться (сопровождаться) информацией о том, что избирательным объединением выдвинут такой кандидат.</w:t>
      </w:r>
      <w:proofErr w:type="gramEnd"/>
    </w:p>
    <w:p w:rsidR="00A4487F" w:rsidRDefault="00A4487F" w:rsidP="00A4487F">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48. Условия проведения предвыборной агитации в периодических печатных изданиях</w:t>
      </w:r>
    </w:p>
    <w:p w:rsidR="00A4487F" w:rsidRDefault="00A4487F" w:rsidP="00A4487F">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15.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избирательного объединения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w:t>
      </w:r>
      <w:proofErr w:type="gramStart"/>
      <w:r>
        <w:rPr>
          <w:rFonts w:ascii="Arial" w:hAnsi="Arial" w:cs="Arial"/>
          <w:sz w:val="20"/>
          <w:szCs w:val="20"/>
        </w:rPr>
        <w:t>разместил</w:t>
      </w:r>
      <w:proofErr w:type="gramEnd"/>
      <w:r>
        <w:rPr>
          <w:rFonts w:ascii="Arial" w:hAnsi="Arial" w:cs="Arial"/>
          <w:sz w:val="20"/>
          <w:szCs w:val="20"/>
        </w:rPr>
        <w:t xml:space="preserve"> эту публикацию. </w:t>
      </w:r>
      <w:proofErr w:type="gramStart"/>
      <w:r>
        <w:rPr>
          <w:rFonts w:ascii="Arial" w:hAnsi="Arial" w:cs="Arial"/>
          <w:sz w:val="20"/>
          <w:szCs w:val="20"/>
        </w:rPr>
        <w:t>В размещаемых в периодических печатных изданиях агитационных материалах кандидата, являющегося физическим лицом, выполняющим функции иностранного агента, кандидата, аффилированного с выполняющим функции иностранного агента лицом, или избирательного объединения, выдвинувшего такого кандидата (таких кандидатов) (в том числе в составе списка кандидатов), должна помещаться информация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w:t>
      </w:r>
      <w:proofErr w:type="gramEnd"/>
      <w:r>
        <w:rPr>
          <w:rFonts w:ascii="Arial" w:hAnsi="Arial" w:cs="Arial"/>
          <w:sz w:val="20"/>
          <w:szCs w:val="20"/>
        </w:rPr>
        <w:t xml:space="preserve"> агента лицом, или о том, что избирательным объединением выдвинут такой кандидат (такие кандидаты) (в том числе в составе списка кандидатов), в соответствии с </w:t>
      </w:r>
      <w:hyperlink r:id="rId22" w:history="1">
        <w:r>
          <w:rPr>
            <w:rFonts w:ascii="Arial" w:hAnsi="Arial" w:cs="Arial"/>
            <w:color w:val="0000FF"/>
            <w:sz w:val="20"/>
            <w:szCs w:val="20"/>
          </w:rPr>
          <w:t>пунктом 9.4 статьи 48</w:t>
        </w:r>
      </w:hyperlink>
      <w:r>
        <w:rPr>
          <w:rFonts w:ascii="Arial" w:hAnsi="Arial" w:cs="Arial"/>
          <w:sz w:val="20"/>
          <w:szCs w:val="20"/>
        </w:rPr>
        <w:t xml:space="preserve"> Федерального закона. </w:t>
      </w:r>
      <w:proofErr w:type="gramStart"/>
      <w:r>
        <w:rPr>
          <w:rFonts w:ascii="Arial" w:hAnsi="Arial" w:cs="Arial"/>
          <w:sz w:val="20"/>
          <w:szCs w:val="20"/>
        </w:rPr>
        <w:t xml:space="preserve">В размещаемых в периодических печатных изданиях агитационных материалах, в </w:t>
      </w:r>
      <w:r>
        <w:rPr>
          <w:rFonts w:ascii="Arial" w:hAnsi="Arial" w:cs="Arial"/>
          <w:sz w:val="20"/>
          <w:szCs w:val="20"/>
        </w:rPr>
        <w:lastRenderedPageBreak/>
        <w:t xml:space="preserve">которых использованы высказывания физического лица, включенного в список физических лиц, выполняющих функции иностранного агента, или физического лица, информация о котором включена в реестр иностранных средств массовой информации, выполняющих функции иностранного агента, должна помещаться информация об этом в соответствии с </w:t>
      </w:r>
      <w:hyperlink r:id="rId23" w:history="1">
        <w:r>
          <w:rPr>
            <w:rFonts w:ascii="Arial" w:hAnsi="Arial" w:cs="Arial"/>
            <w:color w:val="0000FF"/>
            <w:sz w:val="20"/>
            <w:szCs w:val="20"/>
          </w:rPr>
          <w:t>пунктом 9.5 статьи 48</w:t>
        </w:r>
      </w:hyperlink>
      <w:r>
        <w:rPr>
          <w:rFonts w:ascii="Arial" w:hAnsi="Arial" w:cs="Arial"/>
          <w:sz w:val="20"/>
          <w:szCs w:val="20"/>
        </w:rPr>
        <w:t xml:space="preserve"> Федерального закона.</w:t>
      </w:r>
      <w:proofErr w:type="gramEnd"/>
      <w:r>
        <w:rPr>
          <w:rFonts w:ascii="Arial" w:hAnsi="Arial" w:cs="Arial"/>
          <w:sz w:val="20"/>
          <w:szCs w:val="20"/>
        </w:rPr>
        <w:t xml:space="preserve"> Ответственность за невыполнение данного требования несет редакция периодического печатного издания.</w:t>
      </w:r>
    </w:p>
    <w:p w:rsidR="00A4487F" w:rsidRDefault="00A4487F" w:rsidP="00A4487F">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4487F" w:rsidRDefault="00A4487F" w:rsidP="00A4487F">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7. ФИНАНСИРОВАНИЕ ВЫБОРОВ</w:t>
      </w:r>
    </w:p>
    <w:p w:rsidR="00A4487F" w:rsidRDefault="00A4487F" w:rsidP="00A4487F">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53. Порядок создания избирательных фондов</w:t>
      </w:r>
    </w:p>
    <w:p w:rsidR="00A4487F" w:rsidRDefault="00A4487F" w:rsidP="00A4487F">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5. Запрещается вносить пожертвования в избирательные фонды кандидатов, зарегистрированных кандидатов, избирательных объединений:</w:t>
      </w:r>
    </w:p>
    <w:p w:rsidR="00A4487F" w:rsidRDefault="00A4487F" w:rsidP="00A4487F">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14) юридическим лицам, зарегистрированным менее чем за один год до дня голосования на выборах депутатов Государственного Совета Чувашской Республики, а также некоммерческим организациям, выполняющим функции иностранного агента, российским юридическим лицам, информация о которых включена в реестр иностранных средств массовой информации, выполняющих функции иностранного агента;</w:t>
      </w:r>
    </w:p>
    <w:p w:rsidR="00A4487F" w:rsidRDefault="00A4487F" w:rsidP="00A4487F">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6. …</w:t>
      </w:r>
    </w:p>
    <w:p w:rsidR="00A4487F" w:rsidRDefault="00A4487F" w:rsidP="00A4487F">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При внесении пожертвования гражданином, который включен в список физических лиц, выполняющих функции иностранного агента, и (или) информация о котором включена в реестр иностранных средств массовой информации, выполняющих функции иностранного агента, такой гражданин указывает в платежном документе сведения об этом.</w:t>
      </w:r>
    </w:p>
    <w:p w:rsidR="00A4487F" w:rsidRDefault="00A4487F">
      <w:pPr>
        <w:contextualSpacing/>
      </w:pPr>
    </w:p>
    <w:sectPr w:rsidR="00A4487F" w:rsidSect="00A4487F">
      <w:pgSz w:w="11906" w:h="16838"/>
      <w:pgMar w:top="993" w:right="566" w:bottom="709"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87F"/>
    <w:rsid w:val="00397EA4"/>
    <w:rsid w:val="00A4487F"/>
    <w:rsid w:val="00AE5E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AEDDDCBEC8131737EFC9CEA1ADE05FFCFBAADE596CBF084673B879223CDEDE14FD851766B219FC3BDCA7BEEF0E8642B3AD573F8143F48FBA7FD907RBs5G" TargetMode="External"/><Relationship Id="rId13" Type="http://schemas.openxmlformats.org/officeDocument/2006/relationships/hyperlink" Target="consultantplus://offline/ref=E2AEDDDCBEC8131737EFC9CEA1ADE05FFCFBAADE596CBF084673B879223CDEDE14FD851766B219FC3BDCA7B0E00E8642B3AD573F8143F48FBA7FD907RBs5G" TargetMode="External"/><Relationship Id="rId18" Type="http://schemas.openxmlformats.org/officeDocument/2006/relationships/hyperlink" Target="consultantplus://offline/ref=5BA4351EC150F4D2CE6C6D27996D37F00FE67A7109BC2A4D347E700DC462E767AD51EC130A39D61DF519EFAE7F0170612B4D075DE23952C97C69DB552CyBG" TargetMode="External"/><Relationship Id="rId3" Type="http://schemas.openxmlformats.org/officeDocument/2006/relationships/settings" Target="settings.xml"/><Relationship Id="rId21" Type="http://schemas.openxmlformats.org/officeDocument/2006/relationships/hyperlink" Target="consultantplus://offline/ref=5BA4351EC150F4D2CE6C732A8F0169F403EF247409B020126029765A9B32E132FF11B24A4878C51CF607E9AE7B20y9G" TargetMode="External"/><Relationship Id="rId7" Type="http://schemas.openxmlformats.org/officeDocument/2006/relationships/hyperlink" Target="consultantplus://offline/ref=E2AEDDDCBEC8131737EFC9CEA1ADE05FFCFBAADE596CBF084673B879223CDEDE14FD851766B219FC3BDCA7B1EE0E8642B3AD573F8143F48FBA7FD907RBs5G" TargetMode="External"/><Relationship Id="rId12" Type="http://schemas.openxmlformats.org/officeDocument/2006/relationships/hyperlink" Target="consultantplus://offline/ref=E2AEDDDCBEC8131737EFC9CEA1ADE05FFCFBAADE596CBF084673B879223CDEDE14FD851766B219FC3BDCA7B0EC0E8642B3AD573F8143F48FBA7FD907RBs5G" TargetMode="External"/><Relationship Id="rId17" Type="http://schemas.openxmlformats.org/officeDocument/2006/relationships/hyperlink" Target="consultantplus://offline/ref=5BA4351EC150F4D2CE6C732A8F0169F403EF247409B020126029765A9B32E132FF11B24A4878C51CF607E9AE7B20y9G"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E2AEDDDCBEC8131737EFC9CEA1ADE05FFCFBAADE596DBA084D75B879223CDEDE14FD851766B219FC3BDCA5B7EB0E8642B3AD573F8143F48FBA7FD907RBs5G" TargetMode="External"/><Relationship Id="rId20" Type="http://schemas.openxmlformats.org/officeDocument/2006/relationships/hyperlink" Target="consultantplus://offline/ref=5BA4351EC150F4D2CE6C732A8F0169F403EF247409B020126029765A9B32E132FF11B24A4878C51CF607E9AE7B20y9G" TargetMode="External"/><Relationship Id="rId1" Type="http://schemas.openxmlformats.org/officeDocument/2006/relationships/styles" Target="styles.xml"/><Relationship Id="rId6" Type="http://schemas.openxmlformats.org/officeDocument/2006/relationships/hyperlink" Target="consultantplus://offline/ref=E2AEDDDCBEC8131737EFC9CEA1ADE05FFCFBAADE596CBF084673B879223CDEDE14FD851766B219FC3BDCA7B0EA0E8642B3AD573F8143F48FBA7FD907RBs5G" TargetMode="External"/><Relationship Id="rId11" Type="http://schemas.openxmlformats.org/officeDocument/2006/relationships/hyperlink" Target="consultantplus://offline/ref=E2AEDDDCBEC8131737EFC9CEA1ADE05FFCFBAADE596CBF084673B879223CDEDE14FD851766B219FC3BDCA7B1ED0E8642B3AD573F8143F48FBA7FD907RBs5G" TargetMode="External"/><Relationship Id="rId24" Type="http://schemas.openxmlformats.org/officeDocument/2006/relationships/fontTable" Target="fontTable.xml"/><Relationship Id="rId5" Type="http://schemas.openxmlformats.org/officeDocument/2006/relationships/hyperlink" Target="consultantplus://offline/ref=E2AEDDDCBEC8131737EFC9CEA1ADE05FFCFBAADE5969BB02477CE5732A65D2DC13F2DA0061FB15FD3BDCA3B7E3518357A2F55B3B9A5DF792A67DDBR0s6G" TargetMode="External"/><Relationship Id="rId15" Type="http://schemas.openxmlformats.org/officeDocument/2006/relationships/hyperlink" Target="consultantplus://offline/ref=E2AEDDDCBEC8131737EFC9CEA1ADE05FFCFBAADE506DB6064D7CE5732A65D2DC13F2DA0061FB15FD3BDCA4B5E3518357A2F55B3B9A5DF792A67DDBR0s6G" TargetMode="External"/><Relationship Id="rId23" Type="http://schemas.openxmlformats.org/officeDocument/2006/relationships/hyperlink" Target="consultantplus://offline/ref=5BA4351EC150F4D2CE6C732A8F0169F403EF247409B020126029765A9B32E132ED11EA46497ED819F412BFFF3D5F29316A060A5FF92552C826y1G" TargetMode="External"/><Relationship Id="rId10" Type="http://schemas.openxmlformats.org/officeDocument/2006/relationships/hyperlink" Target="consultantplus://offline/ref=E2AEDDDCBEC8131737EFC9CEA1ADE05FFCFBAADE596CBF084673B879223CDEDE14FD851766B219FC3BDCA7B0ED0E8642B3AD573F8143F48FBA7FD907RBs5G" TargetMode="External"/><Relationship Id="rId19" Type="http://schemas.openxmlformats.org/officeDocument/2006/relationships/hyperlink" Target="consultantplus://offline/ref=5BA4351EC150F4D2CE6C6D27996D37F00FE67A7109BC2A4D347E700DC462E767AD51EC130A39D61DF519EFAE710170612B4D075DE23952C97C69DB552CyBG" TargetMode="External"/><Relationship Id="rId4" Type="http://schemas.openxmlformats.org/officeDocument/2006/relationships/webSettings" Target="webSettings.xml"/><Relationship Id="rId9" Type="http://schemas.openxmlformats.org/officeDocument/2006/relationships/hyperlink" Target="consultantplus://offline/ref=E2AEDDDCBEC8131737EFC9CEA1ADE05FFCFBAADE596CBF084673B879223CDEDE14FD851766B219FC3BDCA7B0EC0E8642B3AD573F8143F48FBA7FD907RBs5G" TargetMode="External"/><Relationship Id="rId14" Type="http://schemas.openxmlformats.org/officeDocument/2006/relationships/hyperlink" Target="consultantplus://offline/ref=E2AEDDDCBEC8131737EFC9CEA1ADE05FFCFBAADE596CBF084673B879223CDEDE14FD851766B219FC3BDCA6B0E10E8642B3AD573F8143F48FBA7FD907RBs5G" TargetMode="External"/><Relationship Id="rId22" Type="http://schemas.openxmlformats.org/officeDocument/2006/relationships/hyperlink" Target="consultantplus://offline/ref=5BA4351EC150F4D2CE6C732A8F0169F403EF247409B020126029765A9B32E132ED11EA46497EDA1BF112BFFF3D5F29316A060A5FF92552C826y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2396</Words>
  <Characters>13660</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Васильева Татьяна</cp:lastModifiedBy>
  <cp:revision>2</cp:revision>
  <dcterms:created xsi:type="dcterms:W3CDTF">2023-03-15T06:44:00Z</dcterms:created>
  <dcterms:modified xsi:type="dcterms:W3CDTF">2023-03-15T08:54:00Z</dcterms:modified>
</cp:coreProperties>
</file>