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8A" w:rsidRPr="00E04723" w:rsidRDefault="00E04723" w:rsidP="00D61601">
      <w:pPr>
        <w:tabs>
          <w:tab w:val="left" w:pos="3544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E04723">
        <w:rPr>
          <w:rFonts w:ascii="Times New Roman" w:hAnsi="Times New Roman" w:cs="Times New Roman"/>
          <w:i/>
          <w:sz w:val="28"/>
          <w:szCs w:val="28"/>
        </w:rPr>
        <w:t>ПРОЕКТ</w:t>
      </w:r>
    </w:p>
    <w:tbl>
      <w:tblPr>
        <w:tblW w:w="9586" w:type="dxa"/>
        <w:tblInd w:w="108" w:type="dxa"/>
        <w:tblLook w:val="0000" w:firstRow="0" w:lastRow="0" w:firstColumn="0" w:lastColumn="0" w:noHBand="0" w:noVBand="0"/>
      </w:tblPr>
      <w:tblGrid>
        <w:gridCol w:w="4103"/>
        <w:gridCol w:w="1371"/>
        <w:gridCol w:w="4112"/>
      </w:tblGrid>
      <w:tr w:rsidR="00D6732E" w:rsidRPr="00577A58" w:rsidTr="001B208A">
        <w:trPr>
          <w:cantSplit/>
          <w:trHeight w:val="1071"/>
        </w:trPr>
        <w:tc>
          <w:tcPr>
            <w:tcW w:w="4103" w:type="dxa"/>
          </w:tcPr>
          <w:p w:rsidR="00D6732E" w:rsidRPr="007B66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spacing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РЕСПУБЛИКИН</w:t>
            </w:r>
          </w:p>
          <w:p w:rsidR="00D6732E" w:rsidRPr="00577A58" w:rsidRDefault="00D6732E" w:rsidP="00EF081B">
            <w:pPr>
              <w:spacing w:before="4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</w:p>
          <w:p w:rsidR="00D6732E" w:rsidRPr="00577A58" w:rsidRDefault="00D6732E" w:rsidP="00EF081B">
            <w:pPr>
              <w:spacing w:before="4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ОКРУГĚН</w:t>
            </w:r>
          </w:p>
          <w:p w:rsidR="00D6732E" w:rsidRPr="00577A58" w:rsidRDefault="00D6732E" w:rsidP="00EF081B">
            <w:pPr>
              <w:spacing w:before="2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D6732E" w:rsidP="00EF081B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2E50A7" w:rsidP="00EF081B">
            <w:pPr>
              <w:autoSpaceDE w:val="0"/>
              <w:autoSpaceDN w:val="0"/>
              <w:adjustRightInd w:val="0"/>
              <w:ind w:right="-35"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 w:rsidR="005728C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C52C5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____ </w:t>
            </w:r>
            <w:r w:rsidR="00D6732E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хули</w:t>
            </w:r>
          </w:p>
        </w:tc>
        <w:tc>
          <w:tcPr>
            <w:tcW w:w="1371" w:type="dxa"/>
          </w:tcPr>
          <w:p w:rsidR="00D6732E" w:rsidRPr="00577A58" w:rsidRDefault="00D6732E" w:rsidP="00EF081B">
            <w:pPr>
              <w:spacing w:before="120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4DB97716" wp14:editId="5F1A6F4A">
                  <wp:extent cx="733425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МУНИЦИПАЛЬНОГО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ОКРУГА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РЕСПУБЛИКИ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2E50A7" w:rsidP="00EF081B">
            <w:pPr>
              <w:autoSpaceDE w:val="0"/>
              <w:autoSpaceDN w:val="0"/>
              <w:adjustRightInd w:val="0"/>
              <w:ind w:right="-35"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 w:rsidR="001E18C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 w:rsidR="00D6732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</w:p>
        </w:tc>
      </w:tr>
    </w:tbl>
    <w:p w:rsidR="00B847B7" w:rsidRPr="00C35091" w:rsidRDefault="00B847B7" w:rsidP="00102282">
      <w:pPr>
        <w:ind w:right="4818" w:firstLine="0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B7279C" w:rsidRPr="00C35091" w:rsidRDefault="00B7279C" w:rsidP="00102282">
      <w:pPr>
        <w:ind w:right="4818" w:firstLine="0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D6732E" w:rsidRPr="00C65B10" w:rsidRDefault="00EF2E90" w:rsidP="00EF2E90">
      <w:pPr>
        <w:ind w:right="481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изменения в муниципальную программу Канашского муниципального округа Чувашской Республики «Социальная поддержка граждан»</w:t>
      </w:r>
    </w:p>
    <w:p w:rsidR="00B7279C" w:rsidRPr="00C65B10" w:rsidRDefault="00B7279C" w:rsidP="00D6732E">
      <w:pPr>
        <w:ind w:right="48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E90" w:rsidRPr="00E31ED3" w:rsidRDefault="00EF2E90" w:rsidP="00920452">
      <w:pPr>
        <w:keepNext/>
        <w:keepLines/>
        <w:spacing w:before="240"/>
        <w:outlineLvl w:val="0"/>
        <w:rPr>
          <w:rFonts w:ascii="Times New Roman" w:eastAsiaTheme="minorEastAsia" w:hAnsi="Times New Roman" w:cs="Times New Roman"/>
          <w:b/>
          <w:bCs/>
          <w:sz w:val="24"/>
          <w:szCs w:val="32"/>
          <w:lang w:eastAsia="ru-RU"/>
        </w:rPr>
      </w:pPr>
      <w:proofErr w:type="gramStart"/>
      <w:r w:rsidRPr="00EF2E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со статьей 179 Бюджетно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</w:t>
      </w:r>
      <w:r w:rsidRPr="00EF2E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кодекс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5D63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Pr="00EF2E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Федеральным законом от 6 октября 2003 г</w:t>
      </w:r>
      <w:r w:rsidR="009204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ода</w:t>
      </w:r>
      <w:r w:rsidRPr="00EF2E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F2E90">
        <w:rPr>
          <w:rFonts w:ascii="Times New Roman" w:eastAsiaTheme="minorEastAsia" w:hAnsi="Times New Roman" w:cs="Times New Roman"/>
          <w:sz w:val="24"/>
          <w:szCs w:val="24"/>
          <w:lang w:eastAsia="ru-RU"/>
        </w:rPr>
        <w:t>31-ФЗ «Об общих принципах организации местного самоуправления в Российской Федерации»,</w:t>
      </w:r>
      <w:r w:rsidRPr="00EF2E90">
        <w:t xml:space="preserve"> </w:t>
      </w:r>
      <w:r>
        <w:t>п</w:t>
      </w:r>
      <w:r w:rsidRPr="00EF2E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остановление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EF2E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Кабинета Министров Чувашской Ре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спублики от 26 декабря 2018 г</w:t>
      </w:r>
      <w:r w:rsidR="009204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</w:t>
      </w:r>
      <w:r w:rsidRPr="00EF2E90">
        <w:rPr>
          <w:rFonts w:ascii="Times New Roman" w:eastAsiaTheme="minorEastAsia" w:hAnsi="Times New Roman" w:cs="Times New Roman"/>
          <w:sz w:val="24"/>
          <w:szCs w:val="24"/>
          <w:lang w:eastAsia="ru-RU"/>
        </w:rPr>
        <w:t>542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r w:rsidRPr="00EF2E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государственной программе Чувашской Республики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EF2E9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Социальная поддержка граждан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EF2E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E31ED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</w:t>
      </w:r>
      <w:r w:rsidRPr="00E31ED3">
        <w:rPr>
          <w:rFonts w:ascii="Times New Roman" w:eastAsiaTheme="minorEastAsia" w:hAnsi="Times New Roman" w:cs="Times New Roman"/>
          <w:b/>
          <w:bCs/>
          <w:sz w:val="24"/>
          <w:szCs w:val="32"/>
          <w:lang w:eastAsia="ru-RU"/>
        </w:rPr>
        <w:t>дминистрация Канашского муниципального округа Чувашской Республики постановляет:</w:t>
      </w:r>
      <w:proofErr w:type="gramEnd"/>
    </w:p>
    <w:p w:rsidR="00EF2E90" w:rsidRPr="00EF2E90" w:rsidRDefault="00EF2E90" w:rsidP="00EF2E90">
      <w:pPr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F2E90" w:rsidRPr="00920452" w:rsidRDefault="002E50A7" w:rsidP="002E50A7">
      <w:pPr>
        <w:autoSpaceDE w:val="0"/>
        <w:autoSpaceDN w:val="0"/>
        <w:adjustRightInd w:val="0"/>
        <w:ind w:right="-35"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 w:rsidR="00EF2E90" w:rsidRPr="009204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Внести в муниципальную программу Канашского муниципального округа Чувашской Республики</w:t>
      </w:r>
      <w:r w:rsidR="00920452" w:rsidRPr="009204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«Социальная поддержка граждан», </w:t>
      </w:r>
      <w:r w:rsidR="00EF2E90" w:rsidRPr="0092045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утвержденную постановлением администрации Канашского муниципального округа Чувашской Республики от 17.03.2023 года № 244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(с изменениями от </w:t>
      </w:r>
      <w:r w:rsidR="00EF2E90" w:rsidRPr="009204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28.02.2024   № 334) </w:t>
      </w:r>
      <w:r w:rsidR="00EF2E90" w:rsidRPr="0092045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следующее изменение:</w:t>
      </w:r>
    </w:p>
    <w:p w:rsidR="00EF2E90" w:rsidRPr="00EF2E90" w:rsidRDefault="00EF2E90" w:rsidP="0092045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2E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муниципальную программу Канашского муниципального округа Чувашской Республики «Социальная поддержка граждан» изложить согласно Приложению к настоящему постановлению.</w:t>
      </w:r>
    </w:p>
    <w:p w:rsidR="00920452" w:rsidRPr="002E50A7" w:rsidRDefault="002E50A7" w:rsidP="002E50A7">
      <w:pPr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EF2E90" w:rsidRPr="002E50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EF2E90" w:rsidRPr="002E50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- начальника управления образования и молодежной политики</w:t>
      </w:r>
      <w:r w:rsidR="00920452" w:rsidRPr="002E50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администрации Канашского муниципального округа Чувашской Республики.</w:t>
      </w:r>
    </w:p>
    <w:p w:rsidR="00EF2E90" w:rsidRPr="002E50A7" w:rsidRDefault="002E50A7" w:rsidP="002E50A7">
      <w:pPr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EF2E90" w:rsidRPr="002E50A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Настоящее постановление вступает в силу после его официального опубликования. </w:t>
      </w:r>
    </w:p>
    <w:p w:rsidR="00BF7292" w:rsidRDefault="00BF7292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292" w:rsidRDefault="00BF7292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280" w:rsidRDefault="004C1280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8C4" w:rsidRPr="00432226" w:rsidRDefault="005728C4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Default="004C1280" w:rsidP="0010228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</w:p>
    <w:p w:rsidR="00607BCF" w:rsidRDefault="00607BCF" w:rsidP="0010228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07BCF" w:rsidSect="00EF081B">
          <w:headerReference w:type="default" r:id="rId10"/>
          <w:pgSz w:w="11905" w:h="16838"/>
          <w:pgMar w:top="709" w:right="850" w:bottom="851" w:left="1276" w:header="0" w:footer="0" w:gutter="0"/>
          <w:cols w:space="720"/>
          <w:noEndnote/>
          <w:docGrid w:linePitch="326"/>
        </w:sectPr>
      </w:pPr>
    </w:p>
    <w:p w:rsidR="00920452" w:rsidRPr="00920452" w:rsidRDefault="00920452" w:rsidP="00920452">
      <w:pPr>
        <w:ind w:left="6379" w:right="-711" w:firstLine="0"/>
        <w:rPr>
          <w:rFonts w:ascii="Times New Roman" w:hAnsi="Times New Roman" w:cs="Times New Roman"/>
          <w:sz w:val="24"/>
        </w:rPr>
      </w:pPr>
      <w:r w:rsidRPr="00920452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920452" w:rsidRDefault="00920452" w:rsidP="00920452">
      <w:pPr>
        <w:ind w:left="6379" w:right="-711" w:firstLine="0"/>
        <w:rPr>
          <w:rFonts w:ascii="Times New Roman" w:hAnsi="Times New Roman" w:cs="Times New Roman"/>
          <w:sz w:val="24"/>
        </w:rPr>
      </w:pPr>
      <w:r w:rsidRPr="00920452">
        <w:rPr>
          <w:rFonts w:ascii="Times New Roman" w:hAnsi="Times New Roman" w:cs="Times New Roman"/>
          <w:sz w:val="24"/>
        </w:rPr>
        <w:t>к постановлению</w:t>
      </w:r>
      <w:r>
        <w:rPr>
          <w:rFonts w:ascii="Times New Roman" w:hAnsi="Times New Roman" w:cs="Times New Roman"/>
          <w:sz w:val="24"/>
        </w:rPr>
        <w:t xml:space="preserve"> администрации</w:t>
      </w:r>
    </w:p>
    <w:p w:rsidR="00920452" w:rsidRDefault="00920452" w:rsidP="00920452">
      <w:pPr>
        <w:ind w:left="6379" w:right="-711" w:firstLine="0"/>
        <w:rPr>
          <w:rFonts w:ascii="Times New Roman" w:hAnsi="Times New Roman" w:cs="Times New Roman"/>
          <w:sz w:val="24"/>
        </w:rPr>
      </w:pPr>
      <w:r w:rsidRPr="00920452">
        <w:rPr>
          <w:rFonts w:ascii="Times New Roman" w:hAnsi="Times New Roman" w:cs="Times New Roman"/>
          <w:sz w:val="24"/>
        </w:rPr>
        <w:t>Ка</w:t>
      </w:r>
      <w:r>
        <w:rPr>
          <w:rFonts w:ascii="Times New Roman" w:hAnsi="Times New Roman" w:cs="Times New Roman"/>
          <w:sz w:val="24"/>
        </w:rPr>
        <w:t xml:space="preserve">нашского </w:t>
      </w:r>
      <w:r w:rsidRPr="00920452">
        <w:rPr>
          <w:rFonts w:ascii="Times New Roman" w:hAnsi="Times New Roman" w:cs="Times New Roman"/>
          <w:sz w:val="24"/>
        </w:rPr>
        <w:t>муниципального округа</w:t>
      </w:r>
    </w:p>
    <w:p w:rsidR="00920452" w:rsidRPr="00920452" w:rsidRDefault="00920452" w:rsidP="00920452">
      <w:pPr>
        <w:ind w:left="6379" w:right="-711" w:firstLine="0"/>
        <w:rPr>
          <w:rFonts w:ascii="Times New Roman" w:hAnsi="Times New Roman" w:cs="Times New Roman"/>
          <w:sz w:val="24"/>
        </w:rPr>
      </w:pPr>
      <w:r w:rsidRPr="00920452">
        <w:rPr>
          <w:rFonts w:ascii="Times New Roman" w:hAnsi="Times New Roman" w:cs="Times New Roman"/>
          <w:sz w:val="24"/>
        </w:rPr>
        <w:t>Чувашской Республики</w:t>
      </w:r>
    </w:p>
    <w:p w:rsidR="00920452" w:rsidRPr="00920452" w:rsidRDefault="00920452" w:rsidP="00920452">
      <w:pPr>
        <w:ind w:left="6379" w:right="-711" w:firstLine="0"/>
        <w:rPr>
          <w:rFonts w:ascii="Times New Roman" w:hAnsi="Times New Roman" w:cs="Times New Roman"/>
          <w:sz w:val="24"/>
        </w:rPr>
      </w:pPr>
      <w:r w:rsidRPr="00920452">
        <w:rPr>
          <w:rFonts w:ascii="Times New Roman" w:hAnsi="Times New Roman" w:cs="Times New Roman"/>
          <w:sz w:val="24"/>
        </w:rPr>
        <w:t>от</w:t>
      </w:r>
      <w:r w:rsidR="00BC5037">
        <w:rPr>
          <w:rFonts w:ascii="Times New Roman" w:hAnsi="Times New Roman" w:cs="Times New Roman"/>
          <w:sz w:val="24"/>
        </w:rPr>
        <w:t xml:space="preserve"> </w:t>
      </w:r>
      <w:r w:rsidR="002E50A7">
        <w:rPr>
          <w:rFonts w:ascii="Times New Roman" w:hAnsi="Times New Roman" w:cs="Times New Roman"/>
          <w:sz w:val="24"/>
        </w:rPr>
        <w:t>______</w:t>
      </w:r>
      <w:r w:rsidR="00BC5037">
        <w:rPr>
          <w:rFonts w:ascii="Times New Roman" w:hAnsi="Times New Roman" w:cs="Times New Roman"/>
          <w:sz w:val="24"/>
        </w:rPr>
        <w:t xml:space="preserve">2024 № </w:t>
      </w:r>
      <w:r w:rsidR="002E50A7">
        <w:rPr>
          <w:rFonts w:ascii="Times New Roman" w:hAnsi="Times New Roman" w:cs="Times New Roman"/>
          <w:sz w:val="24"/>
        </w:rPr>
        <w:t>____</w:t>
      </w:r>
    </w:p>
    <w:p w:rsidR="00920452" w:rsidRPr="00920452" w:rsidRDefault="00920452" w:rsidP="00920452">
      <w:pPr>
        <w:ind w:left="6379" w:right="-711" w:firstLine="0"/>
        <w:rPr>
          <w:rFonts w:ascii="Times New Roman" w:hAnsi="Times New Roman" w:cs="Times New Roman"/>
          <w:sz w:val="24"/>
        </w:rPr>
      </w:pPr>
    </w:p>
    <w:p w:rsidR="00920452" w:rsidRPr="00920452" w:rsidRDefault="00920452" w:rsidP="00920452">
      <w:pPr>
        <w:ind w:left="6379" w:right="-711" w:firstLine="0"/>
        <w:rPr>
          <w:rFonts w:ascii="Times New Roman" w:hAnsi="Times New Roman" w:cs="Times New Roman"/>
          <w:sz w:val="24"/>
        </w:rPr>
      </w:pPr>
    </w:p>
    <w:p w:rsidR="00920452" w:rsidRPr="00920452" w:rsidRDefault="00920452" w:rsidP="00920452">
      <w:pPr>
        <w:ind w:left="6379" w:right="-711" w:firstLine="0"/>
        <w:rPr>
          <w:rFonts w:ascii="Times New Roman" w:hAnsi="Times New Roman" w:cs="Times New Roman"/>
          <w:sz w:val="24"/>
        </w:rPr>
      </w:pPr>
      <w:r w:rsidRPr="00920452">
        <w:rPr>
          <w:rFonts w:ascii="Times New Roman" w:hAnsi="Times New Roman" w:cs="Times New Roman"/>
          <w:sz w:val="24"/>
        </w:rPr>
        <w:t>«Утверждена</w:t>
      </w:r>
    </w:p>
    <w:p w:rsidR="00920452" w:rsidRDefault="00920452" w:rsidP="00920452">
      <w:pPr>
        <w:ind w:left="6379" w:right="-711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920452">
        <w:rPr>
          <w:rFonts w:ascii="Times New Roman" w:hAnsi="Times New Roman" w:cs="Times New Roman"/>
          <w:sz w:val="24"/>
        </w:rPr>
        <w:t>остановлением</w:t>
      </w:r>
      <w:r>
        <w:rPr>
          <w:rFonts w:ascii="Times New Roman" w:hAnsi="Times New Roman" w:cs="Times New Roman"/>
          <w:sz w:val="24"/>
        </w:rPr>
        <w:t xml:space="preserve"> </w:t>
      </w:r>
      <w:r w:rsidRPr="00920452">
        <w:rPr>
          <w:rFonts w:ascii="Times New Roman" w:hAnsi="Times New Roman" w:cs="Times New Roman"/>
          <w:sz w:val="24"/>
        </w:rPr>
        <w:t>администрации</w:t>
      </w:r>
    </w:p>
    <w:p w:rsidR="00920452" w:rsidRDefault="00920452" w:rsidP="00920452">
      <w:pPr>
        <w:ind w:left="6379" w:right="-711" w:firstLine="0"/>
        <w:rPr>
          <w:rFonts w:ascii="Times New Roman" w:hAnsi="Times New Roman" w:cs="Times New Roman"/>
          <w:sz w:val="24"/>
        </w:rPr>
      </w:pPr>
      <w:r w:rsidRPr="00920452">
        <w:rPr>
          <w:rFonts w:ascii="Times New Roman" w:hAnsi="Times New Roman" w:cs="Times New Roman"/>
          <w:sz w:val="24"/>
        </w:rPr>
        <w:t>Канашского муниципального округа</w:t>
      </w:r>
    </w:p>
    <w:p w:rsidR="00920452" w:rsidRPr="00920452" w:rsidRDefault="00920452" w:rsidP="00920452">
      <w:pPr>
        <w:ind w:left="6379" w:right="-711" w:firstLine="0"/>
        <w:rPr>
          <w:rFonts w:ascii="Times New Roman" w:hAnsi="Times New Roman" w:cs="Times New Roman"/>
          <w:sz w:val="24"/>
        </w:rPr>
      </w:pPr>
      <w:r w:rsidRPr="00920452">
        <w:rPr>
          <w:rFonts w:ascii="Times New Roman" w:hAnsi="Times New Roman" w:cs="Times New Roman"/>
          <w:sz w:val="24"/>
        </w:rPr>
        <w:t>Чувашской Республики</w:t>
      </w:r>
    </w:p>
    <w:p w:rsidR="00920452" w:rsidRPr="00920452" w:rsidRDefault="00920452" w:rsidP="00920452">
      <w:pPr>
        <w:ind w:left="6379" w:right="-711" w:firstLine="0"/>
        <w:rPr>
          <w:rFonts w:ascii="Times New Roman" w:hAnsi="Times New Roman" w:cs="Times New Roman"/>
          <w:sz w:val="24"/>
        </w:rPr>
      </w:pPr>
      <w:r w:rsidRPr="00920452">
        <w:rPr>
          <w:rFonts w:ascii="Times New Roman" w:hAnsi="Times New Roman" w:cs="Times New Roman"/>
          <w:sz w:val="24"/>
        </w:rPr>
        <w:t>от 17.03.2023 г. № 244</w:t>
      </w:r>
    </w:p>
    <w:p w:rsidR="00920452" w:rsidRDefault="00920452" w:rsidP="00920452">
      <w:pPr>
        <w:ind w:firstLine="0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0452" w:rsidRDefault="00920452" w:rsidP="00920452">
      <w:pPr>
        <w:ind w:firstLine="0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0452" w:rsidRPr="00920452" w:rsidRDefault="00920452" w:rsidP="00920452">
      <w:pPr>
        <w:ind w:firstLine="0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045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«Социальная поддержка граждан»</w:t>
      </w:r>
    </w:p>
    <w:p w:rsidR="00920452" w:rsidRPr="00920452" w:rsidRDefault="00920452" w:rsidP="00920452">
      <w:pPr>
        <w:ind w:firstLine="0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72" w:type="dxa"/>
        <w:tblLook w:val="0000" w:firstRow="0" w:lastRow="0" w:firstColumn="0" w:lastColumn="0" w:noHBand="0" w:noVBand="0"/>
      </w:tblPr>
      <w:tblGrid>
        <w:gridCol w:w="4538"/>
        <w:gridCol w:w="5122"/>
      </w:tblGrid>
      <w:tr w:rsidR="00920452" w:rsidRPr="00920452" w:rsidTr="00AC6962">
        <w:trPr>
          <w:trHeight w:val="561"/>
        </w:trPr>
        <w:tc>
          <w:tcPr>
            <w:tcW w:w="4538" w:type="dxa"/>
          </w:tcPr>
          <w:p w:rsidR="00920452" w:rsidRPr="00920452" w:rsidRDefault="00920452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2045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122" w:type="dxa"/>
          </w:tcPr>
          <w:p w:rsidR="00920452" w:rsidRPr="00920452" w:rsidRDefault="00920452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20452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администрация Канашского муниципального округа Чувашской Республики</w:t>
            </w:r>
          </w:p>
          <w:p w:rsidR="00920452" w:rsidRPr="00920452" w:rsidRDefault="00920452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920452" w:rsidRPr="00920452" w:rsidTr="00AC6962">
        <w:trPr>
          <w:trHeight w:val="561"/>
        </w:trPr>
        <w:tc>
          <w:tcPr>
            <w:tcW w:w="4538" w:type="dxa"/>
          </w:tcPr>
          <w:p w:rsidR="00920452" w:rsidRPr="00920452" w:rsidRDefault="00920452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2045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Дата составления Муниципальной программы</w:t>
            </w:r>
          </w:p>
        </w:tc>
        <w:tc>
          <w:tcPr>
            <w:tcW w:w="5122" w:type="dxa"/>
          </w:tcPr>
          <w:p w:rsidR="00920452" w:rsidRPr="00920452" w:rsidRDefault="00920452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 января</w:t>
            </w:r>
            <w:r w:rsidRPr="009204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9204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920452" w:rsidRPr="00920452" w:rsidRDefault="00920452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20452" w:rsidRPr="00920452" w:rsidRDefault="00920452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920452" w:rsidRPr="00920452" w:rsidTr="00AC6962">
        <w:trPr>
          <w:trHeight w:val="561"/>
        </w:trPr>
        <w:tc>
          <w:tcPr>
            <w:tcW w:w="4538" w:type="dxa"/>
          </w:tcPr>
          <w:p w:rsidR="00920452" w:rsidRPr="00920452" w:rsidRDefault="00920452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2045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Непосредственный исполнитель муниципальной программы:</w:t>
            </w:r>
          </w:p>
          <w:p w:rsidR="00920452" w:rsidRPr="00920452" w:rsidRDefault="00920452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5665D0" w:rsidRDefault="005665D0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– начальник </w:t>
            </w:r>
            <w:r w:rsidR="00920452" w:rsidRPr="009204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управлени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920452" w:rsidRPr="009204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и молодежной политики администрации Канашского муниципально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го округа Чувашской Республики</w:t>
            </w:r>
          </w:p>
          <w:p w:rsidR="00B57FBB" w:rsidRDefault="00B57FBB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Сергеева Л.Н.</w:t>
            </w:r>
          </w:p>
          <w:p w:rsidR="00920452" w:rsidRPr="00920452" w:rsidRDefault="00B57FBB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 8(83533)</w:t>
            </w:r>
            <w:r w:rsidR="00920452" w:rsidRPr="009204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2-35-44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1" w:history="1">
              <w:r w:rsidR="00920452" w:rsidRPr="00920452">
                <w:rPr>
                  <w:rFonts w:ascii="Times New Roman" w:eastAsiaTheme="minorEastAsia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kan-ruo@cap.ru</w:t>
              </w:r>
            </w:hyperlink>
            <w:r w:rsidR="00920452" w:rsidRPr="009204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20452" w:rsidRPr="00920452" w:rsidRDefault="00920452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B57FBB" w:rsidRDefault="00B57FBB" w:rsidP="00920452">
      <w:pPr>
        <w:ind w:firstLine="0"/>
        <w:jc w:val="center"/>
        <w:sectPr w:rsidR="00B57FBB" w:rsidSect="00EF081B">
          <w:pgSz w:w="11905" w:h="16838"/>
          <w:pgMar w:top="709" w:right="850" w:bottom="851" w:left="1276" w:header="0" w:footer="0" w:gutter="0"/>
          <w:cols w:space="720"/>
          <w:noEndnote/>
          <w:docGrid w:linePitch="326"/>
        </w:sectPr>
      </w:pPr>
    </w:p>
    <w:p w:rsidR="00705560" w:rsidRDefault="00705560" w:rsidP="00705560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0556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ПАСПОРТ</w:t>
      </w:r>
    </w:p>
    <w:p w:rsidR="00705560" w:rsidRDefault="00705560" w:rsidP="00705560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0556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Муниципальной программы Канашского муниципального округа</w:t>
      </w:r>
    </w:p>
    <w:p w:rsidR="00705560" w:rsidRDefault="00705560" w:rsidP="00705560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Чувашской Республики </w:t>
      </w:r>
      <w:r w:rsidRPr="0070556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«Социальная поддержка граждан»</w:t>
      </w:r>
    </w:p>
    <w:p w:rsidR="00705560" w:rsidRDefault="00705560" w:rsidP="00705560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tbl>
      <w:tblPr>
        <w:tblStyle w:val="a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134"/>
        <w:gridCol w:w="5245"/>
      </w:tblGrid>
      <w:tr w:rsidR="00705560" w:rsidRPr="00506871" w:rsidTr="00D61601">
        <w:tc>
          <w:tcPr>
            <w:tcW w:w="3085" w:type="dxa"/>
          </w:tcPr>
          <w:p w:rsidR="00705560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Ответственный исполнитель м</w:t>
            </w:r>
            <w:r w:rsidR="00705560"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униципальной программы</w:t>
            </w:r>
          </w:p>
          <w:p w:rsidR="00506871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</w:tcPr>
          <w:p w:rsidR="00705560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5" w:type="dxa"/>
          </w:tcPr>
          <w:p w:rsidR="00705560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Администрация Канашского муниципального округа Чувашской Республики</w:t>
            </w:r>
          </w:p>
        </w:tc>
      </w:tr>
      <w:tr w:rsidR="00705560" w:rsidRPr="00506871" w:rsidTr="00E31ED3">
        <w:trPr>
          <w:trHeight w:val="936"/>
        </w:trPr>
        <w:tc>
          <w:tcPr>
            <w:tcW w:w="3085" w:type="dxa"/>
          </w:tcPr>
          <w:p w:rsidR="00705560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  <w:p w:rsidR="00506871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</w:tcPr>
          <w:p w:rsidR="00705560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5" w:type="dxa"/>
          </w:tcPr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705560" w:rsidRPr="00506871" w:rsidTr="00D61601">
        <w:tc>
          <w:tcPr>
            <w:tcW w:w="3085" w:type="dxa"/>
          </w:tcPr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1134" w:type="dxa"/>
          </w:tcPr>
          <w:p w:rsidR="00705560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5" w:type="dxa"/>
          </w:tcPr>
          <w:p w:rsidR="00506871" w:rsidRPr="00E31ED3" w:rsidRDefault="00E31ED3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</w:t>
            </w:r>
            <w:r w:rsidR="00506871" w:rsidRPr="00E31ED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тдел социальной защиты населения г. Канаш и Канашского муниципального округа</w:t>
            </w:r>
            <w:r w:rsidR="00471201" w:rsidRPr="00E31ED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Чувашской Республики (КУ «Центр п</w:t>
            </w:r>
            <w:r w:rsidR="00506871" w:rsidRPr="00E31ED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редоставления мер социальной поддержки» Министерства труд</w:t>
            </w:r>
            <w:r w:rsidR="00471201" w:rsidRPr="00E31ED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</w:t>
            </w:r>
            <w:r w:rsidR="00506871" w:rsidRPr="00E31ED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Чувашской Республики)</w:t>
            </w:r>
            <w:r w:rsidR="00471201" w:rsidRPr="00E31ED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(по согласованию)</w:t>
            </w:r>
            <w:r w:rsidR="00506871" w:rsidRPr="00E31ED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;</w:t>
            </w:r>
          </w:p>
          <w:p w:rsidR="00705560" w:rsidRPr="00E31ED3" w:rsidRDefault="00E31ED3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</w:t>
            </w:r>
            <w:r w:rsidR="00506871" w:rsidRPr="00E31ED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тдел социального развития администрации Канашского муниципального округа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Чувашской Республики</w:t>
            </w:r>
            <w:r w:rsidR="00506871" w:rsidRPr="00E31ED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;</w:t>
            </w:r>
          </w:p>
          <w:p w:rsidR="00471201" w:rsidRDefault="00E31ED3" w:rsidP="0047120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ф</w:t>
            </w:r>
            <w:r w:rsidR="00471201" w:rsidRPr="00E31ED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инансовый отдел администрации Канашского муниципального округа Чувашской Республики;</w:t>
            </w:r>
          </w:p>
          <w:p w:rsidR="00E31ED3" w:rsidRPr="00E31ED3" w:rsidRDefault="00E31ED3" w:rsidP="00E31ED3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управление образования и молодежной политики администрации Канашского муниципального округа Чувашской Республики; </w:t>
            </w:r>
          </w:p>
          <w:p w:rsidR="00E31ED3" w:rsidRPr="00506871" w:rsidRDefault="00E31ED3" w:rsidP="00E31ED3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highlight w:val="yellow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отдел социального развития  Канашского муниципального округа Чувашской Республики</w:t>
            </w:r>
          </w:p>
          <w:p w:rsidR="00471201" w:rsidRDefault="0047120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10"/>
                <w:szCs w:val="10"/>
                <w:lang w:eastAsia="ru-RU"/>
              </w:rPr>
            </w:pPr>
          </w:p>
        </w:tc>
      </w:tr>
      <w:tr w:rsidR="00705560" w:rsidRPr="00506871" w:rsidTr="00D61601">
        <w:tc>
          <w:tcPr>
            <w:tcW w:w="3085" w:type="dxa"/>
          </w:tcPr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(программы)</w:t>
            </w:r>
          </w:p>
        </w:tc>
        <w:tc>
          <w:tcPr>
            <w:tcW w:w="1134" w:type="dxa"/>
          </w:tcPr>
          <w:p w:rsidR="00705560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5" w:type="dxa"/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«Социальная защита населения Канашского муниципального округа Чувашской Республики»;</w:t>
            </w:r>
          </w:p>
          <w:p w:rsidR="00705560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«Поддержка социально ориентированных некоммерческих организаций в Канашском муниципальном округе Чувашской Республики»;</w:t>
            </w:r>
          </w:p>
        </w:tc>
      </w:tr>
      <w:tr w:rsidR="00705560" w:rsidRPr="00506871" w:rsidTr="00D61601">
        <w:tc>
          <w:tcPr>
            <w:tcW w:w="3085" w:type="dxa"/>
          </w:tcPr>
          <w:p w:rsidR="00705560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Цели муниципальной программы</w:t>
            </w:r>
          </w:p>
          <w:p w:rsidR="00506871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</w:tcPr>
          <w:p w:rsidR="00705560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5" w:type="dxa"/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создание условий для роста благосостояния граждан - получателей мер социальной поддержки;</w:t>
            </w:r>
          </w:p>
          <w:p w:rsidR="00705560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повышение доступности социальных услуг для граждан;</w:t>
            </w:r>
          </w:p>
        </w:tc>
      </w:tr>
      <w:tr w:rsidR="00705560" w:rsidRPr="00506871" w:rsidTr="00D61601">
        <w:tc>
          <w:tcPr>
            <w:tcW w:w="3085" w:type="dxa"/>
          </w:tcPr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134" w:type="dxa"/>
          </w:tcPr>
          <w:p w:rsidR="00705560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5" w:type="dxa"/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создание условий для роста благосостояния граждан - получателей мер социальной поддержки;</w:t>
            </w:r>
          </w:p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повышение доступности социальных услуг для граждан обеспечение выполнения обязательств государства по социальной поддержке граждан;</w:t>
            </w:r>
          </w:p>
          <w:p w:rsidR="00705560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обеспечение потребностей граждан пожилого возраста, инвалидов, обеспечение активного долголетия граждан старшего поколения;</w:t>
            </w:r>
          </w:p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10"/>
                <w:szCs w:val="10"/>
                <w:lang w:eastAsia="ru-RU"/>
              </w:rPr>
            </w:pPr>
          </w:p>
        </w:tc>
      </w:tr>
      <w:tr w:rsidR="00705560" w:rsidRPr="00506871" w:rsidTr="00D61601">
        <w:tc>
          <w:tcPr>
            <w:tcW w:w="3085" w:type="dxa"/>
          </w:tcPr>
          <w:p w:rsidR="00705560" w:rsidRPr="00506871" w:rsidRDefault="00D6160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Целевые </w:t>
            </w:r>
            <w:r w:rsidR="00705560"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показатели (индикаторы)  муниципальной программы</w:t>
            </w:r>
          </w:p>
        </w:tc>
        <w:tc>
          <w:tcPr>
            <w:tcW w:w="1134" w:type="dxa"/>
          </w:tcPr>
          <w:p w:rsidR="00705560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5" w:type="dxa"/>
          </w:tcPr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достижение к 2036 году следующих целевых индикаторов и показателей: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доля населения с доходами ниже величины прожиточного минимума - 9,0 процента;</w:t>
            </w:r>
          </w:p>
          <w:p w:rsidR="00705560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доля граждан, получивших социальные услуги в </w:t>
            </w: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организациях социального обслуживания, в общем числе граждан, обратившихся за получением социальных услуг в организации социального обслуживания, - 100,0 процента</w:t>
            </w:r>
          </w:p>
          <w:p w:rsidR="00506871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10"/>
                <w:szCs w:val="10"/>
                <w:lang w:eastAsia="ru-RU"/>
              </w:rPr>
            </w:pPr>
          </w:p>
        </w:tc>
      </w:tr>
      <w:tr w:rsidR="00705560" w:rsidRPr="00506871" w:rsidTr="00D61601">
        <w:tc>
          <w:tcPr>
            <w:tcW w:w="3085" w:type="dxa"/>
          </w:tcPr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1134" w:type="dxa"/>
          </w:tcPr>
          <w:p w:rsidR="00705560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5" w:type="dxa"/>
          </w:tcPr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2023 - 2035 годы: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 этап - 2023 - 2025 годы;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 этап - 2026 - 2030 годы;</w:t>
            </w:r>
          </w:p>
          <w:p w:rsidR="00705560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 этап - 2031 - 2035 годы.</w:t>
            </w:r>
          </w:p>
          <w:p w:rsidR="00506871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10"/>
                <w:szCs w:val="10"/>
                <w:lang w:eastAsia="ru-RU"/>
              </w:rPr>
            </w:pPr>
          </w:p>
        </w:tc>
      </w:tr>
      <w:tr w:rsidR="00705560" w:rsidRPr="00506871" w:rsidTr="00D61601">
        <w:tc>
          <w:tcPr>
            <w:tcW w:w="3085" w:type="dxa"/>
          </w:tcPr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Объемы финансирования муниципальной программы с разбивкой по годам реализации муниципальной программы</w:t>
            </w:r>
          </w:p>
        </w:tc>
        <w:tc>
          <w:tcPr>
            <w:tcW w:w="1134" w:type="dxa"/>
          </w:tcPr>
          <w:p w:rsidR="00705560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5" w:type="dxa"/>
          </w:tcPr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прогнозируемые объ</w:t>
            </w:r>
            <w:r w:rsidR="00247C94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емы финансирования мероприятий м</w:t>
            </w: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униципальной программы в 2023 - 2035 годах составляют  </w:t>
            </w:r>
            <w:r w:rsidR="004831AB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126728,1</w:t>
            </w: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 тыс. рублей, в том числе: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2023 году – 9293,3 тыс. рублей;</w:t>
            </w:r>
          </w:p>
          <w:p w:rsidR="00705560" w:rsidRPr="009A3E78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в 2024 году – </w:t>
            </w:r>
            <w:r w:rsidR="00E04723"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10108,9</w:t>
            </w: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тыс. рублей;</w:t>
            </w:r>
          </w:p>
          <w:p w:rsidR="00705560" w:rsidRPr="009A3E78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в 2025 году </w:t>
            </w:r>
            <w:r w:rsidR="00E04723"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–</w:t>
            </w: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="00E04723"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9755,9</w:t>
            </w: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тыс. рублей;</w:t>
            </w:r>
          </w:p>
          <w:p w:rsidR="00705560" w:rsidRPr="009A3E78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в 2026-2030 годах – </w:t>
            </w:r>
            <w:r w:rsidR="004831AB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48785,0</w:t>
            </w: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тыс. рублей;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в 2031-2035 годах – </w:t>
            </w:r>
            <w:r w:rsidR="004831AB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48785,0</w:t>
            </w:r>
            <w:r w:rsidR="004831AB"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тыс. рублей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из них средства:</w:t>
            </w:r>
          </w:p>
          <w:p w:rsidR="00705560" w:rsidRPr="009A3E78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федерального бюджета – 0,0 тыс. рублей в том числе:</w:t>
            </w:r>
          </w:p>
          <w:p w:rsidR="00705560" w:rsidRPr="009A3E78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2023 году – 0,0 тыс. рублей;</w:t>
            </w:r>
          </w:p>
          <w:p w:rsidR="00705560" w:rsidRPr="009A3E78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2024 году – 0,0 тыс. рублей;</w:t>
            </w:r>
          </w:p>
          <w:p w:rsidR="00705560" w:rsidRPr="009A3E78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2025 году – 0,0 тыс. рублей;</w:t>
            </w:r>
          </w:p>
          <w:p w:rsidR="00705560" w:rsidRPr="009A3E78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2026-2030 годах – 0,0 тыс. рублей;</w:t>
            </w:r>
          </w:p>
          <w:p w:rsidR="00705560" w:rsidRPr="009A3E78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2031-2035 годах – 0,0 тыс. рублей;</w:t>
            </w:r>
          </w:p>
          <w:p w:rsidR="00705560" w:rsidRPr="009A3E78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республиканского бюджета – </w:t>
            </w:r>
            <w:r w:rsidR="004831AB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117482,2</w:t>
            </w: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тыс. рублей (97,3 процента), в том числе:</w:t>
            </w:r>
          </w:p>
          <w:p w:rsidR="00705560" w:rsidRPr="009A3E78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2023 году – 9057,3 тыс. рублей;</w:t>
            </w:r>
          </w:p>
          <w:p w:rsidR="00705560" w:rsidRPr="009A3E78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в 2024 году – </w:t>
            </w:r>
            <w:r w:rsidR="004831AB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9408,9</w:t>
            </w: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тыс. рублей;</w:t>
            </w:r>
          </w:p>
          <w:p w:rsidR="00705560" w:rsidRPr="009A3E78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в 2025 году – </w:t>
            </w:r>
            <w:r w:rsidR="004831AB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9456,0</w:t>
            </w: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тыс. рублей;</w:t>
            </w:r>
          </w:p>
          <w:p w:rsidR="00705560" w:rsidRPr="009A3E78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в 2026-2030 годах – </w:t>
            </w:r>
            <w:r w:rsidR="004831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44780,0</w:t>
            </w:r>
            <w:r w:rsidR="00FA6924" w:rsidRPr="00716F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 </w:t>
            </w: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тыс. рублей;</w:t>
            </w:r>
          </w:p>
          <w:p w:rsidR="00705560" w:rsidRPr="009A3E78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в 2031-2035 годах – </w:t>
            </w:r>
            <w:r w:rsidR="004831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44780,0</w:t>
            </w:r>
            <w:r w:rsidR="004831AB" w:rsidRPr="00716F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 </w:t>
            </w:r>
            <w:r w:rsidR="004831AB"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тыс. рублей;</w:t>
            </w:r>
          </w:p>
          <w:p w:rsidR="00705560" w:rsidRPr="009A3E78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бюджета Канашского муниципального округа Чувашской Республики – </w:t>
            </w:r>
            <w:r w:rsidR="009A3E78"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236,0</w:t>
            </w: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тыс. рублей (2,7 процента), в том числе:</w:t>
            </w:r>
          </w:p>
          <w:p w:rsidR="00705560" w:rsidRPr="009A3E78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2023 году – 236,0 тыс. рублей;</w:t>
            </w:r>
          </w:p>
          <w:p w:rsidR="00705560" w:rsidRPr="009A3E78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в 2024 году – </w:t>
            </w:r>
            <w:r w:rsidR="004831AB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700</w:t>
            </w:r>
            <w:r w:rsidR="009A3E78"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,0</w:t>
            </w: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тыс. рублей;</w:t>
            </w:r>
          </w:p>
          <w:p w:rsidR="00705560" w:rsidRPr="009A3E78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в 2025 году – </w:t>
            </w:r>
            <w:r w:rsidR="004831AB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299,9</w:t>
            </w: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тыс. рублей;</w:t>
            </w:r>
          </w:p>
          <w:p w:rsidR="00705560" w:rsidRPr="009A3E78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в 2026-2030 годах – </w:t>
            </w:r>
            <w:r w:rsidR="004831AB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4005,0</w:t>
            </w: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тыс. рублей;</w:t>
            </w:r>
          </w:p>
          <w:p w:rsidR="00705560" w:rsidRPr="009A3E78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2031-2035 годах –</w:t>
            </w:r>
            <w:r w:rsidR="004831AB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4005,0</w:t>
            </w:r>
            <w:r w:rsidR="004831AB"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тыс. рублей</w:t>
            </w:r>
            <w:r w:rsidR="00506871"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;</w:t>
            </w:r>
          </w:p>
          <w:p w:rsidR="00506871" w:rsidRPr="00143C06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143C06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внебюджетных источников – 0,0 тыс. рублей, в том числе:</w:t>
            </w:r>
          </w:p>
          <w:p w:rsidR="00506871" w:rsidRPr="00143C06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143C06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2023 году – 0,0 тыс. рублей;</w:t>
            </w:r>
          </w:p>
          <w:p w:rsidR="00506871" w:rsidRPr="00143C06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143C06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2024 году – 0,0 тыс. рублей;</w:t>
            </w:r>
          </w:p>
          <w:p w:rsidR="00506871" w:rsidRPr="00143C06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143C06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2025 году – 0,0 тыс. рублей;</w:t>
            </w:r>
          </w:p>
          <w:p w:rsidR="00506871" w:rsidRPr="00143C06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143C06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2026-2030 годах – 0,0 тыс. рублей;</w:t>
            </w:r>
          </w:p>
          <w:p w:rsid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143C06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2031-2035 годах – 0,0 тыс. рублей.</w:t>
            </w:r>
          </w:p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705560" w:rsidRPr="00506871" w:rsidTr="00D61601">
        <w:tc>
          <w:tcPr>
            <w:tcW w:w="3085" w:type="dxa"/>
          </w:tcPr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1134" w:type="dxa"/>
          </w:tcPr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5" w:type="dxa"/>
          </w:tcPr>
          <w:p w:rsidR="00705560" w:rsidRPr="00506871" w:rsidRDefault="00D6160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реализация м</w:t>
            </w:r>
            <w:r w:rsidR="00705560"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униципальной программы позволит обеспечить: 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выполнение обязательств по социальной поддержке нуждающихся граждан;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адресный подход к предоставлению всех форм социальных услуг гражданам;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повышение качества и доступности предоставления социальных услуг, в том числе в сельской местности;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снижение бедности среди получателей мер социальной поддержки на основе </w:t>
            </w:r>
            <w:proofErr w:type="gramStart"/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расширения сферы применения адресного принципа ее предоставления</w:t>
            </w:r>
            <w:proofErr w:type="gramEnd"/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поддержку и содействие в социальной адаптации граждан, находящихся в социально опасном положении и нуждающихся в социальном обслуживании</w:t>
            </w:r>
          </w:p>
        </w:tc>
      </w:tr>
    </w:tbl>
    <w:p w:rsidR="00716FC9" w:rsidRPr="00716FC9" w:rsidRDefault="00716FC9" w:rsidP="00E31ED3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Раздел I. Приоритеты в сфере реализации муниципальной программы, цели, задачи, описание сроков и этапов реализации муниципальной программы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72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Приоритеты политики Канашского муниципального округа Чувашской Республики в сфере социальной поддержки граждан определены Стратегией социально-экономического развития Чувашской Республики до 2035 года, ежегодными посланиями Главы Чувашской Республики Государственному Совету Чувашской Республики.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Основным стратегичес</w:t>
      </w:r>
      <w:r w:rsidR="00F528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ким приоритетом 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политики Канашского муниципального округа Чувашской Республики в сфере реализации муниципальной программы Канашского муниципального округа Чувашской Республики «Социальн</w:t>
      </w:r>
      <w:r w:rsidR="00F528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 поддержка граждан» (далее – м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униципальная программа) является повышение уровня жизни отдельных категорий граждан путем адресного предоставления социальной помощи и поддержки, обеспечения доступности социальных услуг.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Муниципальная программа направлена на достижение следующих целей: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условий для роста благосостояния граждан - получателей мер социальной поддержки;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доступности социальных услуг для граждан;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своевременную и в полном объеме выплату пенсии за выслугу лет муниципальным служащим Канашского муниципального округ</w:t>
      </w:r>
      <w:r w:rsidR="00F528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Чувашской Республики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благоприятных условий жизнедеятельности ветеранам, гражданам старшего поколения, инвалидам.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указа</w:t>
      </w:r>
      <w:r w:rsidR="00F528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нных целей в рамках реализации м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униципальной программы предусматривается решение следующих приоритетных задач: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обеспечение выполнения обязательств государства по социальной поддержке граждан;</w:t>
      </w:r>
    </w:p>
    <w:p w:rsidR="00716FC9" w:rsidRPr="00716FC9" w:rsidRDefault="00F52841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="00716FC9"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униципальная программа реализуется в период с 2023 по 2035 год в три этапа: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1 этап - 2023 - 2025 годы;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2 этап - 2026 - 2030 годы;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3 этап - 2031 - 2035 годы.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1 этапе будет продолжена реализация начатых ранее мероприятий по развитию отрасли социальной защиты и социального обслуживания.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счет реализации мероприятий 2 и 3 этапов будут достигнуты следующие результаты: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выполнение обязательств по социальной поддержке нуждающихся граждан;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адресный подход к предоставлению всех форм социальных услуг гражданам;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качества и доступности предоставления социальных услуг, в том числе в сельской местности;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снижение бедности среди получателей мер социальной поддержки на основе </w:t>
      </w:r>
      <w:proofErr w:type="gramStart"/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расширения сферы применения адресного принципа ее предоставления</w:t>
      </w:r>
      <w:proofErr w:type="gramEnd"/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 прозрачной и конкурентной среды в сфере социального обслуживания 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граждан.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Сведения о целевых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показателях (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индикаторах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  <w:r w:rsidR="00F528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униципальной программы, подпрограмм Муниципальной программы и их значения</w:t>
      </w:r>
      <w:r w:rsidR="00F52841">
        <w:rPr>
          <w:rFonts w:ascii="Times New Roman" w:eastAsiaTheme="minorEastAsia" w:hAnsi="Times New Roman" w:cs="Times New Roman"/>
          <w:sz w:val="24"/>
          <w:szCs w:val="24"/>
          <w:lang w:eastAsia="ru-RU"/>
        </w:rPr>
        <w:t>х приведены в приложении № 1 к м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униципальной программе.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целевых показателей (индикаторов</w:t>
      </w:r>
      <w:r w:rsidR="00F52841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м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униципальной программы и подпрограмм определен исходя из принципа необходимости и достаточности информации для характеристики достижения целей и решения задач, определенных </w:t>
      </w:r>
      <w:r w:rsidR="00F528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униципальной программой.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Перечень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целевых показателей (индикаторов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носит открытый характер и предусматривает возможность их корректировки в случае потери информативности целевого индикатора или показателя, а также изменений в законодательстве Российской Федерации, Чувашской Республики и Канашского муниципального округа Чувашской Республики, влияющих на расчет данных целевых индикаторов или показателей.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16FC9" w:rsidRPr="00716FC9" w:rsidRDefault="00716FC9" w:rsidP="00716FC9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0" w:name="sub_1002"/>
      <w:r w:rsidRPr="00716FC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Раздел II. Обобщенная характеристика основных мероприятий муниципальной программы и подпрограмм муниципальной программы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72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bookmarkEnd w:id="0"/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Достижение целей и решение задач Муниципальной программы будет осуществляться в рамках реализации следующих подпрограмм: «Социальная защита населения Канашского муниципального округа Чувашской Республики», 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Pr="00716FC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Поддержка социально ориентированных некоммерческих организаций в Канашском муниципальном округе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716FC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Подпрограмма «Социальная защита населения Канашского муниципального округа Чувашской Республики» предусматривает выполнение двух основных мероприятий.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1.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Реализация законодательства в области предоставления мер социальной поддержки отдельным категориям граждан.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выполнения данного мероприятия предусмотрено финансирование мер социальной поддержки отдельных категорий граждан, в том числе гражданам, находящимся в трудной жизненной ситуации, выплаты пенсии за выслугу лет муниципальным служащим.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предусматривает предоставление за счет средств республиканского бюджета Чувашской Республики ежемесячной компенсации расходов на оплату жилого помещения, коммунальных услуг отдельным категориям граждан из числа педагогических работников образовательных учреждений и работникам учреждений культуры, проработавших не менее 10 лет в организациях, расположенных на селе, вышедших на пенсию в период работы в этих организациях и проживающих в сельской местности, у которых право на</w:t>
      </w:r>
      <w:proofErr w:type="gramEnd"/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нее возникло по состоянию на 31 января 2016 года.</w:t>
      </w:r>
    </w:p>
    <w:p w:rsidR="00716FC9" w:rsidRPr="00716FC9" w:rsidRDefault="004831AB" w:rsidP="00716FC9">
      <w:pPr>
        <w:shd w:val="clear" w:color="auto" w:fill="FFFFFF"/>
        <w:ind w:firstLine="567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hyperlink r:id="rId12" w:anchor="/document/48767728/entry/4000" w:history="1">
        <w:r w:rsidR="00716FC9" w:rsidRPr="00716FC9">
          <w:rPr>
            <w:rFonts w:ascii="Times New Roman" w:eastAsiaTheme="minorEastAsia" w:hAnsi="Times New Roman" w:cs="Times New Roman"/>
            <w:b/>
            <w:sz w:val="24"/>
            <w:szCs w:val="24"/>
            <w:lang w:eastAsia="ru-RU"/>
          </w:rPr>
          <w:t>Подпрограмма</w:t>
        </w:r>
      </w:hyperlink>
      <w:r w:rsidR="00716FC9" w:rsidRPr="00716F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 «Поддержка социально ориентированных некоммерческих организаций в Канашском муниципальном округе Чувашской Республики» объединяет 3 основных мероприятий:</w:t>
      </w:r>
    </w:p>
    <w:p w:rsidR="00716FC9" w:rsidRPr="00716FC9" w:rsidRDefault="00716FC9" w:rsidP="00716FC9">
      <w:pPr>
        <w:spacing w:after="200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</w:pPr>
      <w:r w:rsidRPr="00716FC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 w:bidi="ne-NP"/>
        </w:rPr>
        <w:t>Основное мероприятие 1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  <w:t>. Оказание имущественной поддержки.</w:t>
      </w:r>
    </w:p>
    <w:p w:rsidR="00716FC9" w:rsidRPr="00716FC9" w:rsidRDefault="00716FC9" w:rsidP="00716FC9">
      <w:pPr>
        <w:spacing w:after="200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  <w:t>Мероприятие предусматривает предоставление во владение и (или) в пользование (в том числе по льготным ставкам арендной платы) социально ориентированным некоммерческим организациям имущества, принадлежащего на праве собственности Канашского муниципальному округу Чувашской Республики.</w:t>
      </w:r>
    </w:p>
    <w:p w:rsidR="00716FC9" w:rsidRPr="00716FC9" w:rsidRDefault="00716FC9" w:rsidP="00716FC9">
      <w:pPr>
        <w:spacing w:after="200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</w:pPr>
      <w:r w:rsidRPr="00716FC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 w:bidi="ne-NP"/>
        </w:rPr>
        <w:t>Основное мероприятие 2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  <w:t>. Предоставление информационной поддержки.</w:t>
      </w:r>
    </w:p>
    <w:p w:rsidR="00716FC9" w:rsidRPr="00716FC9" w:rsidRDefault="00716FC9" w:rsidP="00716FC9">
      <w:pPr>
        <w:spacing w:after="200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  <w:lastRenderedPageBreak/>
        <w:t>В рамках реализации мероприятия осуществляется содействие в предоставлении социально ориентированным некоммерческим организациям бесплатной печатной площади, в размещении информационных материалов социально ориентированных некоммерческих организаций в информационно-телекоммуникационной сети «Интернет».</w:t>
      </w:r>
    </w:p>
    <w:p w:rsidR="00716FC9" w:rsidRDefault="00716FC9" w:rsidP="00716FC9">
      <w:pPr>
        <w:spacing w:after="200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</w:pPr>
      <w:r w:rsidRPr="00716FC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 w:bidi="ne-NP"/>
        </w:rPr>
        <w:t>Основное мероприятие 3.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  <w:t xml:space="preserve"> Обеспечение поддержки деятельности социально ориентированных некоммерческих организаций.</w:t>
      </w:r>
    </w:p>
    <w:p w:rsidR="00716FC9" w:rsidRPr="00716FC9" w:rsidRDefault="00716FC9" w:rsidP="00716FC9">
      <w:pPr>
        <w:spacing w:after="200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</w:pPr>
    </w:p>
    <w:p w:rsidR="00716FC9" w:rsidRDefault="00716FC9" w:rsidP="00247C94">
      <w:pPr>
        <w:shd w:val="clear" w:color="auto" w:fill="FFFFFF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" w:name="sub_1003"/>
      <w:r w:rsidRPr="00716F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Раздел III. </w:t>
      </w:r>
      <w:bookmarkEnd w:id="1"/>
      <w:r w:rsidRPr="00716F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716FC9" w:rsidRPr="00716FC9" w:rsidRDefault="00716FC9" w:rsidP="00716FC9">
      <w:pPr>
        <w:shd w:val="clear" w:color="auto" w:fill="FFFFFF"/>
        <w:ind w:firstLine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16FC9" w:rsidRPr="00716FC9" w:rsidRDefault="00247C94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Расходы м</w:t>
      </w:r>
      <w:r w:rsidR="00716FC9"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униципальной программы формируются за счет средств республиканского бюджета и бюджета Канашского муниципального округа Чувашской Республики. Средства внебюджетных источников не предусмотрены.</w:t>
      </w:r>
    </w:p>
    <w:p w:rsidR="00716FC9" w:rsidRDefault="00247C94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Общий объем финансирования м</w:t>
      </w:r>
      <w:r w:rsidR="00716FC9"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униципальной программы в 2023 - 2035 годах </w:t>
      </w:r>
      <w:r w:rsidR="00716FC9" w:rsidRPr="00FA69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составляет </w:t>
      </w:r>
      <w:r w:rsidR="00FA6924" w:rsidRPr="00FA692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126728,1</w:t>
      </w:r>
      <w:r w:rsidR="00716FC9" w:rsidRPr="00FA692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6FC9" w:rsidRPr="00FA69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тыс. рублей, в том</w:t>
      </w:r>
      <w:r w:rsidR="00716FC9"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числе за счет средств: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федерального бюджета – 0,00  тыс. рублей;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республиканского бюджета Чувашской Республики –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117482,2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тыс. рублей (97,3 процента)</w:t>
      </w:r>
    </w:p>
    <w:p w:rsid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бюджета Канашского муниципального округа Чувашской Республики – </w:t>
      </w:r>
      <w:r w:rsidR="00FA6924">
        <w:rPr>
          <w:rFonts w:ascii="Times New Roman" w:eastAsiaTheme="minorEastAsia" w:hAnsi="Times New Roman" w:cs="Times New Roman"/>
          <w:sz w:val="24"/>
          <w:szCs w:val="24"/>
          <w:lang w:eastAsia="ru-RU"/>
        </w:rPr>
        <w:t>236,0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тыс. рублей (2,7 процента)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705560" w:rsidRPr="00716FC9" w:rsidRDefault="00705560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внебюджетных источников – 0,00 тыс. рублей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Объем финансирования подпрограммы на 1 этапе (2023 - 2025 годы) составляет </w:t>
      </w:r>
      <w:r w:rsidR="00FA6924">
        <w:rPr>
          <w:rFonts w:ascii="Times New Roman" w:eastAsiaTheme="minorEastAsia" w:hAnsi="Times New Roman" w:cs="Times New Roman"/>
          <w:sz w:val="24"/>
          <w:szCs w:val="24"/>
          <w:lang w:eastAsia="ru-RU"/>
        </w:rPr>
        <w:t>29158,1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тыс. рублей, в том числе: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– 9293,3  тыс. рублей;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2024 году – </w:t>
      </w:r>
      <w:r w:rsidR="00FA6924">
        <w:rPr>
          <w:rFonts w:ascii="Times New Roman" w:eastAsiaTheme="minorEastAsia" w:hAnsi="Times New Roman" w:cs="Times New Roman"/>
          <w:sz w:val="24"/>
          <w:szCs w:val="24"/>
          <w:lang w:eastAsia="ru-RU"/>
        </w:rPr>
        <w:t>10108,9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тыс. рублей;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2025 году – </w:t>
      </w:r>
      <w:r w:rsidR="00FA6924">
        <w:rPr>
          <w:rFonts w:ascii="Times New Roman" w:eastAsiaTheme="minorEastAsia" w:hAnsi="Times New Roman" w:cs="Times New Roman"/>
          <w:sz w:val="24"/>
          <w:szCs w:val="24"/>
          <w:lang w:eastAsia="ru-RU"/>
        </w:rPr>
        <w:t>9755,9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тыс. рублей;</w:t>
      </w:r>
    </w:p>
    <w:p w:rsid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 них средства: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федерального  бюджета – 0,0 тыс. рублей в том числе: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– 0,0 тыс. рублей;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2024 году – 0,0 тыс. рублей;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2025 году – 0,0 тыс. рублей;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республиканского бюджета –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117482,2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рублей (97,3 процента), в том числе: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– 9057,3 тыс. рублей;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2024 году </w:t>
      </w:r>
      <w:r w:rsidR="00FA6924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9408,9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рублей;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2025 году </w:t>
      </w:r>
      <w:r w:rsidR="00FA6924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9456,0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рублей;</w:t>
      </w:r>
    </w:p>
    <w:p w:rsidR="00716FC9" w:rsidRPr="00716FC9" w:rsidRDefault="00363A7E" w:rsidP="00B27304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бюджета Канашского муниципального округа</w:t>
      </w:r>
      <w:r w:rsidR="00716FC9"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 –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1235,9</w:t>
      </w:r>
      <w:r w:rsidR="00716FC9"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рублей (2,7 процента), в том числе: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– 236,0 тыс. рублей;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2024 году -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700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,0 тыс. рублей;</w:t>
      </w:r>
    </w:p>
    <w:p w:rsid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2025 году -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299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,0 тыс. рублей.</w:t>
      </w:r>
    </w:p>
    <w:p w:rsidR="00705560" w:rsidRDefault="00705560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внебюджетных источников – 0,00 тыс. рублей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том числе:</w:t>
      </w:r>
    </w:p>
    <w:p w:rsidR="00705560" w:rsidRPr="00705560" w:rsidRDefault="00705560" w:rsidP="00705560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– 0,0 тыс. рублей;</w:t>
      </w:r>
    </w:p>
    <w:p w:rsidR="00705560" w:rsidRPr="00705560" w:rsidRDefault="00705560" w:rsidP="00705560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2024 году – 0,0 тыс. рублей;</w:t>
      </w:r>
    </w:p>
    <w:p w:rsidR="00705560" w:rsidRPr="00716FC9" w:rsidRDefault="00705560" w:rsidP="00705560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2025 году – 0,0 тыс. рублей.</w:t>
      </w:r>
    </w:p>
    <w:p w:rsid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2 этапе (2026 - 2</w:t>
      </w:r>
      <w:r w:rsidR="00363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030 годы) объем финансирования м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униципальной программы составляет </w:t>
      </w:r>
      <w:r w:rsidR="00FA6924">
        <w:rPr>
          <w:rFonts w:ascii="Times New Roman" w:eastAsiaTheme="minorEastAsia" w:hAnsi="Times New Roman" w:cs="Times New Roman"/>
          <w:sz w:val="24"/>
          <w:szCs w:val="24"/>
          <w:lang w:eastAsia="ru-RU"/>
        </w:rPr>
        <w:t>48785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,0 тыс. рублей, из них средства: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ного  бюджета – 0,0 тыс. рублей;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республиканского бюджета –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44780,0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тыс. рублей (97,3 процента);</w:t>
      </w:r>
    </w:p>
    <w:p w:rsid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бюджета Канашского муниципального округа Чувашской Республики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4005,0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рублей (2,7 процента);</w:t>
      </w:r>
    </w:p>
    <w:p w:rsidR="00705560" w:rsidRPr="00716FC9" w:rsidRDefault="00705560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внебюджетных источников – 0,00 тыс. рублей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27304" w:rsidRDefault="00716FC9" w:rsidP="00B27304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3 этапе (2031 - 2</w:t>
      </w:r>
      <w:r w:rsidR="00363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035 годы) объем финансирования м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униципальной программы 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составляет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48785</w:t>
      </w:r>
      <w:r w:rsidR="00B27304"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,0 тыс. рублей, из них средства:</w:t>
      </w:r>
    </w:p>
    <w:p w:rsidR="00B27304" w:rsidRPr="00716FC9" w:rsidRDefault="00B27304" w:rsidP="00B27304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ного  бюджета – 0,0 тыс. рублей;</w:t>
      </w:r>
    </w:p>
    <w:p w:rsidR="00B27304" w:rsidRPr="00716FC9" w:rsidRDefault="00B27304" w:rsidP="00B27304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республиканского бюджета –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44780,0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тыс. рублей (97,3 процента);</w:t>
      </w:r>
    </w:p>
    <w:p w:rsidR="00B27304" w:rsidRDefault="00B27304" w:rsidP="00B27304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бюджета Канашского муниципального округа Чувашской Республики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4005,0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рублей (2,7 процента);</w:t>
      </w:r>
    </w:p>
    <w:p w:rsidR="00B27304" w:rsidRPr="00716FC9" w:rsidRDefault="00B27304" w:rsidP="00B27304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внебюджетных источников – 0,00 тыс. рублей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35666" w:rsidRDefault="00363A7E" w:rsidP="00B27304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363A7E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</w:t>
      </w:r>
      <w:r w:rsidR="00716FC9" w:rsidRPr="00363A7E">
        <w:rPr>
          <w:rFonts w:ascii="Times New Roman" w:hAnsi="Times New Roman" w:cs="Times New Roman"/>
          <w:sz w:val="24"/>
          <w:szCs w:val="24"/>
          <w:lang w:eastAsia="ru-RU"/>
        </w:rPr>
        <w:t>униципальной программы подлежат ежегодному уточнению исходя из реальных возможностей бюджетов всех уровней. Ресурсное обеспечение и прогнозная (справочная) оценка расходов за счет всех источников ф</w:t>
      </w:r>
      <w:r w:rsidRPr="00363A7E">
        <w:rPr>
          <w:rFonts w:ascii="Times New Roman" w:hAnsi="Times New Roman" w:cs="Times New Roman"/>
          <w:sz w:val="24"/>
          <w:szCs w:val="24"/>
          <w:lang w:eastAsia="ru-RU"/>
        </w:rPr>
        <w:t>инансирования реализации м</w:t>
      </w:r>
      <w:r w:rsidR="00716FC9" w:rsidRPr="00363A7E">
        <w:rPr>
          <w:rFonts w:ascii="Times New Roman" w:hAnsi="Times New Roman" w:cs="Times New Roman"/>
          <w:sz w:val="24"/>
          <w:szCs w:val="24"/>
          <w:lang w:eastAsia="ru-RU"/>
        </w:rPr>
        <w:t>униципальной программ</w:t>
      </w:r>
      <w:r w:rsidRPr="00363A7E">
        <w:rPr>
          <w:rFonts w:ascii="Times New Roman" w:hAnsi="Times New Roman" w:cs="Times New Roman"/>
          <w:sz w:val="24"/>
          <w:szCs w:val="24"/>
          <w:lang w:eastAsia="ru-RU"/>
        </w:rPr>
        <w:t>ы приведены в приложении № 2 к</w:t>
      </w:r>
      <w:r w:rsidR="00535666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="00716FC9" w:rsidRPr="00363A7E">
        <w:rPr>
          <w:rFonts w:ascii="Times New Roman" w:hAnsi="Times New Roman" w:cs="Times New Roman"/>
          <w:sz w:val="24"/>
          <w:szCs w:val="24"/>
          <w:lang w:eastAsia="ru-RU"/>
        </w:rPr>
        <w:t>программе.</w:t>
      </w:r>
      <w:bookmarkStart w:id="2" w:name="Par1252"/>
      <w:bookmarkStart w:id="3" w:name="Par4376"/>
      <w:bookmarkEnd w:id="2"/>
      <w:bookmarkEnd w:id="3"/>
    </w:p>
    <w:p w:rsidR="00535666" w:rsidRDefault="00535666" w:rsidP="00535666">
      <w:pPr>
        <w:rPr>
          <w:rFonts w:ascii="Times New Roman" w:eastAsiaTheme="minorEastAsia" w:hAnsi="Times New Roman" w:cs="Times New Roman"/>
          <w:bCs/>
          <w:color w:val="26282F"/>
          <w:sz w:val="18"/>
          <w:szCs w:val="18"/>
          <w:lang w:eastAsia="ru-RU"/>
        </w:rPr>
        <w:sectPr w:rsidR="00535666" w:rsidSect="00535666">
          <w:headerReference w:type="default" r:id="rId13"/>
          <w:footerReference w:type="default" r:id="rId14"/>
          <w:pgSz w:w="11905" w:h="16837"/>
          <w:pgMar w:top="110" w:right="709" w:bottom="800" w:left="1701" w:header="720" w:footer="720" w:gutter="0"/>
          <w:cols w:space="720"/>
          <w:noEndnote/>
          <w:docGrid w:linePitch="299"/>
        </w:sectPr>
      </w:pPr>
    </w:p>
    <w:p w:rsidR="00506871" w:rsidRPr="00535666" w:rsidRDefault="00506871" w:rsidP="00535666">
      <w:pPr>
        <w:ind w:left="11907" w:firstLine="0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lastRenderedPageBreak/>
        <w:t>Приложение № 1</w:t>
      </w:r>
    </w:p>
    <w:p w:rsidR="00506871" w:rsidRPr="00535666" w:rsidRDefault="00506871" w:rsidP="00506871">
      <w:pPr>
        <w:widowControl w:val="0"/>
        <w:tabs>
          <w:tab w:val="left" w:pos="6237"/>
        </w:tabs>
        <w:autoSpaceDE w:val="0"/>
        <w:autoSpaceDN w:val="0"/>
        <w:adjustRightInd w:val="0"/>
        <w:ind w:left="11907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к муниципальной программе</w:t>
      </w:r>
    </w:p>
    <w:p w:rsidR="00506871" w:rsidRPr="00535666" w:rsidRDefault="00506871" w:rsidP="00506871">
      <w:pPr>
        <w:widowControl w:val="0"/>
        <w:tabs>
          <w:tab w:val="left" w:pos="6237"/>
        </w:tabs>
        <w:autoSpaceDE w:val="0"/>
        <w:autoSpaceDN w:val="0"/>
        <w:adjustRightInd w:val="0"/>
        <w:ind w:left="11907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Канашского муниципального округа</w:t>
      </w:r>
    </w:p>
    <w:p w:rsidR="00506871" w:rsidRPr="00535666" w:rsidRDefault="00506871" w:rsidP="00506871">
      <w:pPr>
        <w:widowControl w:val="0"/>
        <w:tabs>
          <w:tab w:val="left" w:pos="6237"/>
        </w:tabs>
        <w:autoSpaceDE w:val="0"/>
        <w:autoSpaceDN w:val="0"/>
        <w:adjustRightInd w:val="0"/>
        <w:ind w:left="11907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Чувашской Республики</w:t>
      </w:r>
    </w:p>
    <w:p w:rsidR="00506871" w:rsidRPr="00535666" w:rsidRDefault="00506871" w:rsidP="00506871">
      <w:pPr>
        <w:widowControl w:val="0"/>
        <w:tabs>
          <w:tab w:val="left" w:pos="6237"/>
        </w:tabs>
        <w:autoSpaceDE w:val="0"/>
        <w:autoSpaceDN w:val="0"/>
        <w:adjustRightInd w:val="0"/>
        <w:ind w:left="11907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«Социальная поддержка граждан»</w:t>
      </w:r>
    </w:p>
    <w:p w:rsidR="00506871" w:rsidRPr="00506871" w:rsidRDefault="00506871" w:rsidP="00506871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50687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Сведения</w:t>
      </w:r>
      <w:r w:rsidRPr="0050687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о целевых показателях (индикаторах) муниципальной программы</w:t>
      </w:r>
      <w:r w:rsidR="00363A7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«Социальная поддержка граждан»</w:t>
      </w:r>
    </w:p>
    <w:p w:rsidR="00363A7E" w:rsidRDefault="00506871" w:rsidP="00363A7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50687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Канашского муниципального округа Чу</w:t>
      </w:r>
      <w:r w:rsidR="00363A7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вашской Республики, подпрограмм </w:t>
      </w:r>
      <w:r w:rsidRPr="0050687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муниципальной программы Канашского </w:t>
      </w:r>
    </w:p>
    <w:p w:rsidR="00506871" w:rsidRPr="00363A7E" w:rsidRDefault="00363A7E" w:rsidP="00363A7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муниципального округа </w:t>
      </w:r>
      <w:r w:rsidR="00506871" w:rsidRPr="0050687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Чувашской Республики (программ) и их </w:t>
      </w:r>
      <w:proofErr w:type="gramStart"/>
      <w:r w:rsidR="00506871" w:rsidRPr="0050687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значениях</w:t>
      </w:r>
      <w:proofErr w:type="gramEnd"/>
    </w:p>
    <w:tbl>
      <w:tblPr>
        <w:tblW w:w="15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  <w:gridCol w:w="1701"/>
        <w:gridCol w:w="863"/>
        <w:gridCol w:w="992"/>
        <w:gridCol w:w="850"/>
        <w:gridCol w:w="851"/>
        <w:gridCol w:w="992"/>
      </w:tblGrid>
      <w:tr w:rsidR="00506871" w:rsidRPr="00506871" w:rsidTr="00506871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Целевой индикатор и показатель (наименование)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Значения целевых индикаторов и показателей по годам</w:t>
            </w:r>
          </w:p>
        </w:tc>
      </w:tr>
      <w:tr w:rsidR="00506871" w:rsidRPr="00506871" w:rsidTr="00506871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2031-2035</w:t>
            </w:r>
          </w:p>
        </w:tc>
      </w:tr>
      <w:tr w:rsidR="00506871" w:rsidRPr="00506871" w:rsidTr="0050687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06871" w:rsidRPr="00506871" w:rsidTr="00506871">
        <w:tc>
          <w:tcPr>
            <w:tcW w:w="154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Канашского муниципального округа Чувашской Республики «Социальная поддержка граждан»</w:t>
            </w:r>
          </w:p>
        </w:tc>
      </w:tr>
      <w:tr w:rsidR="00506871" w:rsidRPr="00506871" w:rsidTr="0050687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населения с доходами ниже величины прожиточного минимума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15, 0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14, 5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506871" w:rsidRPr="00506871" w:rsidTr="0050687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граждан, получивших социальные услуги в организациях социального обслуживания, в общем числе граждан, обратившихся за получением социальных услуг в организации социального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6871" w:rsidRPr="00506871" w:rsidTr="00506871">
        <w:tc>
          <w:tcPr>
            <w:tcW w:w="154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06871" w:rsidRPr="00506871" w:rsidRDefault="004831A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hyperlink r:id="rId15" w:anchor="/document/48767728/entry/3000" w:history="1">
              <w:r w:rsidR="00506871" w:rsidRPr="00506871">
                <w:rPr>
                  <w:rFonts w:ascii="Times New Roman" w:eastAsiaTheme="minorEastAsia" w:hAnsi="Times New Roman" w:cs="Times New Roman"/>
                  <w:b/>
                  <w:sz w:val="24"/>
                  <w:szCs w:val="24"/>
                  <w:shd w:val="clear" w:color="auto" w:fill="FFFFFF"/>
                  <w:lang w:eastAsia="ru-RU"/>
                </w:rPr>
                <w:t>Подпрограмма</w:t>
              </w:r>
            </w:hyperlink>
            <w:r w:rsidR="00506871" w:rsidRPr="00506871">
              <w:rPr>
                <w:rFonts w:ascii="Times New Roman" w:eastAsiaTheme="minorEastAsia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 «</w:t>
            </w:r>
            <w:r w:rsidR="00506871" w:rsidRPr="005068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Социальная защита населения Канашского муниципального округа Чувашской Республики» </w:t>
            </w:r>
            <w:r w:rsidR="00506871"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06871" w:rsidRPr="00506871" w:rsidTr="0050687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Удельный вес граждан, находящихся в социально опасном положении и нуждающихся в социальном обслуживании, получивших услуги в негосударственных организациях социального обслуживания, в общей численности граждан, находящихся в социально опасном положении и нуждающихся в социальном обслуживании, получивших услуги в организациях социального обслуживания всех форм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506871" w:rsidRPr="00506871" w:rsidTr="0050687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получателей социальных услуг, проживающих в сельской местности, в общем количестве получателей социальных услуг в Канашском муниципальном округе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49, 9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49, 9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</w:tr>
      <w:tr w:rsidR="00506871" w:rsidRPr="00506871" w:rsidTr="00506871">
        <w:tc>
          <w:tcPr>
            <w:tcW w:w="154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06871" w:rsidRPr="00506871" w:rsidRDefault="004831A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hyperlink r:id="rId16" w:anchor="/document/48767728/entry/4000" w:history="1">
              <w:r w:rsidR="00506871" w:rsidRPr="00506871">
                <w:rPr>
                  <w:rFonts w:ascii="Times New Roman" w:eastAsiaTheme="minorEastAsia" w:hAnsi="Times New Roman" w:cs="Times New Roman"/>
                  <w:b/>
                  <w:sz w:val="24"/>
                  <w:szCs w:val="24"/>
                  <w:lang w:eastAsia="ru-RU"/>
                </w:rPr>
                <w:t>Подпрограмма</w:t>
              </w:r>
            </w:hyperlink>
            <w:r w:rsidR="00506871" w:rsidRPr="005068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 «Поддержка социально ориентированных некоммерческих организаций в Канашском муниципальном округе Чувашской Республики»</w:t>
            </w:r>
          </w:p>
        </w:tc>
      </w:tr>
      <w:tr w:rsidR="00506871" w:rsidRPr="00506871" w:rsidTr="0050687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Увеличение зарегистрированных на территории Канашского муниципального округа социально ориентированных некоммерческих организаций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6871" w:rsidRPr="00506871" w:rsidTr="0050687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</w:rPr>
              <w:t>увеличение количества публикаций в средствах массовой информации о деятельности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107,5</w:t>
            </w:r>
          </w:p>
        </w:tc>
      </w:tr>
    </w:tbl>
    <w:p w:rsidR="00506871" w:rsidRDefault="00506871" w:rsidP="00506871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506871" w:rsidSect="00506871">
          <w:pgSz w:w="16837" w:h="11905" w:orient="landscape"/>
          <w:pgMar w:top="284" w:right="110" w:bottom="709" w:left="800" w:header="720" w:footer="720" w:gutter="0"/>
          <w:cols w:space="720"/>
          <w:noEndnote/>
        </w:sectPr>
      </w:pPr>
    </w:p>
    <w:p w:rsidR="00506871" w:rsidRPr="00535666" w:rsidRDefault="00506871" w:rsidP="00506871">
      <w:pPr>
        <w:widowControl w:val="0"/>
        <w:tabs>
          <w:tab w:val="left" w:pos="6237"/>
        </w:tabs>
        <w:autoSpaceDE w:val="0"/>
        <w:autoSpaceDN w:val="0"/>
        <w:adjustRightInd w:val="0"/>
        <w:ind w:left="11766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bookmarkStart w:id="4" w:name="sub_2000"/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lastRenderedPageBreak/>
        <w:t>Приложение № 2</w:t>
      </w:r>
    </w:p>
    <w:p w:rsidR="00506871" w:rsidRPr="00535666" w:rsidRDefault="00506871" w:rsidP="00506871">
      <w:pPr>
        <w:widowControl w:val="0"/>
        <w:tabs>
          <w:tab w:val="left" w:pos="6237"/>
        </w:tabs>
        <w:autoSpaceDE w:val="0"/>
        <w:autoSpaceDN w:val="0"/>
        <w:adjustRightInd w:val="0"/>
        <w:ind w:left="11766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к муниципальной программе</w:t>
      </w:r>
    </w:p>
    <w:p w:rsidR="00506871" w:rsidRPr="00535666" w:rsidRDefault="00506871" w:rsidP="00506871">
      <w:pPr>
        <w:widowControl w:val="0"/>
        <w:tabs>
          <w:tab w:val="left" w:pos="6237"/>
        </w:tabs>
        <w:autoSpaceDE w:val="0"/>
        <w:autoSpaceDN w:val="0"/>
        <w:adjustRightInd w:val="0"/>
        <w:ind w:left="11766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Канашского муниципального округа</w:t>
      </w:r>
    </w:p>
    <w:p w:rsidR="00506871" w:rsidRPr="00535666" w:rsidRDefault="00506871" w:rsidP="00506871">
      <w:pPr>
        <w:widowControl w:val="0"/>
        <w:tabs>
          <w:tab w:val="left" w:pos="6237"/>
        </w:tabs>
        <w:autoSpaceDE w:val="0"/>
        <w:autoSpaceDN w:val="0"/>
        <w:adjustRightInd w:val="0"/>
        <w:ind w:left="11766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Чувашской Республики</w:t>
      </w:r>
    </w:p>
    <w:p w:rsidR="00506871" w:rsidRPr="00535666" w:rsidRDefault="00506871" w:rsidP="00506871">
      <w:pPr>
        <w:widowControl w:val="0"/>
        <w:tabs>
          <w:tab w:val="left" w:pos="6237"/>
        </w:tabs>
        <w:autoSpaceDE w:val="0"/>
        <w:autoSpaceDN w:val="0"/>
        <w:adjustRightInd w:val="0"/>
        <w:ind w:left="11766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«Социальная поддержка граждан»</w:t>
      </w:r>
    </w:p>
    <w:p w:rsidR="00506871" w:rsidRPr="00506871" w:rsidRDefault="00506871" w:rsidP="00506871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bookmarkEnd w:id="4"/>
    <w:p w:rsidR="00363A7E" w:rsidRDefault="00363A7E" w:rsidP="00506871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Ресурсное обеспечение </w:t>
      </w:r>
      <w:r w:rsidR="00506871" w:rsidRPr="0050687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и прогнозная (справочная) оценка расходов </w:t>
      </w:r>
    </w:p>
    <w:p w:rsidR="00363A7E" w:rsidRDefault="00506871" w:rsidP="00363A7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50687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за счет </w:t>
      </w:r>
      <w:r w:rsidR="00363A7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всех источников финансирования </w:t>
      </w:r>
      <w:r w:rsidRPr="0050687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реа</w:t>
      </w:r>
      <w:r w:rsidR="00363A7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лизации муниципальной программы </w:t>
      </w:r>
      <w:r w:rsidRPr="0050687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Канашского муниципального округа</w:t>
      </w:r>
    </w:p>
    <w:p w:rsidR="00506871" w:rsidRPr="00506871" w:rsidRDefault="00506871" w:rsidP="00363A7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50687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Чувашской Республики </w:t>
      </w:r>
      <w:r w:rsidR="00363A7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«Социальная поддержка граждан»</w:t>
      </w:r>
    </w:p>
    <w:p w:rsidR="00506871" w:rsidRPr="00506871" w:rsidRDefault="00506871" w:rsidP="00506871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259"/>
        <w:gridCol w:w="1276"/>
        <w:gridCol w:w="1276"/>
        <w:gridCol w:w="1701"/>
        <w:gridCol w:w="1275"/>
        <w:gridCol w:w="1134"/>
        <w:gridCol w:w="1276"/>
        <w:gridCol w:w="1134"/>
        <w:gridCol w:w="1276"/>
      </w:tblGrid>
      <w:tr w:rsidR="004831AB" w:rsidRPr="004831AB" w:rsidTr="004831A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 Канашского муниципального  округа Чувашской Республики, подпрограммы муниципальной программы Канашского муниципального округа Чувашской Республики (основного мероприятия)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Расходы по годам, тыс. рублей</w:t>
            </w:r>
          </w:p>
        </w:tc>
      </w:tr>
      <w:tr w:rsidR="004831AB" w:rsidRPr="004831AB" w:rsidTr="004831A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2026 - 2030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2031 - 2035</w:t>
            </w:r>
          </w:p>
        </w:tc>
      </w:tr>
      <w:tr w:rsidR="004831AB" w:rsidRPr="004831AB" w:rsidTr="004831A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831AB" w:rsidRPr="004831AB" w:rsidTr="004831A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Канашского муниципального округа Чувашской Республики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«Социальная поддержка граждан»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9293,3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10108,9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9755,9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48785,0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48785,0</w:t>
            </w:r>
          </w:p>
        </w:tc>
      </w:tr>
      <w:tr w:rsidR="004831AB" w:rsidRPr="004831AB" w:rsidTr="004831A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831AB" w:rsidRPr="004831AB" w:rsidTr="004831A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9408,9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9456,0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44780,0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44780,0</w:t>
            </w:r>
          </w:p>
        </w:tc>
      </w:tr>
      <w:tr w:rsidR="004831AB" w:rsidRPr="004831AB" w:rsidTr="004831A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1A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4005</w:t>
            </w:r>
          </w:p>
        </w:tc>
      </w:tr>
      <w:tr w:rsidR="004831AB" w:rsidRPr="004831AB" w:rsidTr="004831A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831AB" w:rsidRPr="004831AB" w:rsidTr="004831A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«Социальная защита населения Канашского муниципального округа Чувашской Республики»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903 974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Ц310 00000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9623,0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9255,9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48785,0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48785,0</w:t>
            </w:r>
          </w:p>
        </w:tc>
      </w:tr>
      <w:tr w:rsidR="004831AB" w:rsidRPr="004831AB" w:rsidTr="004831A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831AB" w:rsidRPr="004831AB" w:rsidTr="004831A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44780</w:t>
            </w:r>
          </w:p>
        </w:tc>
      </w:tr>
      <w:tr w:rsidR="004831AB" w:rsidRPr="004831AB" w:rsidTr="004831A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</w:t>
            </w:r>
            <w:r w:rsidRPr="004831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4005</w:t>
            </w:r>
          </w:p>
        </w:tc>
      </w:tr>
      <w:tr w:rsidR="004831AB" w:rsidRPr="004831AB" w:rsidTr="004831A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831AB" w:rsidRPr="004831AB" w:rsidTr="004831A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903 974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Ц310 10000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9623,0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9255,9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48785,0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48785,0</w:t>
            </w:r>
          </w:p>
        </w:tc>
      </w:tr>
      <w:tr w:rsidR="004831AB" w:rsidRPr="004831AB" w:rsidTr="004831A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31AB" w:rsidRPr="004831AB" w:rsidTr="004831A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44780</w:t>
            </w:r>
          </w:p>
        </w:tc>
      </w:tr>
      <w:tr w:rsidR="004831AB" w:rsidRPr="004831AB" w:rsidTr="004831A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1A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4005</w:t>
            </w:r>
          </w:p>
        </w:tc>
      </w:tr>
      <w:tr w:rsidR="004831AB" w:rsidRPr="004831AB" w:rsidTr="004831A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831AB" w:rsidRPr="004831AB" w:rsidTr="004831A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shd w:val="clear" w:color="auto" w:fill="FFFFFF"/>
              <w:ind w:firstLine="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«Обеспечение реализации муниципальной программы «Социальная поддержка граждан»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903 974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Ц310 10000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</w:tr>
      <w:tr w:rsidR="004831AB" w:rsidRPr="004831AB" w:rsidTr="004831A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1AB" w:rsidRPr="004831AB" w:rsidTr="004831A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</w:tr>
      <w:tr w:rsidR="004831AB" w:rsidRPr="004831AB" w:rsidTr="004831A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1A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1AB" w:rsidRPr="004831AB" w:rsidTr="004831AB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0DE2" w:rsidRDefault="002E0DE2" w:rsidP="00506871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2E0DE2" w:rsidSect="00506871">
          <w:pgSz w:w="16837" w:h="11905" w:orient="landscape"/>
          <w:pgMar w:top="284" w:right="110" w:bottom="709" w:left="800" w:header="720" w:footer="720" w:gutter="0"/>
          <w:cols w:space="720"/>
          <w:noEndnote/>
        </w:sectPr>
      </w:pPr>
    </w:p>
    <w:p w:rsidR="002E0DE2" w:rsidRPr="00535666" w:rsidRDefault="002E0DE2" w:rsidP="002E0DE2">
      <w:pPr>
        <w:widowControl w:val="0"/>
        <w:tabs>
          <w:tab w:val="left" w:pos="6237"/>
        </w:tabs>
        <w:autoSpaceDE w:val="0"/>
        <w:autoSpaceDN w:val="0"/>
        <w:adjustRightInd w:val="0"/>
        <w:ind w:left="5954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lastRenderedPageBreak/>
        <w:t>Приложение № 3</w:t>
      </w:r>
    </w:p>
    <w:p w:rsidR="002E0DE2" w:rsidRPr="00535666" w:rsidRDefault="002E0DE2" w:rsidP="002E0DE2">
      <w:pPr>
        <w:widowControl w:val="0"/>
        <w:tabs>
          <w:tab w:val="left" w:pos="6237"/>
        </w:tabs>
        <w:autoSpaceDE w:val="0"/>
        <w:autoSpaceDN w:val="0"/>
        <w:adjustRightInd w:val="0"/>
        <w:ind w:left="5954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к муниципальной программе</w:t>
      </w:r>
    </w:p>
    <w:p w:rsidR="002E0DE2" w:rsidRPr="00535666" w:rsidRDefault="002E0DE2" w:rsidP="002E0DE2">
      <w:pPr>
        <w:widowControl w:val="0"/>
        <w:tabs>
          <w:tab w:val="left" w:pos="6237"/>
        </w:tabs>
        <w:autoSpaceDE w:val="0"/>
        <w:autoSpaceDN w:val="0"/>
        <w:adjustRightInd w:val="0"/>
        <w:ind w:left="5954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Канашского муниципального округа Чувашской Республики</w:t>
      </w:r>
    </w:p>
    <w:p w:rsidR="002E0DE2" w:rsidRPr="00535666" w:rsidRDefault="002E0DE2" w:rsidP="002E0DE2">
      <w:pPr>
        <w:widowControl w:val="0"/>
        <w:tabs>
          <w:tab w:val="left" w:pos="6237"/>
        </w:tabs>
        <w:autoSpaceDE w:val="0"/>
        <w:autoSpaceDN w:val="0"/>
        <w:adjustRightInd w:val="0"/>
        <w:ind w:left="5954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«Социальная поддержка граждан»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B1562" w:rsidRDefault="000B156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Паспорт</w:t>
      </w:r>
    </w:p>
    <w:p w:rsidR="002E0DE2" w:rsidRPr="002E0DE2" w:rsidRDefault="000B156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подпрограммы </w:t>
      </w:r>
      <w:r w:rsidR="002E0DE2" w:rsidRPr="002E0DE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«Социальная защита населения Канашского муниципального округа Чувашской Республики» муниципальной программы Канашского муниципального округа Чувашской Республики «Социальная поддержка граждан»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72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5" w:name="sub_310"/>
    </w:p>
    <w:bookmarkEnd w:id="5"/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882"/>
        <w:gridCol w:w="5639"/>
      </w:tblGrid>
      <w:tr w:rsidR="002E0DE2" w:rsidRPr="002E0DE2" w:rsidTr="000B156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Администрация Канашского муниципального округа Чувашской Республики </w:t>
            </w:r>
          </w:p>
        </w:tc>
      </w:tr>
      <w:tr w:rsidR="002E0DE2" w:rsidRPr="002E0DE2" w:rsidTr="000B156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0DE2" w:rsidRPr="002E0DE2" w:rsidTr="000B156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уровня жизни граждан - получателей мер социальной поддержки;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уровня, качества и безопасности социального обслуживания граждан</w:t>
            </w:r>
          </w:p>
        </w:tc>
      </w:tr>
      <w:tr w:rsidR="002E0DE2" w:rsidRPr="002E0DE2" w:rsidTr="000B156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системы мер социальной поддержки отдельных категорий граждан</w:t>
            </w:r>
            <w:proofErr w:type="gramEnd"/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активного долголетия граждан старшего поколения</w:t>
            </w:r>
          </w:p>
        </w:tc>
      </w:tr>
      <w:tr w:rsidR="002E0DE2" w:rsidRPr="002E0DE2" w:rsidTr="000B156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Целевые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 (</w:t>
            </w: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индикаторы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достижение к 2036 году следующих целевых индикаторов и показателей: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удельный вес граждан, находящихся в социально опасном положении и нуждающихся в социальном обслуживании, получивших услуги в негосударственных организациях социального обслуживания, в общей численности граждан, находящихся в социально опасном положении и нуждающихся в социальном обслуживании, получивших услуги в организациях социального обслуживания всех форм собственности, - не менее 0,12 процента; доля получателей социальных услуг, проживающих в сельской местности, в общем количестве получателей социальных услуг в Канашском муниципальном округе Чувашской Республики - 49,9 процента</w:t>
            </w:r>
          </w:p>
        </w:tc>
      </w:tr>
      <w:tr w:rsidR="002E0DE2" w:rsidRPr="002E0DE2" w:rsidTr="000B156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0B1562" w:rsidP="000B15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Этапы и с</w:t>
            </w:r>
            <w:r w:rsidR="002E0DE2"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роки реализации подпрограммы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2023 - 2035 годы: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этап - 2023 - 2025 годы;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этап - 2026 - 2030 годы;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этап - 2031 - 2035 годы</w:t>
            </w:r>
          </w:p>
        </w:tc>
      </w:tr>
      <w:tr w:rsidR="002E0DE2" w:rsidRPr="002E0DE2" w:rsidTr="000B156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финансирования подпрограммы с разбивкой по годам реализации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подпрограммы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прогнозируемые объемы финансирования мероприятий подпрограммы в 2023 - 2035 годах составляют </w:t>
            </w:r>
            <w:r w:rsid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120384,5</w:t>
            </w: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 тыс. рублей, в том числе по годам: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2023 году – 8935,6 тыс. рублей;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2024 году – </w:t>
            </w:r>
            <w:r w:rsidR="00614B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9623,0</w:t>
            </w: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тыс. рублей;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в 2025 году – </w:t>
            </w:r>
            <w:r w:rsidR="00614B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9255,9</w:t>
            </w: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тыс. рублей;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2026 - 2030 годах </w:t>
            </w:r>
            <w:r w:rsidR="00614B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4B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46285,0</w:t>
            </w: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тыс. рублей;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2031 - 2035 годах - </w:t>
            </w:r>
            <w:r w:rsidR="00614B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46285,0</w:t>
            </w:r>
            <w:r w:rsidR="00614BCE"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 рублей:</w:t>
            </w:r>
          </w:p>
          <w:p w:rsid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 средства: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федерального бюджета – 0,0 тыс. рублей в том числе: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2026-2030 годах – 0,0 тыс. рублей;</w:t>
            </w:r>
          </w:p>
          <w:p w:rsidR="00EE62CF" w:rsidRPr="002E0DE2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2031-2035 годах – 0,0 тыс. рублей;</w:t>
            </w:r>
          </w:p>
          <w:p w:rsidR="002E0DE2" w:rsidRPr="00B27304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республиканского бюджета – 104490,8  тыс. рублей (97,3 процента), в том числе:</w:t>
            </w:r>
          </w:p>
          <w:p w:rsidR="002E0DE2" w:rsidRPr="00B27304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2023 году – 8699,6 тыс. рублей;</w:t>
            </w:r>
          </w:p>
          <w:p w:rsidR="002E0DE2" w:rsidRPr="00B27304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2024 году </w:t>
            </w:r>
            <w:r w:rsidR="00B27304"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7304"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8923,0</w:t>
            </w: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тыс. рублей;</w:t>
            </w:r>
          </w:p>
          <w:p w:rsidR="002E0DE2" w:rsidRPr="00B27304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2025 году </w:t>
            </w:r>
            <w:r w:rsidR="00B27304"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7304"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8956,0</w:t>
            </w: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тыс. рублей;</w:t>
            </w:r>
          </w:p>
          <w:p w:rsidR="002E0DE2" w:rsidRPr="00B27304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2026 - 2031 годах </w:t>
            </w:r>
            <w:r w:rsidR="00B27304"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7304"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44780,0</w:t>
            </w: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тыс. рублей;</w:t>
            </w:r>
          </w:p>
          <w:p w:rsidR="002E0DE2" w:rsidRPr="00B27304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2031 - 2035 годах - </w:t>
            </w:r>
            <w:r w:rsidR="00B27304"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44780,0 </w:t>
            </w: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 рублей;</w:t>
            </w:r>
          </w:p>
          <w:p w:rsidR="002E0DE2" w:rsidRPr="00B27304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бюджета Канашского района Чувашской Республики – </w:t>
            </w:r>
            <w:r w:rsidR="00B27304"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9245,9</w:t>
            </w: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тыс. рублей (2,7 процента), в том числе:</w:t>
            </w:r>
          </w:p>
          <w:p w:rsidR="002E0DE2" w:rsidRPr="00B27304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2023 году - 236,0 тыс. рублей;</w:t>
            </w:r>
          </w:p>
          <w:p w:rsidR="002E0DE2" w:rsidRPr="00B27304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2024 году - </w:t>
            </w:r>
            <w:r w:rsidR="00B27304"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700</w:t>
            </w: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 тыс. рублей;</w:t>
            </w:r>
          </w:p>
          <w:p w:rsidR="002E0DE2" w:rsidRPr="00B27304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2025 году - </w:t>
            </w:r>
            <w:r w:rsidR="00B27304"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299</w:t>
            </w: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="00B27304"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тыс. рублей;</w:t>
            </w:r>
          </w:p>
          <w:p w:rsidR="002E0DE2" w:rsidRPr="00B27304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2026 - 2030 годах - </w:t>
            </w:r>
            <w:r w:rsidR="00B27304"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4005</w:t>
            </w: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 тыс. рублей;</w:t>
            </w:r>
          </w:p>
          <w:p w:rsid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2031 - 2035 годах - </w:t>
            </w:r>
            <w:r w:rsidR="00B27304"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4005</w:t>
            </w: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 тыс. 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0,0 тыс. рублей в том числе: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2026-2030 годах – 0,0 тыс. рублей;</w:t>
            </w:r>
          </w:p>
          <w:p w:rsidR="00EE62CF" w:rsidRPr="002E0DE2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2031-2035 годах – 0,0 тыс. рублей;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финансирования подпрограммы подлежат ежегодному уточнению исходя из возможностей республиканского бюджета Чувашской Республики и бюджета Канашского муниципального округа Чувашской Республики на очередной финансовый год и плановый период</w:t>
            </w:r>
          </w:p>
        </w:tc>
      </w:tr>
      <w:tr w:rsidR="002E0DE2" w:rsidRPr="002E0DE2" w:rsidTr="000B156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реализация подпрограммы позволит: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повысить уровень социальной защищенности отдельных категорий граждан;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обеспечить доступность, качество и безопасность социального обслуживания граждан.</w:t>
            </w:r>
          </w:p>
        </w:tc>
      </w:tr>
    </w:tbl>
    <w:p w:rsid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sectPr w:rsidR="002E0DE2" w:rsidSect="002E0DE2">
          <w:pgSz w:w="11905" w:h="16837"/>
          <w:pgMar w:top="110" w:right="709" w:bottom="800" w:left="1701" w:header="720" w:footer="720" w:gutter="0"/>
          <w:cols w:space="720"/>
          <w:noEndnote/>
          <w:docGrid w:linePitch="299"/>
        </w:sectPr>
      </w:pPr>
      <w:bookmarkStart w:id="6" w:name="sub_3001"/>
    </w:p>
    <w:p w:rsidR="002E0DE2" w:rsidRDefault="002E0DE2" w:rsidP="000B156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Раздел I. 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 округа  Чувашской Республики в  реализации подпрограммы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bookmarkEnd w:id="6"/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Приоритетными направлениями государственной политики в сфере социальной поддержки граждан являются поддержание и повышение уровня социальной защищенности граждан в связи с особыми заслугами перед Родиной, утратой трудоспособности и тяжестью вреда, нанесенного здоровью, трудной жизненной ситуацией, сохранение ранее действовавших социальных обязательств.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«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Социальная защита населения Канашского муниципального округа Чувашской Республики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муниципальной программы Канашского муниципального округа Чувашской Рес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публики «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Социальная поддержка г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раждан»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- подпрограмма) является неотъемлемой частью Муниципальной программы.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Цели подпрограммы: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уровня жизни граждан - получателей мер социальной поддержки;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уровня, качества и безопасности социального обслуживания граждан;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указанных целей необходимо решение следующих задач:</w:t>
      </w:r>
    </w:p>
    <w:p w:rsid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реализация </w:t>
      </w:r>
      <w:proofErr w:type="gramStart"/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системы мер социальной поддержки отдельных категорий граждан</w:t>
      </w:r>
      <w:proofErr w:type="gramEnd"/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7" w:name="sub_3002"/>
      <w:r w:rsidRPr="002E0DE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bookmarkEnd w:id="7"/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Целевыми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показателями (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индикаторами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подпрограммы являются: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удельный вес граждан, находящихся в социально опасном положении и нуждающихся в социальном обслуживании, получивших услуги в негосударственных организациях социального обслуживания, в общей численности граждан, находящихся в социально опасном положении и нуждающихся в социальном обслуживании, получивших услуги в организациях социального обслуживания всех форм собственности;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доля получателей социальных услуг, проживающих в сельской местности, в общем количестве получателей социальных услуг в Канашского муниципального округа Чувашской Республики.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удельный вес граждан, находящихся в социально опасном положении и нуждающихся в социальном обслуживании, получивших услуги в негосударственных организациях социального обслуживания, в общей численности граждан, находящихся в социально опасном положении и нуждающихся в социальном обслуживании, получивших услуги в организациях социального обслуживания всех форм собственности: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- 0,12 процента;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2024 году - 0,12 процента;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2025 году - 0,12 процента;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2030 году - 0,12 процента;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2035 году - 0,12 процента;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доля получателей социальных услуг, проживающих в сельской местности, в общем количестве получателей социальных услуг в Канашского муниципального округа Чувашской Республики: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- 49,9 процента;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2024 году - 49,9 процента;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2025 году - 49,9 процента;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2030 году - 49,9 процента;</w:t>
      </w:r>
    </w:p>
    <w:p w:rsid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2035 году - 49,9 процента.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color w:val="000000"/>
        </w:rPr>
      </w:pPr>
      <w:bookmarkStart w:id="8" w:name="sub_3003"/>
      <w:r w:rsidRPr="002E0DE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Раздел III. </w:t>
      </w:r>
      <w:r w:rsidRPr="002E0DE2">
        <w:rPr>
          <w:rFonts w:ascii="Times New Roman" w:eastAsia="Times New Roman" w:hAnsi="Times New Roman" w:cs="Times New Roman"/>
          <w:b/>
          <w:color w:val="000000"/>
        </w:rPr>
        <w:t>Характеристика основных мероприятий, мероприятий подпрограммы с указанием сроков и этапов их реализации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bookmarkEnd w:id="8"/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индикаторов и показателей подпрограммы.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объединяет два основных мероприятия: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Основное мероприятие 1. Реализация законодательства в области предоставления мер социальной поддержки отдельным категориям граждан.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1.1. Выплата пенсии за выслугу лет муниципальным служащим Канашского муниципального округа Чувашской Республики.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мероприятия предусматривает за счет средств бюджета Канашского муниципального округа Чувашской Республики муниципальным служащим Канашского муниципального округа Чувашской Республики предоставление пенсии за выслугу лет и ежемесячной доплаты к пенсии соответственно при наличии на это права.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1.2. Обеспечение мер социальной поддержки отдельных категорий граждан по оплате жилищно-коммунальных услуг.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предусматривает предоставление за счет средств республиканского бюджета Чувашской Республики отдельным категориям граждан, проживающих и работающих в сельских населенных пунктах, рабочих поселках (поселках городского типа), в соответствии с Законом Чувашской Республики от 8 феврал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я 2005 г. №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1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социальной поддержке отдельных категорий граждан по оплате жилищно-коммунальных услуг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ежемесячной компенсации расходов на оплату жилого помещения, коммунальных услуг (отопление, теплоснабжение, в том</w:t>
      </w:r>
      <w:proofErr w:type="gramEnd"/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числе поставка твердого топлива при наличии печного отопления, и электроснабжение), в том числе на уплату взноса на капитальный ремонт общего имущества в многоквартирном доме, в пределах социальной нормы площади жилого помещения и нормативов потребления коммунальных услуг, установленных Кабинетом Министров Чувашской Республики.</w:t>
      </w:r>
      <w:proofErr w:type="gramEnd"/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Основное мероприятие 2. Создание благоприятных условий жизнедеятельности ветеранам, гражданам пожилого возраста, инвалидам.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2.1. 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указанного мероприятия предусмотрены проведение методической работы в сфере организации социальной защиты, информационно-разъяснительной работы среди населения по вопросам социальной защиты и социального обслуживания, а также изготовление полиграфической продукции для реализации полномочий администрации в сфере социальной защиты населения.</w:t>
      </w:r>
      <w:proofErr w:type="gramEnd"/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2.2. Проведение мероприятий, связанных с празднованием годовщины Победы в Великой Отечественной войне.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предусматривает проведение мероприятий по поддержанию жизненной активности граждан пожилого возраста и инвалидов.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реализуется в период с 2023 по 2035 год в три этапа: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1 этап - 2023 - 2025 годы;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2 этап - 2026 - 2030 годы;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3 этап - 2031 - 2035 годы.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этом большинство мероприятий подпрограммы реализуется ежегодно с установленной периодичностью.</w:t>
      </w:r>
    </w:p>
    <w:p w:rsidR="002E0DE2" w:rsidRDefault="002E0DE2" w:rsidP="002E0DE2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9" w:name="sub_3004"/>
    </w:p>
    <w:p w:rsid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Раздел IV. Обоснование объема финансовых ресурсов, необходимых для реализации подпрограммы (с расшифровкой по источникам финансирования, по этапам 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и годам реализации подпрограммы</w:t>
      </w:r>
      <w:r w:rsidRPr="002E0DE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)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bookmarkEnd w:id="9"/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Расходы подпрограммы формируются за счет средств республиканского бюджета Чувашской Республики, бюджета Канашского муниципального округа Чувашской Республики.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Общий объем финансирования подпрограммы в 20</w:t>
      </w:r>
      <w:r w:rsidR="00614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23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- 2035 годах составляет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120384,5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рублей, в том числе за счет средств: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республиканского бюджета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104490,8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рублей (97,3 процента);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бюджета Канашского муниципального округа Чувашской Республики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9245,9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рублей (2,7 процента);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внебюджетных источников - 0,0 тыс. рублей (0,0 процента).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Прогнозируемый объем финансирования подпрограммы на 1 этапе (20</w:t>
      </w:r>
      <w:r w:rsidR="00614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23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- 2025 годы) составляет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27814,5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рублей, в том числе: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2023 году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8935,6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рублей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2024 году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9623,0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рублей;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2025 году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9255,9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рублей.</w:t>
      </w:r>
    </w:p>
    <w:p w:rsid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 них средства:</w:t>
      </w:r>
    </w:p>
    <w:p w:rsidR="00E3474B" w:rsidRPr="00EE62CF" w:rsidRDefault="00E3474B" w:rsidP="00E3474B">
      <w:pPr>
        <w:widowControl w:val="0"/>
        <w:autoSpaceDE w:val="0"/>
        <w:autoSpaceDN w:val="0"/>
        <w:adjustRightInd w:val="0"/>
        <w:ind w:left="851"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федерального бюджета – 0,0 тыс. рублей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(0,0 процента),</w:t>
      </w: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том числе:</w:t>
      </w:r>
    </w:p>
    <w:p w:rsidR="00E3474B" w:rsidRPr="00EE62CF" w:rsidRDefault="00E3474B" w:rsidP="00E3474B">
      <w:pPr>
        <w:widowControl w:val="0"/>
        <w:autoSpaceDE w:val="0"/>
        <w:autoSpaceDN w:val="0"/>
        <w:adjustRightInd w:val="0"/>
        <w:ind w:left="851"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– 0,0 тыс. рублей;</w:t>
      </w:r>
    </w:p>
    <w:p w:rsidR="00E3474B" w:rsidRPr="00EE62CF" w:rsidRDefault="00E3474B" w:rsidP="00E3474B">
      <w:pPr>
        <w:widowControl w:val="0"/>
        <w:autoSpaceDE w:val="0"/>
        <w:autoSpaceDN w:val="0"/>
        <w:adjustRightInd w:val="0"/>
        <w:ind w:left="851"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2024 году – 0,0 тыс. рублей;</w:t>
      </w:r>
    </w:p>
    <w:p w:rsidR="00E3474B" w:rsidRPr="00EE62CF" w:rsidRDefault="00E3474B" w:rsidP="00E3474B">
      <w:pPr>
        <w:widowControl w:val="0"/>
        <w:autoSpaceDE w:val="0"/>
        <w:autoSpaceDN w:val="0"/>
        <w:adjustRightInd w:val="0"/>
        <w:ind w:left="851"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2025 году – 0,0 тыс. рублей;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республиканского бюджета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26578,6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рублей (97,3 процента);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2023 году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8699,6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рублей;</w:t>
      </w:r>
    </w:p>
    <w:p w:rsidR="00B27304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2024 году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8923,0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тыс. рублей; 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2025 году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8956,0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рублей;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бюджета Канашского муниципального округа Чувашской Республики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1235,9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 тыс. рублей (2,7 процента), в том числе: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2023 году -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236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,0 тыс. рублей;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2024 году -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700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,0 тыс. рублей;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2025 году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299,9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рублей;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внебюджетных источников - 0,0 тыс. рублей (0,0 процента), в том числе: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- 0,0 тыс. рублей;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2024 году - 0,0 тыс. рублей;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2025 году - 0,0 тыс. рублей.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2 этапе (2026 - 2030 годы) объем финансирования подпрограммы составляет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46285,0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рублей, из них средства: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республиканского бюджета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44780,0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рублей (97,3 процента);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бюджета Канашского муниципального округа Чувашской Республики -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4005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,0 тыс. рублей (2,7 процента);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внебюджетных источников - 0,0 тыс. рублей (0,0 процента).</w:t>
      </w:r>
    </w:p>
    <w:p w:rsidR="00B27304" w:rsidRPr="002E0DE2" w:rsidRDefault="002E0DE2" w:rsidP="00B27304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3 этапе (2031 - 2035 годы) объем финансирования подпрограммы составляет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46285,0</w:t>
      </w:r>
      <w:r w:rsidR="00B27304"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рублей, из них средства:</w:t>
      </w:r>
    </w:p>
    <w:p w:rsidR="00B27304" w:rsidRPr="002E0DE2" w:rsidRDefault="00B27304" w:rsidP="00B27304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республиканского бюджета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44780,0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рублей (97,3 процента);</w:t>
      </w:r>
    </w:p>
    <w:p w:rsidR="00B27304" w:rsidRPr="002E0DE2" w:rsidRDefault="00B27304" w:rsidP="00B27304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бюджета Канашского муниципального округа Чувашской Республики -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4005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,0 тыс. рублей (2,7 процента);</w:t>
      </w:r>
    </w:p>
    <w:p w:rsidR="00B27304" w:rsidRPr="002E0DE2" w:rsidRDefault="00B27304" w:rsidP="00B27304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внебюджетных источников - 0,0 тыс. рублей (0,0 процента).</w:t>
      </w:r>
    </w:p>
    <w:p w:rsidR="002E0DE2" w:rsidRPr="002E0DE2" w:rsidRDefault="002E0DE2" w:rsidP="00B27304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E0DE2" w:rsidRDefault="002E0DE2" w:rsidP="00506871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2E0DE2" w:rsidSect="002E0DE2">
          <w:pgSz w:w="11905" w:h="16837"/>
          <w:pgMar w:top="110" w:right="709" w:bottom="800" w:left="1701" w:header="720" w:footer="720" w:gutter="0"/>
          <w:cols w:space="720"/>
          <w:noEndnote/>
          <w:docGrid w:linePitch="299"/>
        </w:sectPr>
      </w:pPr>
    </w:p>
    <w:p w:rsidR="002E0DE2" w:rsidRPr="00535666" w:rsidRDefault="002E0DE2" w:rsidP="00535666">
      <w:pPr>
        <w:widowControl w:val="0"/>
        <w:autoSpaceDE w:val="0"/>
        <w:autoSpaceDN w:val="0"/>
        <w:adjustRightInd w:val="0"/>
        <w:ind w:left="11340" w:firstLine="0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bookmarkStart w:id="10" w:name="sub_3100"/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lastRenderedPageBreak/>
        <w:t>Приложение</w:t>
      </w: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br/>
        <w:t>к подпрограмме</w:t>
      </w:r>
      <w:r w:rsidR="00535666"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 xml:space="preserve"> </w:t>
      </w: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«Социальная защита населения</w:t>
      </w:r>
      <w:r w:rsidR="000B1562"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 xml:space="preserve"> Канашского муниципального округа Чувашской Республики</w:t>
      </w:r>
      <w:r w:rsidR="00535666"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 xml:space="preserve">» муниципальной программы </w:t>
      </w: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К</w:t>
      </w:r>
      <w:r w:rsidR="00535666"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 xml:space="preserve">анашского муниципального округа </w:t>
      </w: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Чувашской Республики</w:t>
      </w:r>
      <w:r w:rsidR="00535666"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 xml:space="preserve"> </w:t>
      </w: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«Социальная поддержка граждан»</w:t>
      </w:r>
    </w:p>
    <w:bookmarkEnd w:id="10"/>
    <w:p w:rsidR="002E0DE2" w:rsidRPr="002E0DE2" w:rsidRDefault="002E0DE2" w:rsidP="002E0DE2">
      <w:pPr>
        <w:widowControl w:val="0"/>
        <w:autoSpaceDE w:val="0"/>
        <w:autoSpaceDN w:val="0"/>
        <w:adjustRightInd w:val="0"/>
        <w:ind w:left="11340"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Ресурсное обеспечение</w:t>
      </w:r>
      <w:r w:rsidRPr="002E0DE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реализации подпрограммы «Социальная защита населения Канашского муниципального округа Чувашской Республики»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муниципальной программы Канашского муниципального округа Чувашской Республики «Социальная поддержка граждан» за счет всех источников финансирования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114"/>
        <w:gridCol w:w="863"/>
        <w:gridCol w:w="1701"/>
        <w:gridCol w:w="764"/>
        <w:gridCol w:w="764"/>
        <w:gridCol w:w="764"/>
        <w:gridCol w:w="766"/>
        <w:gridCol w:w="13"/>
        <w:gridCol w:w="1890"/>
        <w:gridCol w:w="869"/>
        <w:gridCol w:w="678"/>
        <w:gridCol w:w="13"/>
        <w:gridCol w:w="979"/>
        <w:gridCol w:w="13"/>
        <w:gridCol w:w="979"/>
        <w:gridCol w:w="13"/>
        <w:gridCol w:w="992"/>
      </w:tblGrid>
      <w:tr w:rsidR="002E0DE2" w:rsidRPr="00B84A7F" w:rsidTr="0086537E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подпрограммы муниципальной программы Канашского муниципального округа Чувашской Республики (основного мероприятия, мероприятия)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Задача подпрограммы муниципальной программы Канашского муниципального округа Чувашской Республики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DE2" w:rsidRPr="00B84A7F" w:rsidTr="0086537E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группа (подгруппа) вида расходов</w:t>
            </w:r>
          </w:p>
        </w:tc>
        <w:tc>
          <w:tcPr>
            <w:tcW w:w="19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2031-2035</w:t>
            </w:r>
          </w:p>
        </w:tc>
      </w:tr>
      <w:tr w:rsidR="002E0DE2" w:rsidRPr="00B84A7F" w:rsidTr="0086537E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1 4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B84A7F" w:rsidRPr="00B84A7F" w:rsidTr="0086537E"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B84A7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Социальная защита населения Канашского муниципального округа Чувашской Республики»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 - администрация Канашского муниципального округа, муниципальные учреждения </w:t>
            </w: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культуры и образования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Ц310000000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86537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8935,6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614BC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9623,0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614BC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9255,9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614BC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48785,0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614BC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48785,0</w:t>
            </w:r>
          </w:p>
        </w:tc>
      </w:tr>
      <w:tr w:rsidR="00B84A7F" w:rsidRPr="00B84A7F" w:rsidTr="0086537E"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4A7F" w:rsidRPr="00B84A7F" w:rsidTr="0086537E"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86537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8699,6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86537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86537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86537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86537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44780</w:t>
            </w:r>
          </w:p>
        </w:tc>
      </w:tr>
      <w:tr w:rsidR="00B84A7F" w:rsidRPr="00B84A7F" w:rsidTr="0086537E"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A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</w:t>
            </w:r>
            <w:r w:rsidRPr="00B84A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Канашского муниципального округа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236,0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86537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86537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86537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86537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4005</w:t>
            </w:r>
          </w:p>
        </w:tc>
      </w:tr>
      <w:tr w:rsidR="00B84A7F" w:rsidRPr="00B84A7F" w:rsidTr="0086537E"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A7F" w:rsidRPr="00B84A7F" w:rsidTr="0086537E"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системы мер социальной поддержки отдельных категорий граждан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ответственный исполнитель - администрация Канашского муниципального округа, муниципальные учреждения культуры и образования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Ц310100000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8935,6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614BCE" w:rsidP="00614BCE">
            <w:pPr>
              <w:widowControl w:val="0"/>
              <w:autoSpaceDE w:val="0"/>
              <w:autoSpaceDN w:val="0"/>
              <w:adjustRightInd w:val="0"/>
              <w:ind w:firstLine="1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9623,0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614BCE" w:rsidP="00614BCE">
            <w:pPr>
              <w:widowControl w:val="0"/>
              <w:autoSpaceDE w:val="0"/>
              <w:autoSpaceDN w:val="0"/>
              <w:adjustRightInd w:val="0"/>
              <w:ind w:firstLine="1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9255,9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86537E" w:rsidP="00614BCE">
            <w:pPr>
              <w:widowControl w:val="0"/>
              <w:autoSpaceDE w:val="0"/>
              <w:autoSpaceDN w:val="0"/>
              <w:adjustRightInd w:val="0"/>
              <w:ind w:firstLine="1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48785,0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86537E" w:rsidP="00614BCE">
            <w:pPr>
              <w:widowControl w:val="0"/>
              <w:autoSpaceDE w:val="0"/>
              <w:autoSpaceDN w:val="0"/>
              <w:adjustRightInd w:val="0"/>
              <w:ind w:firstLine="1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48785,0</w:t>
            </w:r>
          </w:p>
        </w:tc>
      </w:tr>
      <w:tr w:rsidR="00B84A7F" w:rsidRPr="00B84A7F" w:rsidTr="0086537E">
        <w:tc>
          <w:tcPr>
            <w:tcW w:w="170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4A7F" w:rsidRPr="00B84A7F" w:rsidTr="0086537E"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86537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8699,6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86537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8923,0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86537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8956,0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86537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44780,0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86537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44780,0</w:t>
            </w:r>
          </w:p>
        </w:tc>
      </w:tr>
      <w:tr w:rsidR="00B84A7F" w:rsidRPr="00B84A7F" w:rsidTr="0086537E"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A7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86537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86537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86537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86537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4005</w:t>
            </w:r>
            <w:bookmarkStart w:id="11" w:name="_GoBack"/>
            <w:bookmarkEnd w:id="11"/>
          </w:p>
        </w:tc>
      </w:tr>
      <w:tr w:rsidR="00B84A7F" w:rsidRPr="00B84A7F" w:rsidTr="0086537E">
        <w:tc>
          <w:tcPr>
            <w:tcW w:w="1701" w:type="dxa"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DE2" w:rsidRPr="00B84A7F" w:rsidTr="0086537E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Целевой индикатор и показатель Муниципальной программы, увязанные с основным мероприятием 1</w:t>
            </w:r>
            <w:proofErr w:type="gramEnd"/>
          </w:p>
        </w:tc>
        <w:tc>
          <w:tcPr>
            <w:tcW w:w="7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Доля населения с доходами ниже величины прожиточного минимума, процентов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12,0 &lt; * &gt;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9,0 &lt; * &gt;</w:t>
            </w:r>
          </w:p>
        </w:tc>
      </w:tr>
      <w:tr w:rsidR="00B84A7F" w:rsidRPr="00B84A7F" w:rsidTr="0086537E"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Выплата пенсии за выслугу лет муниципальным служащим Канашского муниципального округа Чувашской Республики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ответственный исполнитель - администрация Канашского муниципального округа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10 01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Ц310170520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614BC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614BC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614BC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614BC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1505</w:t>
            </w:r>
          </w:p>
        </w:tc>
      </w:tr>
      <w:tr w:rsidR="00B84A7F" w:rsidRPr="00B84A7F" w:rsidTr="0086537E">
        <w:tc>
          <w:tcPr>
            <w:tcW w:w="170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4A7F" w:rsidRPr="00B84A7F" w:rsidTr="0086537E"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4A7F" w:rsidRPr="00B84A7F" w:rsidTr="0086537E"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A7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</w:tr>
      <w:tr w:rsidR="00B84A7F" w:rsidRPr="00B84A7F" w:rsidTr="0086537E">
        <w:tc>
          <w:tcPr>
            <w:tcW w:w="1701" w:type="dxa"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A7F" w:rsidRPr="00B84A7F" w:rsidTr="0086537E"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Мероприятие 1.2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ответственный исполнитель - муниципальные учреждения культуры и образования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903 974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Ц310110550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8195,6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8923,0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8956,0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44780,0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44780,0</w:t>
            </w:r>
          </w:p>
        </w:tc>
      </w:tr>
      <w:tr w:rsidR="00B84A7F" w:rsidRPr="00B84A7F" w:rsidTr="0086537E">
        <w:tc>
          <w:tcPr>
            <w:tcW w:w="170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4A7F" w:rsidRPr="00B84A7F" w:rsidTr="0086537E"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8195,6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8195,6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8195,6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8195,6</w:t>
            </w:r>
          </w:p>
        </w:tc>
      </w:tr>
      <w:tr w:rsidR="00B84A7F" w:rsidRPr="00B84A7F" w:rsidTr="0086537E"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A7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84A7F" w:rsidRPr="00B84A7F" w:rsidTr="0086537E">
        <w:tc>
          <w:tcPr>
            <w:tcW w:w="1701" w:type="dxa"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A7F" w:rsidRPr="009031D2" w:rsidTr="0086537E"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4A7F" w:rsidRPr="009031D2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1D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9031D2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1D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Обеспечение реализации  муниципальной программы «Социальная поддержка граждан»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9031D2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9031D2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31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ответственный исполнитель - администрация Канашского муниципального округа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9031D2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31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9031D2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31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9031D2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31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Ц310510640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9031D2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31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9031D2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1D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9031D2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1D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9031D2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485,9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9031D2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50</w:t>
            </w:r>
            <w:r w:rsidR="00B84A7F" w:rsidRPr="009031D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2500,</w:t>
            </w:r>
          </w:p>
          <w:p w:rsidR="009031D2" w:rsidRPr="009031D2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1D2" w:rsidRDefault="009031D2" w:rsidP="00903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2500,</w:t>
            </w:r>
          </w:p>
          <w:p w:rsidR="00B84A7F" w:rsidRPr="009031D2" w:rsidRDefault="009031D2" w:rsidP="00903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B84A7F" w:rsidRPr="00B84A7F" w:rsidTr="0086537E">
        <w:tc>
          <w:tcPr>
            <w:tcW w:w="170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4A7F" w:rsidRPr="00B84A7F" w:rsidTr="0086537E">
        <w:trPr>
          <w:trHeight w:val="412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4A7F" w:rsidRPr="00B84A7F" w:rsidTr="0086537E">
        <w:trPr>
          <w:trHeight w:val="412"/>
        </w:trPr>
        <w:tc>
          <w:tcPr>
            <w:tcW w:w="1701" w:type="dxa"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A7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4A7F" w:rsidRPr="00B84A7F" w:rsidTr="0086537E">
        <w:trPr>
          <w:trHeight w:val="412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1D2" w:rsidRPr="00B84A7F" w:rsidTr="0086537E">
        <w:trPr>
          <w:trHeight w:val="412"/>
        </w:trPr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31D2" w:rsidRPr="00B84A7F" w:rsidRDefault="009031D2" w:rsidP="00903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Общепрограммные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расходы»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D2" w:rsidRPr="009031D2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31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ответственный исполнитель - администрация Канашского муниципального округа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9031D2" w:rsidRDefault="009031D2" w:rsidP="00FA69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1D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9031D2" w:rsidRDefault="009031D2" w:rsidP="00FA69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1D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9031D2" w:rsidRDefault="009031D2" w:rsidP="00FA69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485,9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9031D2" w:rsidRDefault="009031D2" w:rsidP="00FA69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50</w:t>
            </w:r>
            <w:r w:rsidRPr="009031D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Default="009031D2" w:rsidP="00FA69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2500,</w:t>
            </w:r>
          </w:p>
          <w:p w:rsidR="009031D2" w:rsidRPr="009031D2" w:rsidRDefault="009031D2" w:rsidP="00FA69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1D2" w:rsidRDefault="009031D2" w:rsidP="00FA69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2500,</w:t>
            </w:r>
          </w:p>
          <w:p w:rsidR="009031D2" w:rsidRPr="009031D2" w:rsidRDefault="009031D2" w:rsidP="00FA69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031D2" w:rsidRPr="00B84A7F" w:rsidTr="0086537E">
        <w:trPr>
          <w:trHeight w:val="412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FA69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1D2" w:rsidRPr="00B84A7F" w:rsidTr="0086537E">
        <w:trPr>
          <w:trHeight w:val="412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FA69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1D2" w:rsidRPr="00B84A7F" w:rsidTr="0086537E">
        <w:trPr>
          <w:trHeight w:val="412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FA692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A7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1D2" w:rsidRPr="00B84A7F" w:rsidTr="0086537E">
        <w:trPr>
          <w:trHeight w:val="412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FA69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2A90" w:rsidRDefault="00732A90" w:rsidP="009031D2">
      <w:pPr>
        <w:widowControl w:val="0"/>
        <w:autoSpaceDE w:val="0"/>
        <w:autoSpaceDN w:val="0"/>
        <w:adjustRightInd w:val="0"/>
        <w:ind w:left="10490" w:right="-31" w:firstLine="0"/>
      </w:pPr>
    </w:p>
    <w:sectPr w:rsidR="00732A90" w:rsidSect="00673F2A">
      <w:pgSz w:w="16838" w:h="11905" w:orient="landscape"/>
      <w:pgMar w:top="1276" w:right="709" w:bottom="850" w:left="85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8E3" w:rsidRDefault="000048E3">
      <w:r>
        <w:separator/>
      </w:r>
    </w:p>
  </w:endnote>
  <w:endnote w:type="continuationSeparator" w:id="0">
    <w:p w:rsidR="000048E3" w:rsidRDefault="0000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1AB" w:rsidRDefault="004831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8E3" w:rsidRDefault="000048E3">
      <w:r>
        <w:separator/>
      </w:r>
    </w:p>
  </w:footnote>
  <w:footnote w:type="continuationSeparator" w:id="0">
    <w:p w:rsidR="000048E3" w:rsidRDefault="00004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1AB" w:rsidRDefault="004831AB" w:rsidP="00EF081B">
    <w:pPr>
      <w:pStyle w:val="a3"/>
      <w:jc w:val="right"/>
    </w:pPr>
  </w:p>
  <w:p w:rsidR="004831AB" w:rsidRDefault="004831AB">
    <w:pPr>
      <w:pStyle w:val="a3"/>
    </w:pPr>
    <w:r>
      <w:t xml:space="preserve">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1AB" w:rsidRPr="001616FA" w:rsidRDefault="004831AB" w:rsidP="002E0D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40D"/>
    <w:multiLevelType w:val="multilevel"/>
    <w:tmpl w:val="CA3AA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1A0049"/>
    <w:multiLevelType w:val="hybridMultilevel"/>
    <w:tmpl w:val="5F1ABFBA"/>
    <w:lvl w:ilvl="0" w:tplc="DDA0C6DC">
      <w:start w:val="1"/>
      <w:numFmt w:val="decimal"/>
      <w:lvlText w:val="%1."/>
      <w:lvlJc w:val="left"/>
      <w:pPr>
        <w:ind w:left="231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01C28DD"/>
    <w:multiLevelType w:val="hybridMultilevel"/>
    <w:tmpl w:val="DABAC778"/>
    <w:lvl w:ilvl="0" w:tplc="BD7817A4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6A0273"/>
    <w:multiLevelType w:val="multilevel"/>
    <w:tmpl w:val="F54E3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9E801DB"/>
    <w:multiLevelType w:val="hybridMultilevel"/>
    <w:tmpl w:val="E81AB9D4"/>
    <w:lvl w:ilvl="0" w:tplc="0B88D6D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1778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A5E158F"/>
    <w:multiLevelType w:val="multilevel"/>
    <w:tmpl w:val="17E06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DA834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DB24508"/>
    <w:multiLevelType w:val="hybridMultilevel"/>
    <w:tmpl w:val="136686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FA75584"/>
    <w:multiLevelType w:val="hybridMultilevel"/>
    <w:tmpl w:val="F36AB5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06143ED"/>
    <w:multiLevelType w:val="hybridMultilevel"/>
    <w:tmpl w:val="8116AF56"/>
    <w:lvl w:ilvl="0" w:tplc="B6BA7BA8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36B16A34"/>
    <w:multiLevelType w:val="hybridMultilevel"/>
    <w:tmpl w:val="34D68472"/>
    <w:lvl w:ilvl="0" w:tplc="4BDA71B8">
      <w:start w:val="1"/>
      <w:numFmt w:val="bullet"/>
      <w:suff w:val="space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>
    <w:nsid w:val="3774287B"/>
    <w:multiLevelType w:val="hybridMultilevel"/>
    <w:tmpl w:val="4AA03954"/>
    <w:lvl w:ilvl="0" w:tplc="662ACEDC">
      <w:start w:val="2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1740F"/>
    <w:multiLevelType w:val="hybridMultilevel"/>
    <w:tmpl w:val="8ACC2D00"/>
    <w:lvl w:ilvl="0" w:tplc="054EF9D8">
      <w:start w:val="1"/>
      <w:numFmt w:val="decimal"/>
      <w:suff w:val="space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1E520B5"/>
    <w:multiLevelType w:val="hybridMultilevel"/>
    <w:tmpl w:val="DF72C946"/>
    <w:lvl w:ilvl="0" w:tplc="3ACAE4DE">
      <w:start w:val="1"/>
      <w:numFmt w:val="bullet"/>
      <w:suff w:val="space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AF67353"/>
    <w:multiLevelType w:val="multilevel"/>
    <w:tmpl w:val="7EAE3CEE"/>
    <w:lvl w:ilvl="0">
      <w:start w:val="1"/>
      <w:numFmt w:val="decimal"/>
      <w:suff w:val="space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142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>
    <w:nsid w:val="518520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702206D"/>
    <w:multiLevelType w:val="multilevel"/>
    <w:tmpl w:val="DD965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7BC0FDC"/>
    <w:multiLevelType w:val="multilevel"/>
    <w:tmpl w:val="D9A297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EE40BCE"/>
    <w:multiLevelType w:val="hybridMultilevel"/>
    <w:tmpl w:val="0EE6EEE4"/>
    <w:lvl w:ilvl="0" w:tplc="0B88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107147"/>
    <w:multiLevelType w:val="multilevel"/>
    <w:tmpl w:val="F54E3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612B7FE7"/>
    <w:multiLevelType w:val="hybridMultilevel"/>
    <w:tmpl w:val="75526554"/>
    <w:lvl w:ilvl="0" w:tplc="BD7817A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7006C"/>
    <w:multiLevelType w:val="multilevel"/>
    <w:tmpl w:val="3CD89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2171F31"/>
    <w:multiLevelType w:val="hybridMultilevel"/>
    <w:tmpl w:val="8C868608"/>
    <w:lvl w:ilvl="0" w:tplc="DDA0C6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9E63B97"/>
    <w:multiLevelType w:val="multilevel"/>
    <w:tmpl w:val="03DEB876"/>
    <w:lvl w:ilvl="0">
      <w:start w:val="1"/>
      <w:numFmt w:val="decimal"/>
      <w:suff w:val="space"/>
      <w:lvlText w:val="%1."/>
      <w:lvlJc w:val="left"/>
      <w:pPr>
        <w:ind w:left="1215" w:hanging="121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64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1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2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23"/>
  </w:num>
  <w:num w:numId="2">
    <w:abstractNumId w:val="1"/>
  </w:num>
  <w:num w:numId="3">
    <w:abstractNumId w:val="8"/>
  </w:num>
  <w:num w:numId="4">
    <w:abstractNumId w:val="8"/>
    <w:lvlOverride w:ilvl="0">
      <w:lvl w:ilvl="0" w:tplc="0419000F">
        <w:start w:val="2"/>
        <w:numFmt w:val="decimal"/>
        <w:lvlText w:val="%1."/>
        <w:lvlJc w:val="left"/>
        <w:pPr>
          <w:ind w:left="1287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10"/>
  </w:num>
  <w:num w:numId="6">
    <w:abstractNumId w:val="12"/>
  </w:num>
  <w:num w:numId="7">
    <w:abstractNumId w:val="24"/>
  </w:num>
  <w:num w:numId="8">
    <w:abstractNumId w:val="15"/>
  </w:num>
  <w:num w:numId="9">
    <w:abstractNumId w:val="17"/>
  </w:num>
  <w:num w:numId="10">
    <w:abstractNumId w:val="6"/>
  </w:num>
  <w:num w:numId="11">
    <w:abstractNumId w:val="5"/>
  </w:num>
  <w:num w:numId="12">
    <w:abstractNumId w:val="16"/>
  </w:num>
  <w:num w:numId="13">
    <w:abstractNumId w:val="18"/>
  </w:num>
  <w:num w:numId="14">
    <w:abstractNumId w:val="3"/>
  </w:num>
  <w:num w:numId="15">
    <w:abstractNumId w:val="20"/>
  </w:num>
  <w:num w:numId="16">
    <w:abstractNumId w:val="11"/>
  </w:num>
  <w:num w:numId="17">
    <w:abstractNumId w:val="14"/>
  </w:num>
  <w:num w:numId="18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000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21"/>
  </w:num>
  <w:num w:numId="22">
    <w:abstractNumId w:val="2"/>
  </w:num>
  <w:num w:numId="23">
    <w:abstractNumId w:val="19"/>
  </w:num>
  <w:num w:numId="24">
    <w:abstractNumId w:val="0"/>
  </w:num>
  <w:num w:numId="25">
    <w:abstractNumId w:val="4"/>
  </w:num>
  <w:num w:numId="26">
    <w:abstractNumId w:val="7"/>
  </w:num>
  <w:num w:numId="27">
    <w:abstractNumId w:val="22"/>
  </w:num>
  <w:num w:numId="28">
    <w:abstractNumId w:val="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4A"/>
    <w:rsid w:val="000048E3"/>
    <w:rsid w:val="0003487B"/>
    <w:rsid w:val="00055365"/>
    <w:rsid w:val="000B1562"/>
    <w:rsid w:val="000F6B14"/>
    <w:rsid w:val="00102282"/>
    <w:rsid w:val="00104985"/>
    <w:rsid w:val="00117977"/>
    <w:rsid w:val="00143C06"/>
    <w:rsid w:val="00177603"/>
    <w:rsid w:val="001A329E"/>
    <w:rsid w:val="001B208A"/>
    <w:rsid w:val="001D2721"/>
    <w:rsid w:val="001E148D"/>
    <w:rsid w:val="001E18C6"/>
    <w:rsid w:val="001E7C56"/>
    <w:rsid w:val="001F1FCD"/>
    <w:rsid w:val="00215BD0"/>
    <w:rsid w:val="0021715C"/>
    <w:rsid w:val="00225E98"/>
    <w:rsid w:val="00235E40"/>
    <w:rsid w:val="00247C94"/>
    <w:rsid w:val="00251B9F"/>
    <w:rsid w:val="002661D2"/>
    <w:rsid w:val="00271B4A"/>
    <w:rsid w:val="00281512"/>
    <w:rsid w:val="002C1411"/>
    <w:rsid w:val="002C53AD"/>
    <w:rsid w:val="002E0DE2"/>
    <w:rsid w:val="002E50A7"/>
    <w:rsid w:val="00307C23"/>
    <w:rsid w:val="0033052C"/>
    <w:rsid w:val="00363A7E"/>
    <w:rsid w:val="00386729"/>
    <w:rsid w:val="003A498B"/>
    <w:rsid w:val="003F4C65"/>
    <w:rsid w:val="003F70EB"/>
    <w:rsid w:val="00407A11"/>
    <w:rsid w:val="004665E3"/>
    <w:rsid w:val="00471201"/>
    <w:rsid w:val="0047233D"/>
    <w:rsid w:val="004831AB"/>
    <w:rsid w:val="00483780"/>
    <w:rsid w:val="00490D91"/>
    <w:rsid w:val="0049538F"/>
    <w:rsid w:val="004B7834"/>
    <w:rsid w:val="004C1280"/>
    <w:rsid w:val="004F7917"/>
    <w:rsid w:val="00506871"/>
    <w:rsid w:val="005348AC"/>
    <w:rsid w:val="00535666"/>
    <w:rsid w:val="00555084"/>
    <w:rsid w:val="0056146D"/>
    <w:rsid w:val="005665D0"/>
    <w:rsid w:val="005728C4"/>
    <w:rsid w:val="005D6328"/>
    <w:rsid w:val="005F3146"/>
    <w:rsid w:val="00607BCF"/>
    <w:rsid w:val="00614BCE"/>
    <w:rsid w:val="00626FDE"/>
    <w:rsid w:val="00640673"/>
    <w:rsid w:val="0066093E"/>
    <w:rsid w:val="00673F2A"/>
    <w:rsid w:val="00675CE3"/>
    <w:rsid w:val="006B0FF9"/>
    <w:rsid w:val="006E48D4"/>
    <w:rsid w:val="006F46FE"/>
    <w:rsid w:val="00705560"/>
    <w:rsid w:val="00716FC9"/>
    <w:rsid w:val="007322EB"/>
    <w:rsid w:val="00732A90"/>
    <w:rsid w:val="007366B4"/>
    <w:rsid w:val="007754D1"/>
    <w:rsid w:val="007833F0"/>
    <w:rsid w:val="00787505"/>
    <w:rsid w:val="007C0013"/>
    <w:rsid w:val="007E4DB6"/>
    <w:rsid w:val="007E52F5"/>
    <w:rsid w:val="007F39E9"/>
    <w:rsid w:val="007F5343"/>
    <w:rsid w:val="00844A9B"/>
    <w:rsid w:val="00861E0A"/>
    <w:rsid w:val="0086537E"/>
    <w:rsid w:val="00867CC4"/>
    <w:rsid w:val="008A328B"/>
    <w:rsid w:val="009031D2"/>
    <w:rsid w:val="00910392"/>
    <w:rsid w:val="00911443"/>
    <w:rsid w:val="009134F6"/>
    <w:rsid w:val="00920452"/>
    <w:rsid w:val="009278AF"/>
    <w:rsid w:val="00932DB6"/>
    <w:rsid w:val="00945FE7"/>
    <w:rsid w:val="0096030D"/>
    <w:rsid w:val="00965BC6"/>
    <w:rsid w:val="00967FCD"/>
    <w:rsid w:val="0098477E"/>
    <w:rsid w:val="00990395"/>
    <w:rsid w:val="009A3E78"/>
    <w:rsid w:val="009F350C"/>
    <w:rsid w:val="009F515B"/>
    <w:rsid w:val="00A220F2"/>
    <w:rsid w:val="00A35DDD"/>
    <w:rsid w:val="00A92281"/>
    <w:rsid w:val="00A92C2E"/>
    <w:rsid w:val="00A9383E"/>
    <w:rsid w:val="00AA4042"/>
    <w:rsid w:val="00AA6B84"/>
    <w:rsid w:val="00AC118E"/>
    <w:rsid w:val="00AC6962"/>
    <w:rsid w:val="00AD3D54"/>
    <w:rsid w:val="00AF5267"/>
    <w:rsid w:val="00AF675A"/>
    <w:rsid w:val="00AF76E0"/>
    <w:rsid w:val="00B25E18"/>
    <w:rsid w:val="00B27304"/>
    <w:rsid w:val="00B31884"/>
    <w:rsid w:val="00B57184"/>
    <w:rsid w:val="00B57FBB"/>
    <w:rsid w:val="00B6445C"/>
    <w:rsid w:val="00B7279C"/>
    <w:rsid w:val="00B847B7"/>
    <w:rsid w:val="00B84A7F"/>
    <w:rsid w:val="00BC5037"/>
    <w:rsid w:val="00BF7292"/>
    <w:rsid w:val="00C35091"/>
    <w:rsid w:val="00C52C54"/>
    <w:rsid w:val="00C52C85"/>
    <w:rsid w:val="00C65B10"/>
    <w:rsid w:val="00C772D6"/>
    <w:rsid w:val="00CD1E4F"/>
    <w:rsid w:val="00D053EA"/>
    <w:rsid w:val="00D313AD"/>
    <w:rsid w:val="00D35DE5"/>
    <w:rsid w:val="00D61601"/>
    <w:rsid w:val="00D6732E"/>
    <w:rsid w:val="00D76C35"/>
    <w:rsid w:val="00DB097D"/>
    <w:rsid w:val="00DB2F10"/>
    <w:rsid w:val="00DE34CC"/>
    <w:rsid w:val="00DF7882"/>
    <w:rsid w:val="00E001C0"/>
    <w:rsid w:val="00E04723"/>
    <w:rsid w:val="00E31ED3"/>
    <w:rsid w:val="00E3474B"/>
    <w:rsid w:val="00E80657"/>
    <w:rsid w:val="00EC2E7D"/>
    <w:rsid w:val="00EE62CF"/>
    <w:rsid w:val="00EF081B"/>
    <w:rsid w:val="00EF2E90"/>
    <w:rsid w:val="00F40D7D"/>
    <w:rsid w:val="00F52841"/>
    <w:rsid w:val="00F52B22"/>
    <w:rsid w:val="00F91DAE"/>
    <w:rsid w:val="00FA6924"/>
    <w:rsid w:val="00FC46D0"/>
    <w:rsid w:val="00FD2EED"/>
    <w:rsid w:val="00FE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5BC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F08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081B"/>
  </w:style>
  <w:style w:type="table" w:styleId="aa">
    <w:name w:val="Table Grid"/>
    <w:basedOn w:val="a1"/>
    <w:uiPriority w:val="59"/>
    <w:rsid w:val="00FC4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63A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5BC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F08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081B"/>
  </w:style>
  <w:style w:type="table" w:styleId="aa">
    <w:name w:val="Table Grid"/>
    <w:basedOn w:val="a1"/>
    <w:uiPriority w:val="59"/>
    <w:rsid w:val="00FC4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63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n-ruo@cap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0B960-288C-469D-89E8-6E532AAD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5492</Words>
  <Characters>31308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К. Гайнулина</dc:creator>
  <cp:lastModifiedBy>KAN-RUO</cp:lastModifiedBy>
  <cp:revision>12</cp:revision>
  <cp:lastPrinted>2024-05-14T10:29:00Z</cp:lastPrinted>
  <dcterms:created xsi:type="dcterms:W3CDTF">2024-02-29T05:52:00Z</dcterms:created>
  <dcterms:modified xsi:type="dcterms:W3CDTF">2024-05-14T10:29:00Z</dcterms:modified>
</cp:coreProperties>
</file>