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0F0FF6" w:rsidRDefault="001A737A" w:rsidP="000F0FF6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="000F0FF6">
              <w:t>Решение Собрания депутатов Канашского муниципального округа Чувашской Республики от 25 ноября 2022 г. № 4/1</w:t>
            </w:r>
            <w:r w:rsidR="007C15F6">
              <w:t>6</w:t>
            </w:r>
            <w:r w:rsidR="000F0FF6">
              <w:t xml:space="preserve"> </w:t>
            </w:r>
            <w:r w:rsidR="00171FFC">
              <w:t>«</w:t>
            </w:r>
            <w:r w:rsidR="007C15F6" w:rsidRPr="007C15F6">
              <w:t>Об установлении размера стоимости движимого имущества, подлежащего учету в реестре муниципального имущества Канашского муниципального округа Чувашской Республики</w:t>
            </w:r>
            <w:r w:rsidR="00171FFC">
              <w:t>»</w:t>
            </w:r>
          </w:p>
          <w:p w:rsidR="00171FFC" w:rsidRPr="00171FFC" w:rsidRDefault="00171FFC" w:rsidP="000F0FF6">
            <w:pPr>
              <w:jc w:val="both"/>
            </w:pPr>
          </w:p>
          <w:p w:rsidR="001A737A" w:rsidRDefault="001A737A" w:rsidP="000F0FF6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7C15F6">
              <w:t>25</w:t>
            </w:r>
            <w:r w:rsidR="00C65EB4" w:rsidRPr="0070267C">
              <w:t>.0</w:t>
            </w:r>
            <w:r w:rsidR="007C15F6">
              <w:t>9</w:t>
            </w:r>
            <w:r w:rsidR="00C37709" w:rsidRPr="0070267C">
              <w:t>.20</w:t>
            </w:r>
            <w:r w:rsidR="00BC4E93" w:rsidRPr="0070267C">
              <w:t>2</w:t>
            </w:r>
            <w:r w:rsidR="0070267C" w:rsidRPr="0070267C">
              <w:t>3</w:t>
            </w:r>
            <w:r w:rsidRPr="0070267C">
              <w:t xml:space="preserve"> - </w:t>
            </w:r>
            <w:r w:rsidR="007C15F6">
              <w:t>09.10</w:t>
            </w:r>
            <w:r w:rsidR="00BC4E93" w:rsidRPr="0070267C">
              <w:t>.202</w:t>
            </w:r>
            <w:r w:rsidR="0070267C" w:rsidRPr="0070267C">
              <w:t>3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726A09" w:rsidRPr="005B2FBE" w:rsidRDefault="001A737A" w:rsidP="00C65EB4">
            <w:pPr>
              <w:jc w:val="both"/>
            </w:pPr>
            <w:proofErr w:type="gramStart"/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  <w:r w:rsidR="00726A09">
              <w:t>;</w:t>
            </w:r>
            <w:r w:rsidR="00171FFC">
              <w:t xml:space="preserve"> г</w:t>
            </w:r>
            <w:r w:rsidR="00726A09">
              <w:t xml:space="preserve">лавный специалист-эксперт </w:t>
            </w:r>
            <w:r w:rsidR="00726A09" w:rsidRPr="00726A09">
              <w:t>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726A09">
              <w:t xml:space="preserve"> Федотова Оксана Владимировна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444FDC" w:rsidRDefault="007C15F6" w:rsidP="007C15F6">
            <w:pPr>
              <w:pStyle w:val="a4"/>
              <w:numPr>
                <w:ilvl w:val="3"/>
                <w:numId w:val="2"/>
              </w:numPr>
              <w:ind w:left="0" w:firstLine="567"/>
              <w:jc w:val="both"/>
            </w:pPr>
            <w:r w:rsidRPr="007C15F6">
              <w:t>Решение Собрания депутатов Канашского муниципального округа Чувашской Республики от 25 ноября 2022 г. № 4/16 «Об установлении размера стоимости движимого имущества, подлежащего учету в реестре муниципального имущества Канашского муниципального округа Чувашской Республики»</w:t>
            </w:r>
            <w:r w:rsidR="00444FDC">
              <w:t>;</w:t>
            </w:r>
          </w:p>
          <w:p w:rsidR="001A737A" w:rsidRDefault="00171FFC" w:rsidP="007C15F6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</w:pPr>
            <w:r>
              <w:t>П</w:t>
            </w:r>
            <w:r w:rsidR="001A737A" w:rsidRPr="005B2FBE">
              <w:t>еречень вопросов в рамках проведения публичных консультаций</w:t>
            </w:r>
            <w:r w:rsidR="00444FDC">
              <w:t>.</w:t>
            </w:r>
          </w:p>
          <w:p w:rsidR="001A737A" w:rsidRDefault="001A737A" w:rsidP="00171FFC">
            <w:pPr>
              <w:tabs>
                <w:tab w:val="num" w:pos="0"/>
              </w:tabs>
              <w:ind w:firstLine="284"/>
            </w:pPr>
          </w:p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</w:t>
            </w:r>
            <w:bookmarkStart w:id="0" w:name="_GoBack"/>
            <w:bookmarkEnd w:id="0"/>
            <w:r w:rsidR="001347FF">
              <w:t>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A53DDC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от </w:t>
            </w:r>
            <w:r w:rsidR="00752C7E">
              <w:t xml:space="preserve">31.03.2023 </w:t>
            </w:r>
            <w:r w:rsidR="001A737A">
              <w:t>г. №</w:t>
            </w:r>
            <w:r w:rsidR="00C37709">
              <w:t xml:space="preserve"> </w:t>
            </w:r>
            <w:r w:rsidR="00752C7E">
              <w:t>199</w:t>
            </w:r>
            <w:r w:rsidR="001A737A">
              <w:t xml:space="preserve"> </w:t>
            </w:r>
            <w:r w:rsidR="001347FF">
              <w:t>«</w:t>
            </w:r>
            <w:r w:rsidR="001347FF" w:rsidRPr="001347FF">
              <w:t xml:space="preserve">Об утверждении плана проведения экспертизы нормативных </w:t>
            </w:r>
            <w:r w:rsidR="001347FF" w:rsidRPr="001347FF">
              <w:lastRenderedPageBreak/>
              <w:t>правовых актов администрации Канашского муниципального округа Чувашской Республики, затрагивающих вопросы осуществления предпринимательской и инвестиционной деятельности на 2023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5176678C"/>
    <w:multiLevelType w:val="hybridMultilevel"/>
    <w:tmpl w:val="E1FAC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0F0FF6"/>
    <w:rsid w:val="001347FF"/>
    <w:rsid w:val="00171FFC"/>
    <w:rsid w:val="00186415"/>
    <w:rsid w:val="001A737A"/>
    <w:rsid w:val="00276D6E"/>
    <w:rsid w:val="002B6531"/>
    <w:rsid w:val="0033753E"/>
    <w:rsid w:val="003E3131"/>
    <w:rsid w:val="003E67EE"/>
    <w:rsid w:val="00444FDC"/>
    <w:rsid w:val="00451EDC"/>
    <w:rsid w:val="006922AA"/>
    <w:rsid w:val="006A750B"/>
    <w:rsid w:val="0070267C"/>
    <w:rsid w:val="00726A09"/>
    <w:rsid w:val="00752C7E"/>
    <w:rsid w:val="007C15F6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CC66D7"/>
    <w:rsid w:val="00D377AC"/>
    <w:rsid w:val="00DE6189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29</cp:revision>
  <dcterms:created xsi:type="dcterms:W3CDTF">2019-01-14T10:36:00Z</dcterms:created>
  <dcterms:modified xsi:type="dcterms:W3CDTF">2023-10-02T12:35:00Z</dcterms:modified>
</cp:coreProperties>
</file>