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bookmarkStart w:id="0" w:name="_GoBack"/>
      <w:bookmarkEnd w:id="0"/>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E0F68"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23.03.</w:t>
            </w:r>
            <w:r w:rsidR="00500BCE">
              <w:rPr>
                <w:noProof/>
                <w:color w:val="000000"/>
                <w:kern w:val="0"/>
                <w:sz w:val="26"/>
                <w:szCs w:val="20"/>
                <w:lang w:eastAsia="ru-RU"/>
              </w:rPr>
              <w:t>2023</w:t>
            </w:r>
            <w:r>
              <w:rPr>
                <w:noProof/>
                <w:color w:val="000000"/>
                <w:kern w:val="0"/>
                <w:sz w:val="26"/>
                <w:szCs w:val="20"/>
                <w:lang w:eastAsia="ru-RU"/>
              </w:rPr>
              <w:t xml:space="preserve"> № 226</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E0F68"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23.03.</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226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B21B1B">
      <w:pPr>
        <w:suppressAutoHyphens w:val="0"/>
        <w:spacing w:line="240" w:lineRule="auto"/>
        <w:ind w:firstLine="0"/>
        <w:jc w:val="left"/>
        <w:rPr>
          <w:kern w:val="0"/>
          <w:sz w:val="28"/>
          <w:szCs w:val="28"/>
          <w:lang w:eastAsia="ru-RU"/>
        </w:rPr>
      </w:pPr>
    </w:p>
    <w:p w:rsidR="00974744" w:rsidRPr="00974744" w:rsidRDefault="00974744" w:rsidP="00B21B1B">
      <w:pPr>
        <w:suppressAutoHyphens w:val="0"/>
        <w:spacing w:line="240" w:lineRule="auto"/>
        <w:ind w:firstLine="0"/>
        <w:jc w:val="left"/>
        <w:rPr>
          <w:kern w:val="0"/>
          <w:sz w:val="16"/>
          <w:szCs w:val="16"/>
          <w:lang w:eastAsia="ru-RU"/>
        </w:rPr>
      </w:pPr>
    </w:p>
    <w:p w:rsidR="00974744" w:rsidRPr="00974744" w:rsidRDefault="00974744" w:rsidP="00974744">
      <w:pPr>
        <w:widowControl w:val="0"/>
        <w:suppressAutoHyphens w:val="0"/>
        <w:autoSpaceDE w:val="0"/>
        <w:autoSpaceDN w:val="0"/>
        <w:adjustRightInd w:val="0"/>
        <w:spacing w:line="240" w:lineRule="auto"/>
        <w:ind w:firstLine="0"/>
        <w:jc w:val="left"/>
        <w:rPr>
          <w:kern w:val="0"/>
          <w:sz w:val="28"/>
          <w:szCs w:val="28"/>
          <w:lang w:eastAsia="ru-RU"/>
        </w:rPr>
      </w:pPr>
      <w:r w:rsidRPr="00974744">
        <w:rPr>
          <w:kern w:val="0"/>
          <w:sz w:val="28"/>
          <w:szCs w:val="28"/>
          <w:lang w:eastAsia="ru-RU"/>
        </w:rPr>
        <w:t xml:space="preserve">О муниципальной программе </w:t>
      </w:r>
    </w:p>
    <w:p w:rsidR="00974744" w:rsidRPr="00974744" w:rsidRDefault="00974744" w:rsidP="00974744">
      <w:pPr>
        <w:widowControl w:val="0"/>
        <w:suppressAutoHyphens w:val="0"/>
        <w:autoSpaceDE w:val="0"/>
        <w:autoSpaceDN w:val="0"/>
        <w:adjustRightInd w:val="0"/>
        <w:spacing w:line="240" w:lineRule="auto"/>
        <w:ind w:firstLine="0"/>
        <w:jc w:val="left"/>
        <w:rPr>
          <w:kern w:val="0"/>
          <w:sz w:val="28"/>
          <w:szCs w:val="28"/>
          <w:lang w:eastAsia="ru-RU"/>
        </w:rPr>
      </w:pPr>
      <w:r w:rsidRPr="00974744">
        <w:rPr>
          <w:kern w:val="0"/>
          <w:sz w:val="28"/>
          <w:szCs w:val="28"/>
          <w:lang w:eastAsia="ru-RU"/>
        </w:rPr>
        <w:t xml:space="preserve">«Развитие строительного </w:t>
      </w:r>
    </w:p>
    <w:p w:rsidR="00974744" w:rsidRPr="00974744" w:rsidRDefault="00974744" w:rsidP="00974744">
      <w:pPr>
        <w:widowControl w:val="0"/>
        <w:suppressAutoHyphens w:val="0"/>
        <w:autoSpaceDE w:val="0"/>
        <w:autoSpaceDN w:val="0"/>
        <w:adjustRightInd w:val="0"/>
        <w:spacing w:line="240" w:lineRule="auto"/>
        <w:ind w:firstLine="0"/>
        <w:jc w:val="left"/>
        <w:rPr>
          <w:kern w:val="0"/>
          <w:sz w:val="28"/>
          <w:szCs w:val="28"/>
          <w:lang w:eastAsia="ru-RU"/>
        </w:rPr>
      </w:pPr>
      <w:r w:rsidRPr="00974744">
        <w:rPr>
          <w:kern w:val="0"/>
          <w:sz w:val="28"/>
          <w:szCs w:val="28"/>
          <w:lang w:eastAsia="ru-RU"/>
        </w:rPr>
        <w:t>комплекса и архитектуры»</w:t>
      </w:r>
    </w:p>
    <w:p w:rsidR="00974744" w:rsidRDefault="00974744" w:rsidP="00974744">
      <w:pPr>
        <w:widowControl w:val="0"/>
        <w:suppressAutoHyphens w:val="0"/>
        <w:autoSpaceDE w:val="0"/>
        <w:autoSpaceDN w:val="0"/>
        <w:adjustRightInd w:val="0"/>
        <w:spacing w:line="240" w:lineRule="auto"/>
        <w:ind w:firstLine="0"/>
        <w:jc w:val="left"/>
        <w:rPr>
          <w:kern w:val="0"/>
          <w:sz w:val="28"/>
          <w:szCs w:val="28"/>
          <w:lang w:eastAsia="ru-RU"/>
        </w:rPr>
      </w:pPr>
    </w:p>
    <w:p w:rsidR="00974744" w:rsidRPr="00974744" w:rsidRDefault="00974744" w:rsidP="00974744">
      <w:pPr>
        <w:widowControl w:val="0"/>
        <w:suppressAutoHyphens w:val="0"/>
        <w:autoSpaceDE w:val="0"/>
        <w:autoSpaceDN w:val="0"/>
        <w:adjustRightInd w:val="0"/>
        <w:spacing w:line="240" w:lineRule="auto"/>
        <w:ind w:firstLine="0"/>
        <w:jc w:val="left"/>
        <w:rPr>
          <w:kern w:val="0"/>
          <w:sz w:val="28"/>
          <w:szCs w:val="28"/>
          <w:lang w:eastAsia="ru-RU"/>
        </w:rPr>
      </w:pPr>
    </w:p>
    <w:p w:rsidR="00974744" w:rsidRPr="00974744" w:rsidRDefault="00974744" w:rsidP="00974744">
      <w:pPr>
        <w:widowControl w:val="0"/>
        <w:suppressAutoHyphens w:val="0"/>
        <w:autoSpaceDE w:val="0"/>
        <w:autoSpaceDN w:val="0"/>
        <w:adjustRightInd w:val="0"/>
        <w:spacing w:line="360" w:lineRule="auto"/>
        <w:ind w:firstLine="720"/>
        <w:rPr>
          <w:b/>
          <w:kern w:val="0"/>
          <w:sz w:val="28"/>
          <w:szCs w:val="28"/>
          <w:lang w:eastAsia="ru-RU"/>
        </w:rPr>
      </w:pPr>
      <w:r w:rsidRPr="00974744">
        <w:rPr>
          <w:kern w:val="0"/>
          <w:sz w:val="28"/>
          <w:szCs w:val="28"/>
          <w:lang w:eastAsia="ru-RU"/>
        </w:rPr>
        <w:t xml:space="preserve">Администрация Янтиковского муниципального округа </w:t>
      </w:r>
      <w:r>
        <w:rPr>
          <w:kern w:val="0"/>
          <w:sz w:val="28"/>
          <w:szCs w:val="28"/>
          <w:lang w:eastAsia="ru-RU"/>
        </w:rPr>
        <w:br/>
      </w:r>
      <w:r w:rsidRPr="00974744">
        <w:rPr>
          <w:b/>
          <w:kern w:val="0"/>
          <w:sz w:val="28"/>
          <w:szCs w:val="28"/>
          <w:lang w:eastAsia="ru-RU"/>
        </w:rPr>
        <w:t>п о с т а н о в л я е т:</w:t>
      </w:r>
    </w:p>
    <w:p w:rsidR="00974744" w:rsidRPr="00974744" w:rsidRDefault="00974744" w:rsidP="00974744">
      <w:pPr>
        <w:widowControl w:val="0"/>
        <w:suppressAutoHyphens w:val="0"/>
        <w:autoSpaceDE w:val="0"/>
        <w:autoSpaceDN w:val="0"/>
        <w:adjustRightInd w:val="0"/>
        <w:spacing w:line="360" w:lineRule="auto"/>
        <w:ind w:firstLine="720"/>
        <w:rPr>
          <w:kern w:val="0"/>
          <w:sz w:val="28"/>
          <w:szCs w:val="28"/>
          <w:lang w:eastAsia="ru-RU"/>
        </w:rPr>
      </w:pPr>
      <w:bookmarkStart w:id="1" w:name="sub_1"/>
      <w:r w:rsidRPr="00974744">
        <w:rPr>
          <w:kern w:val="0"/>
          <w:sz w:val="28"/>
          <w:szCs w:val="28"/>
          <w:lang w:eastAsia="ru-RU"/>
        </w:rPr>
        <w:t xml:space="preserve">1. Утвердить прилагаемую </w:t>
      </w:r>
      <w:hyperlink w:anchor="sub_1000" w:history="1">
        <w:r w:rsidRPr="00974744">
          <w:rPr>
            <w:kern w:val="0"/>
            <w:sz w:val="28"/>
            <w:szCs w:val="28"/>
            <w:lang w:eastAsia="ru-RU"/>
          </w:rPr>
          <w:t>муниципальную программу</w:t>
        </w:r>
      </w:hyperlink>
      <w:r w:rsidRPr="00974744">
        <w:rPr>
          <w:kern w:val="0"/>
          <w:sz w:val="28"/>
          <w:szCs w:val="28"/>
          <w:lang w:eastAsia="ru-RU"/>
        </w:rPr>
        <w:t xml:space="preserve"> «Развитие строительного комплекса и архитектуры» (далее - Муниципальная программа).</w:t>
      </w:r>
    </w:p>
    <w:p w:rsidR="00974744" w:rsidRPr="00974744" w:rsidRDefault="00974744" w:rsidP="00974744">
      <w:pPr>
        <w:widowControl w:val="0"/>
        <w:suppressAutoHyphens w:val="0"/>
        <w:autoSpaceDE w:val="0"/>
        <w:autoSpaceDN w:val="0"/>
        <w:adjustRightInd w:val="0"/>
        <w:spacing w:line="360" w:lineRule="auto"/>
        <w:ind w:firstLine="720"/>
        <w:rPr>
          <w:kern w:val="0"/>
          <w:sz w:val="28"/>
          <w:szCs w:val="28"/>
          <w:lang w:eastAsia="ru-RU"/>
        </w:rPr>
      </w:pPr>
      <w:bookmarkStart w:id="2" w:name="sub_2"/>
      <w:bookmarkEnd w:id="1"/>
      <w:r w:rsidRPr="00974744">
        <w:rPr>
          <w:kern w:val="0"/>
          <w:sz w:val="28"/>
          <w:szCs w:val="28"/>
          <w:lang w:eastAsia="ru-RU"/>
        </w:rPr>
        <w:t xml:space="preserve">2. Утвердить ответственным исполнителем </w:t>
      </w:r>
      <w:hyperlink w:anchor="sub_1000" w:history="1">
        <w:r w:rsidRPr="00974744">
          <w:rPr>
            <w:kern w:val="0"/>
            <w:sz w:val="28"/>
            <w:szCs w:val="28"/>
            <w:lang w:eastAsia="ru-RU"/>
          </w:rPr>
          <w:t>Муниципальной программы</w:t>
        </w:r>
      </w:hyperlink>
      <w:r w:rsidRPr="00974744">
        <w:rPr>
          <w:kern w:val="0"/>
          <w:sz w:val="28"/>
          <w:szCs w:val="28"/>
          <w:lang w:eastAsia="ru-RU"/>
        </w:rPr>
        <w:t xml:space="preserve"> Отдел строительства,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w:t>
      </w:r>
    </w:p>
    <w:p w:rsidR="00974744" w:rsidRPr="00974744" w:rsidRDefault="00974744" w:rsidP="00974744">
      <w:pPr>
        <w:widowControl w:val="0"/>
        <w:suppressAutoHyphens w:val="0"/>
        <w:autoSpaceDE w:val="0"/>
        <w:autoSpaceDN w:val="0"/>
        <w:adjustRightInd w:val="0"/>
        <w:spacing w:line="360" w:lineRule="auto"/>
        <w:ind w:firstLine="720"/>
        <w:rPr>
          <w:kern w:val="0"/>
          <w:sz w:val="28"/>
          <w:szCs w:val="28"/>
          <w:lang w:eastAsia="ru-RU"/>
        </w:rPr>
      </w:pPr>
      <w:bookmarkStart w:id="3" w:name="sub_3"/>
      <w:bookmarkEnd w:id="2"/>
      <w:r w:rsidRPr="00974744">
        <w:rPr>
          <w:kern w:val="0"/>
          <w:sz w:val="28"/>
          <w:szCs w:val="28"/>
          <w:lang w:eastAsia="ru-RU"/>
        </w:rPr>
        <w:t>3. Финансовому отделу администрации Янтиковского муниципального округа Чувашской Республики при формировании проекта бюджета Янтиковского муниципального округа Чувашской Республики на очередной финансовый год и плановый период предусматривать бюдже</w:t>
      </w:r>
      <w:r>
        <w:rPr>
          <w:kern w:val="0"/>
          <w:sz w:val="28"/>
          <w:szCs w:val="28"/>
          <w:lang w:eastAsia="ru-RU"/>
        </w:rPr>
        <w:t>тные ассигнования на реализацию</w:t>
      </w:r>
      <w:hyperlink w:anchor="sub_1000" w:history="1">
        <w:r w:rsidRPr="00974744">
          <w:rPr>
            <w:rFonts w:ascii="Times New Roman CYR" w:hAnsi="Times New Roman CYR" w:cs="Times New Roman CYR"/>
            <w:kern w:val="0"/>
            <w:sz w:val="28"/>
            <w:szCs w:val="28"/>
            <w:lang w:eastAsia="ru-RU"/>
          </w:rPr>
          <w:t xml:space="preserve"> </w:t>
        </w:r>
        <w:r w:rsidRPr="00974744">
          <w:rPr>
            <w:kern w:val="0"/>
            <w:sz w:val="28"/>
            <w:szCs w:val="28"/>
            <w:lang w:eastAsia="ru-RU"/>
          </w:rPr>
          <w:t>Муниципальной программы</w:t>
        </w:r>
      </w:hyperlink>
      <w:r w:rsidRPr="00974744">
        <w:rPr>
          <w:kern w:val="0"/>
          <w:sz w:val="28"/>
          <w:szCs w:val="28"/>
          <w:lang w:eastAsia="ru-RU"/>
        </w:rPr>
        <w:t xml:space="preserve"> исходя из реальных возможностей бюджета Янтиковского муниципального округа Чувашской Республики.</w:t>
      </w:r>
    </w:p>
    <w:p w:rsidR="00974744" w:rsidRPr="00974744" w:rsidRDefault="00974744" w:rsidP="00974744">
      <w:pPr>
        <w:widowControl w:val="0"/>
        <w:suppressAutoHyphens w:val="0"/>
        <w:autoSpaceDE w:val="0"/>
        <w:autoSpaceDN w:val="0"/>
        <w:adjustRightInd w:val="0"/>
        <w:spacing w:line="360" w:lineRule="auto"/>
        <w:ind w:firstLine="720"/>
        <w:rPr>
          <w:kern w:val="0"/>
          <w:sz w:val="28"/>
          <w:szCs w:val="28"/>
          <w:lang w:eastAsia="ru-RU"/>
        </w:rPr>
      </w:pPr>
      <w:bookmarkStart w:id="4" w:name="sub_4"/>
      <w:bookmarkEnd w:id="3"/>
      <w:r w:rsidRPr="00974744">
        <w:rPr>
          <w:kern w:val="0"/>
          <w:sz w:val="28"/>
          <w:szCs w:val="28"/>
          <w:lang w:eastAsia="ru-RU"/>
        </w:rPr>
        <w:t>4. Контроль за исполнением настоящего постановления возложить на Управление по благоустройству и развитию территорий администрации Янтиковского муниципального округа Чувашской Республики.</w:t>
      </w:r>
    </w:p>
    <w:p w:rsidR="00974744" w:rsidRPr="00974744" w:rsidRDefault="00974744" w:rsidP="00974744">
      <w:pPr>
        <w:widowControl w:val="0"/>
        <w:suppressAutoHyphens w:val="0"/>
        <w:autoSpaceDE w:val="0"/>
        <w:autoSpaceDN w:val="0"/>
        <w:adjustRightInd w:val="0"/>
        <w:spacing w:line="360" w:lineRule="auto"/>
        <w:ind w:firstLine="720"/>
        <w:rPr>
          <w:kern w:val="0"/>
          <w:sz w:val="28"/>
          <w:szCs w:val="28"/>
          <w:lang w:eastAsia="ru-RU"/>
        </w:rPr>
      </w:pPr>
      <w:bookmarkStart w:id="5" w:name="sub_5"/>
      <w:bookmarkEnd w:id="4"/>
      <w:r w:rsidRPr="00974744">
        <w:rPr>
          <w:kern w:val="0"/>
          <w:sz w:val="28"/>
          <w:szCs w:val="28"/>
          <w:lang w:eastAsia="ru-RU"/>
        </w:rPr>
        <w:lastRenderedPageBreak/>
        <w:t>5. Настоящее постановление вступает в силу со дня его официального опубликования.</w:t>
      </w:r>
    </w:p>
    <w:bookmarkEnd w:id="5"/>
    <w:p w:rsidR="00974744" w:rsidRDefault="00974744" w:rsidP="00974744">
      <w:pPr>
        <w:widowControl w:val="0"/>
        <w:suppressAutoHyphens w:val="0"/>
        <w:autoSpaceDE w:val="0"/>
        <w:autoSpaceDN w:val="0"/>
        <w:adjustRightInd w:val="0"/>
        <w:spacing w:line="240" w:lineRule="auto"/>
        <w:ind w:firstLine="720"/>
        <w:rPr>
          <w:kern w:val="0"/>
          <w:sz w:val="28"/>
          <w:szCs w:val="28"/>
          <w:lang w:eastAsia="ru-RU"/>
        </w:rPr>
      </w:pPr>
    </w:p>
    <w:p w:rsidR="00974744" w:rsidRPr="00974744" w:rsidRDefault="00974744" w:rsidP="00974744">
      <w:pPr>
        <w:widowControl w:val="0"/>
        <w:suppressAutoHyphens w:val="0"/>
        <w:autoSpaceDE w:val="0"/>
        <w:autoSpaceDN w:val="0"/>
        <w:adjustRightInd w:val="0"/>
        <w:spacing w:line="240" w:lineRule="auto"/>
        <w:ind w:firstLine="720"/>
        <w:rPr>
          <w:kern w:val="0"/>
          <w:sz w:val="28"/>
          <w:szCs w:val="28"/>
          <w:lang w:eastAsia="ru-RU"/>
        </w:rPr>
      </w:pPr>
    </w:p>
    <w:tbl>
      <w:tblPr>
        <w:tblW w:w="5000" w:type="pct"/>
        <w:tblInd w:w="108" w:type="dxa"/>
        <w:tblLook w:val="0000" w:firstRow="0" w:lastRow="0" w:firstColumn="0" w:lastColumn="0" w:noHBand="0" w:noVBand="0"/>
      </w:tblPr>
      <w:tblGrid>
        <w:gridCol w:w="6421"/>
        <w:gridCol w:w="3211"/>
      </w:tblGrid>
      <w:tr w:rsidR="00974744" w:rsidRPr="00974744" w:rsidTr="00974744">
        <w:tc>
          <w:tcPr>
            <w:tcW w:w="3302" w:type="pct"/>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8"/>
                <w:szCs w:val="28"/>
                <w:lang w:eastAsia="ru-RU"/>
              </w:rPr>
            </w:pPr>
            <w:r w:rsidRPr="00974744">
              <w:rPr>
                <w:kern w:val="0"/>
                <w:sz w:val="28"/>
                <w:szCs w:val="28"/>
                <w:lang w:eastAsia="ru-RU"/>
              </w:rPr>
              <w:t>Глава Янтиковского</w:t>
            </w:r>
          </w:p>
          <w:p w:rsidR="00974744" w:rsidRPr="00974744" w:rsidRDefault="00974744" w:rsidP="00974744">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8"/>
                <w:szCs w:val="28"/>
                <w:lang w:eastAsia="ru-RU"/>
              </w:rPr>
            </w:pPr>
            <w:r w:rsidRPr="00974744">
              <w:rPr>
                <w:rFonts w:ascii="Times New Roman CYR" w:hAnsi="Times New Roman CYR" w:cs="Times New Roman CYR"/>
                <w:kern w:val="0"/>
                <w:sz w:val="28"/>
                <w:szCs w:val="28"/>
                <w:lang w:eastAsia="ru-RU"/>
              </w:rPr>
              <w:t>муниципального округа</w:t>
            </w:r>
          </w:p>
        </w:tc>
        <w:tc>
          <w:tcPr>
            <w:tcW w:w="1651" w:type="pct"/>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right"/>
              <w:rPr>
                <w:kern w:val="0"/>
                <w:sz w:val="28"/>
                <w:szCs w:val="28"/>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kern w:val="0"/>
                <w:sz w:val="28"/>
                <w:szCs w:val="28"/>
                <w:lang w:eastAsia="ru-RU"/>
              </w:rPr>
            </w:pPr>
            <w:r w:rsidRPr="00974744">
              <w:rPr>
                <w:kern w:val="0"/>
                <w:sz w:val="28"/>
                <w:szCs w:val="28"/>
                <w:lang w:eastAsia="ru-RU"/>
              </w:rPr>
              <w:t>В.Б. Михайлов</w:t>
            </w:r>
          </w:p>
        </w:tc>
      </w:tr>
    </w:tbl>
    <w:p w:rsidR="00974744" w:rsidRPr="00974744" w:rsidRDefault="00974744" w:rsidP="00974744">
      <w:pPr>
        <w:widowControl w:val="0"/>
        <w:suppressAutoHyphens w:val="0"/>
        <w:autoSpaceDE w:val="0"/>
        <w:autoSpaceDN w:val="0"/>
        <w:adjustRightInd w:val="0"/>
        <w:spacing w:line="240" w:lineRule="auto"/>
        <w:ind w:firstLine="720"/>
        <w:rPr>
          <w:kern w:val="0"/>
          <w:sz w:val="28"/>
          <w:szCs w:val="28"/>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sz w:val="28"/>
          <w:szCs w:val="28"/>
          <w:lang w:eastAsia="ru-RU"/>
        </w:rPr>
      </w:pPr>
      <w:bookmarkStart w:id="6" w:name="sub_1000"/>
    </w:p>
    <w:p w:rsidR="00974744" w:rsidRPr="00974744" w:rsidRDefault="00974744" w:rsidP="00974744">
      <w:pPr>
        <w:widowControl w:val="0"/>
        <w:suppressAutoHyphens w:val="0"/>
        <w:autoSpaceDE w:val="0"/>
        <w:autoSpaceDN w:val="0"/>
        <w:adjustRightInd w:val="0"/>
        <w:spacing w:line="240" w:lineRule="auto"/>
        <w:ind w:firstLine="0"/>
        <w:jc w:val="right"/>
        <w:rPr>
          <w:bCs/>
          <w:kern w:val="0"/>
          <w:sz w:val="28"/>
          <w:szCs w:val="28"/>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Cs/>
          <w:kern w:val="0"/>
          <w:lang w:eastAsia="ru-RU"/>
        </w:rPr>
      </w:pPr>
    </w:p>
    <w:p w:rsidR="00974744" w:rsidRPr="00974744" w:rsidRDefault="00974744" w:rsidP="00974744">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lastRenderedPageBreak/>
        <w:t>УТВЕРЖДЕНА</w:t>
      </w:r>
      <w:r w:rsidRPr="00974744">
        <w:rPr>
          <w:bCs/>
          <w:kern w:val="0"/>
          <w:lang w:eastAsia="ru-RU"/>
        </w:rPr>
        <w:br/>
      </w:r>
      <w:hyperlink w:anchor="sub_0" w:history="1">
        <w:r w:rsidRPr="00974744">
          <w:rPr>
            <w:kern w:val="0"/>
            <w:lang w:eastAsia="ru-RU"/>
          </w:rPr>
          <w:t>постановлением</w:t>
        </w:r>
      </w:hyperlink>
      <w:r w:rsidRPr="00974744">
        <w:rPr>
          <w:bCs/>
          <w:kern w:val="0"/>
          <w:lang w:eastAsia="ru-RU"/>
        </w:rPr>
        <w:t xml:space="preserve"> администрации </w:t>
      </w:r>
    </w:p>
    <w:p w:rsidR="00974744" w:rsidRPr="00974744" w:rsidRDefault="00974744" w:rsidP="00974744">
      <w:pPr>
        <w:widowControl w:val="0"/>
        <w:suppressAutoHyphens w:val="0"/>
        <w:autoSpaceDE w:val="0"/>
        <w:autoSpaceDN w:val="0"/>
        <w:adjustRightInd w:val="0"/>
        <w:spacing w:line="240" w:lineRule="auto"/>
        <w:ind w:left="5670" w:firstLine="0"/>
        <w:jc w:val="left"/>
        <w:rPr>
          <w:b/>
          <w:kern w:val="0"/>
          <w:lang w:eastAsia="ru-RU"/>
        </w:rPr>
      </w:pPr>
      <w:r w:rsidRPr="00974744">
        <w:rPr>
          <w:bCs/>
          <w:kern w:val="0"/>
          <w:lang w:eastAsia="ru-RU"/>
        </w:rPr>
        <w:t>Янтиковского муниципального округа</w:t>
      </w:r>
      <w:r w:rsidRPr="00974744">
        <w:rPr>
          <w:bCs/>
          <w:kern w:val="0"/>
          <w:lang w:eastAsia="ru-RU"/>
        </w:rPr>
        <w:br/>
      </w:r>
      <w:r w:rsidR="00AE0F68">
        <w:rPr>
          <w:bCs/>
          <w:kern w:val="0"/>
          <w:lang w:eastAsia="ru-RU"/>
        </w:rPr>
        <w:t>от 23.03.</w:t>
      </w:r>
      <w:r w:rsidRPr="00974744">
        <w:rPr>
          <w:bCs/>
          <w:kern w:val="0"/>
          <w:lang w:eastAsia="ru-RU"/>
        </w:rPr>
        <w:t>2023 №</w:t>
      </w:r>
      <w:r w:rsidR="00AE0F68">
        <w:rPr>
          <w:bCs/>
          <w:kern w:val="0"/>
          <w:lang w:eastAsia="ru-RU"/>
        </w:rPr>
        <w:t xml:space="preserve"> 226</w:t>
      </w:r>
    </w:p>
    <w:bookmarkEnd w:id="6"/>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Муниципальная программа</w:t>
      </w:r>
      <w:r w:rsidRPr="00974744">
        <w:rPr>
          <w:b/>
          <w:bCs/>
          <w:kern w:val="0"/>
          <w:lang w:eastAsia="ru-RU"/>
        </w:rPr>
        <w:br/>
        <w:t>«Развитие строительного комплекса и архитектуры»</w:t>
      </w:r>
    </w:p>
    <w:p w:rsidR="00974744" w:rsidRPr="00974744" w:rsidRDefault="00974744" w:rsidP="00974744">
      <w:pPr>
        <w:widowControl w:val="0"/>
        <w:suppressAutoHyphens w:val="0"/>
        <w:autoSpaceDE w:val="0"/>
        <w:autoSpaceDN w:val="0"/>
        <w:adjustRightInd w:val="0"/>
        <w:spacing w:before="75" w:line="240" w:lineRule="auto"/>
        <w:ind w:left="170" w:firstLine="0"/>
        <w:rPr>
          <w:i/>
          <w:iCs/>
          <w:kern w:val="0"/>
          <w:shd w:val="clear" w:color="auto" w:fill="F0F0F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5159"/>
      </w:tblGrid>
      <w:tr w:rsidR="00974744" w:rsidRPr="00974744" w:rsidTr="00974744">
        <w:tc>
          <w:tcPr>
            <w:tcW w:w="44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Ответственный исполнитель Муниципальной программы:</w:t>
            </w:r>
          </w:p>
        </w:tc>
        <w:tc>
          <w:tcPr>
            <w:tcW w:w="5159"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Отдел строительства,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w:t>
            </w:r>
          </w:p>
        </w:tc>
      </w:tr>
      <w:tr w:rsidR="00974744" w:rsidRPr="00974744" w:rsidTr="00974744">
        <w:tc>
          <w:tcPr>
            <w:tcW w:w="44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Дата составления проекта Муниципальной программы:</w:t>
            </w:r>
          </w:p>
        </w:tc>
        <w:tc>
          <w:tcPr>
            <w:tcW w:w="5159"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22 февраля 2023 года</w:t>
            </w:r>
          </w:p>
        </w:tc>
      </w:tr>
      <w:tr w:rsidR="00974744" w:rsidRPr="002434F9" w:rsidTr="00974744">
        <w:tc>
          <w:tcPr>
            <w:tcW w:w="44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bookmarkStart w:id="7" w:name="sub_102"/>
            <w:r w:rsidRPr="00974744">
              <w:rPr>
                <w:kern w:val="0"/>
                <w:lang w:eastAsia="ru-RU"/>
              </w:rPr>
              <w:t>Непосредственный исполнитель Муниципальной программы:</w:t>
            </w:r>
            <w:bookmarkEnd w:id="7"/>
          </w:p>
        </w:tc>
        <w:tc>
          <w:tcPr>
            <w:tcW w:w="5159"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И.о. первого заместителя главы администрации Янтиковского муниципального округа-начальника Управления по благоустройству и развитию территорий Владимиров В.В.</w:t>
            </w:r>
          </w:p>
          <w:p w:rsidR="00974744" w:rsidRPr="00974744" w:rsidRDefault="00974744" w:rsidP="00974744">
            <w:pPr>
              <w:widowControl w:val="0"/>
              <w:suppressAutoHyphens w:val="0"/>
              <w:autoSpaceDE w:val="0"/>
              <w:autoSpaceDN w:val="0"/>
              <w:adjustRightInd w:val="0"/>
              <w:spacing w:line="240" w:lineRule="auto"/>
              <w:ind w:firstLine="0"/>
              <w:jc w:val="left"/>
              <w:rPr>
                <w:kern w:val="0"/>
                <w:lang w:val="en-US" w:eastAsia="ru-RU"/>
              </w:rPr>
            </w:pPr>
            <w:r w:rsidRPr="00974744">
              <w:rPr>
                <w:kern w:val="0"/>
                <w:lang w:val="en-US" w:eastAsia="ru-RU"/>
              </w:rPr>
              <w:t>(</w:t>
            </w:r>
            <w:r w:rsidRPr="00974744">
              <w:rPr>
                <w:kern w:val="0"/>
                <w:lang w:eastAsia="ru-RU"/>
              </w:rPr>
              <w:t>тел</w:t>
            </w:r>
            <w:r w:rsidRPr="00974744">
              <w:rPr>
                <w:kern w:val="0"/>
                <w:lang w:val="en-US" w:eastAsia="ru-RU"/>
              </w:rPr>
              <w:t>. 8 835 48 2 12 06, e-mail: yantik_construc@cap.ru)</w:t>
            </w:r>
          </w:p>
          <w:p w:rsidR="00974744" w:rsidRPr="00974744" w:rsidRDefault="00974744" w:rsidP="00974744">
            <w:pPr>
              <w:widowControl w:val="0"/>
              <w:suppressAutoHyphens w:val="0"/>
              <w:autoSpaceDE w:val="0"/>
              <w:autoSpaceDN w:val="0"/>
              <w:adjustRightInd w:val="0"/>
              <w:spacing w:line="240" w:lineRule="auto"/>
              <w:ind w:firstLine="0"/>
              <w:rPr>
                <w:kern w:val="0"/>
                <w:lang w:val="en-US" w:eastAsia="ru-RU"/>
              </w:rPr>
            </w:pPr>
          </w:p>
        </w:tc>
      </w:tr>
    </w:tbl>
    <w:p w:rsidR="00974744" w:rsidRPr="00974744" w:rsidRDefault="00974744" w:rsidP="00974744">
      <w:pPr>
        <w:widowControl w:val="0"/>
        <w:suppressAutoHyphens w:val="0"/>
        <w:autoSpaceDE w:val="0"/>
        <w:autoSpaceDN w:val="0"/>
        <w:adjustRightInd w:val="0"/>
        <w:spacing w:line="240" w:lineRule="auto"/>
        <w:ind w:firstLine="720"/>
        <w:rPr>
          <w:kern w:val="0"/>
          <w:lang w:val="en-US"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Паспорт</w:t>
      </w:r>
      <w:r w:rsidRPr="00974744">
        <w:rPr>
          <w:b/>
          <w:bCs/>
          <w:kern w:val="0"/>
          <w:lang w:eastAsia="ru-RU"/>
        </w:rPr>
        <w:br/>
        <w:t>муниципальной программы «Развитие строительного комплекса и архитектуры»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80"/>
        <w:gridCol w:w="6421"/>
      </w:tblGrid>
      <w:tr w:rsidR="00974744" w:rsidRPr="00974744" w:rsidTr="00974744">
        <w:tc>
          <w:tcPr>
            <w:tcW w:w="30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Ответственный исполнитель Муниципальной программы</w:t>
            </w:r>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421"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 xml:space="preserve">Отдел строительства,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w:t>
            </w:r>
          </w:p>
        </w:tc>
      </w:tr>
      <w:tr w:rsidR="00974744" w:rsidRPr="00974744" w:rsidTr="00974744">
        <w:tc>
          <w:tcPr>
            <w:tcW w:w="30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bookmarkStart w:id="8" w:name="sub_112"/>
            <w:r w:rsidRPr="00974744">
              <w:rPr>
                <w:kern w:val="0"/>
                <w:lang w:eastAsia="ru-RU"/>
              </w:rPr>
              <w:t>Участники Муниципальной программы</w:t>
            </w:r>
            <w:bookmarkEnd w:id="8"/>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421"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Территориальные отделы Управления по благоустройству и развитию территорий администрации Янтиковского муниципального округа Чувашской Республики (далее – Территориальные отделы;</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Отдел экономики, земельных и имущественных отношений администрации Янтиковского муниципального округа Чувашской Республики (далее – Отдел экономики)</w:t>
            </w:r>
          </w:p>
        </w:tc>
      </w:tr>
      <w:tr w:rsidR="00974744" w:rsidRPr="00974744" w:rsidTr="00974744">
        <w:tc>
          <w:tcPr>
            <w:tcW w:w="30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Подпрограммы Муниципальной программы</w:t>
            </w:r>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bookmarkStart w:id="9" w:name="sub_100"/>
        <w:tc>
          <w:tcPr>
            <w:tcW w:w="6421"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fldChar w:fldCharType="begin"/>
            </w:r>
            <w:r w:rsidRPr="00974744">
              <w:rPr>
                <w:kern w:val="0"/>
                <w:lang w:eastAsia="ru-RU"/>
              </w:rPr>
              <w:instrText>HYPERLINK \l "sub_3000"</w:instrText>
            </w:r>
            <w:r w:rsidRPr="00974744">
              <w:rPr>
                <w:kern w:val="0"/>
                <w:lang w:eastAsia="ru-RU"/>
              </w:rPr>
              <w:fldChar w:fldCharType="separate"/>
            </w:r>
            <w:r w:rsidRPr="00974744">
              <w:rPr>
                <w:kern w:val="0"/>
                <w:lang w:eastAsia="ru-RU"/>
              </w:rPr>
              <w:t>«Градостроительная деятельность в Янтиковском муниципальном округе»</w:t>
            </w:r>
            <w:r w:rsidRPr="00974744">
              <w:rPr>
                <w:kern w:val="0"/>
                <w:lang w:eastAsia="ru-RU"/>
              </w:rPr>
              <w:fldChar w:fldCharType="end"/>
            </w:r>
            <w:r w:rsidRPr="00974744">
              <w:rPr>
                <w:kern w:val="0"/>
                <w:lang w:eastAsia="ru-RU"/>
              </w:rPr>
              <w:t>;</w:t>
            </w:r>
            <w:bookmarkEnd w:id="9"/>
          </w:p>
          <w:p w:rsidR="00974744" w:rsidRPr="00974744" w:rsidRDefault="002434F9" w:rsidP="00974744">
            <w:pPr>
              <w:widowControl w:val="0"/>
              <w:suppressAutoHyphens w:val="0"/>
              <w:autoSpaceDE w:val="0"/>
              <w:autoSpaceDN w:val="0"/>
              <w:adjustRightInd w:val="0"/>
              <w:spacing w:line="240" w:lineRule="auto"/>
              <w:ind w:firstLine="0"/>
              <w:rPr>
                <w:kern w:val="0"/>
                <w:lang w:eastAsia="ru-RU"/>
              </w:rPr>
            </w:pPr>
            <w:hyperlink w:anchor="sub_4000" w:history="1">
              <w:r w:rsidR="00974744" w:rsidRPr="00974744">
                <w:rPr>
                  <w:kern w:val="0"/>
                  <w:lang w:eastAsia="ru-RU"/>
                </w:rPr>
                <w:t>«Снятие административных барьеров в строительстве»</w:t>
              </w:r>
            </w:hyperlink>
            <w:r w:rsidR="00974744" w:rsidRPr="00974744">
              <w:rPr>
                <w:kern w:val="0"/>
                <w:lang w:eastAsia="ru-RU"/>
              </w:rPr>
              <w:t>;</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«Обеспечение реализации муниципальной программы Янтиковского муниципального округа «Развитие строительного комплекса и архитектуры»</w:t>
            </w:r>
          </w:p>
        </w:tc>
      </w:tr>
      <w:tr w:rsidR="00974744" w:rsidRPr="00974744" w:rsidTr="00974744">
        <w:tc>
          <w:tcPr>
            <w:tcW w:w="30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Цели Муниципальной программы</w:t>
            </w:r>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421"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обеспечение устойчивого развития территорий посредством реализации документов территориального планирования;</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создание новых ресурсосберегающих, экономически эффективных и экологически безопасных производств строительных материалов и конструкций</w:t>
            </w:r>
          </w:p>
        </w:tc>
      </w:tr>
      <w:tr w:rsidR="00974744" w:rsidRPr="00974744" w:rsidTr="00974744">
        <w:tc>
          <w:tcPr>
            <w:tcW w:w="30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bookmarkStart w:id="10" w:name="sub_15"/>
            <w:r w:rsidRPr="00974744">
              <w:rPr>
                <w:kern w:val="0"/>
                <w:lang w:eastAsia="ru-RU"/>
              </w:rPr>
              <w:t>Задачи Муниципальной программы</w:t>
            </w:r>
            <w:bookmarkEnd w:id="10"/>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421"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формирование системы документов территориального планирования, градостроительного зонирования;</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lastRenderedPageBreak/>
              <w:t>внесение в Единый государственный реестр недвижимости сведений о границе;</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создание условий для сокращения административных барьеров и сроков оформления разрешительной документации в сфере строительства</w:t>
            </w:r>
          </w:p>
        </w:tc>
      </w:tr>
      <w:tr w:rsidR="00974744" w:rsidRPr="00974744" w:rsidTr="00974744">
        <w:tc>
          <w:tcPr>
            <w:tcW w:w="30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bookmarkStart w:id="11" w:name="sub_12"/>
            <w:r w:rsidRPr="00974744">
              <w:rPr>
                <w:kern w:val="0"/>
                <w:lang w:eastAsia="ru-RU"/>
              </w:rPr>
              <w:lastRenderedPageBreak/>
              <w:t>Целевые показатели (индикаторы) Муниципальной программы</w:t>
            </w:r>
            <w:bookmarkEnd w:id="11"/>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421"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к 2036 году будут достигнуты следующие целевые показатели (индикаторы):</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доля муниципальных образований Чувашской Республики, обеспеченных документами территориального планирования, градостроительного зонирования, нормативами градостроительного проектирования, соответствующими законодательству Российской Федерации, в общем количестве муниципальных образований Чувашской Республики;</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доля участков границы между Янтиковским муниципальным округом и муниципальными образованиями, сведения о которых внесены в Единый государственный реестр недвижимости, в общем количестве участков границы между Янтиковским муниципальным округом и муниципальными образованиями</w:t>
            </w:r>
          </w:p>
        </w:tc>
      </w:tr>
      <w:tr w:rsidR="00974744" w:rsidRPr="00974744" w:rsidTr="00974744">
        <w:tc>
          <w:tcPr>
            <w:tcW w:w="30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Сроки и этапы реализации Муниципальной программы</w:t>
            </w:r>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421"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2023 - 2035 годы:</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p>
        </w:tc>
      </w:tr>
      <w:tr w:rsidR="00974744" w:rsidRPr="00974744" w:rsidTr="00974744">
        <w:tc>
          <w:tcPr>
            <w:tcW w:w="30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bookmarkStart w:id="12" w:name="sub_13"/>
            <w:r w:rsidRPr="00974744">
              <w:rPr>
                <w:kern w:val="0"/>
                <w:lang w:eastAsia="ru-RU"/>
              </w:rPr>
              <w:t>Объемы финансирования Муниципальной программы с разбивкой по годам реализации</w:t>
            </w:r>
            <w:bookmarkEnd w:id="12"/>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lang w:eastAsia="ru-RU"/>
              </w:rPr>
            </w:pPr>
            <w:r w:rsidRPr="00974744">
              <w:rPr>
                <w:kern w:val="0"/>
                <w:lang w:eastAsia="ru-RU"/>
              </w:rPr>
              <w:t>-</w:t>
            </w:r>
          </w:p>
        </w:tc>
        <w:tc>
          <w:tcPr>
            <w:tcW w:w="6421"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прогнозируемые объемы финансирования мероприятий Муниципальной программы в 2023 - 2035 годах составляют 1008,6 тыс. рублей, в том числе:</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в 2023 году – 1008,6 тыс. рублей;</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из них средства:</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республиканского бюджета Чувашской Республики – 958,1 тыс. рублей, в том числе:</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в 2023 году - 958,1 тыс. рублей;</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местного бюджета – 50,5 тыс. рублей, в том числе:</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в 2023 году – 50,5 тыс. рублей.</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местного бюджета</w:t>
            </w:r>
          </w:p>
        </w:tc>
      </w:tr>
      <w:tr w:rsidR="00974744" w:rsidRPr="00974744" w:rsidTr="00974744">
        <w:tc>
          <w:tcPr>
            <w:tcW w:w="30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Ожидаемые результаты реализации Муниципальной программы</w:t>
            </w:r>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421"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реализация Муниципальной программы позволит:</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обеспечить устойчивое развитие территорий, развитие инженерной, транспортной и социальной инфраструктуры на основании соответствующих законодательству Российской Федерации схемы территориального планирования, документов территориального планирования;</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своевременно обеспечить объекты документацией по планировке территории;</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создать условия для улучшения инвестиционного климата;</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повысить доступность и качество предоставляемых государственных услуг, в том числе в электронном виде;</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 xml:space="preserve">создать и эксплуатировать государственную </w:t>
            </w:r>
            <w:r w:rsidRPr="00974744">
              <w:rPr>
                <w:kern w:val="0"/>
                <w:lang w:eastAsia="ru-RU"/>
              </w:rPr>
              <w:lastRenderedPageBreak/>
              <w:t>информационную систему обеспечения градостроительной деятельности</w:t>
            </w:r>
          </w:p>
        </w:tc>
      </w:tr>
    </w:tbl>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Раздел I. Приоритеты государственной политики в сфере реализации Муниципальной программы, цели, задачи, описание сроков и этапов реализации Муниципальной программы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13" w:name="sub_1011"/>
      <w:r w:rsidRPr="00974744">
        <w:rPr>
          <w:kern w:val="0"/>
          <w:lang w:eastAsia="ru-RU"/>
        </w:rPr>
        <w:t xml:space="preserve">Приоритеты государственной политики в области развития строительного комплекса и архитектуры определены </w:t>
      </w:r>
      <w:hyperlink r:id="rId9" w:history="1">
        <w:r w:rsidRPr="00974744">
          <w:rPr>
            <w:kern w:val="0"/>
            <w:lang w:eastAsia="ru-RU"/>
          </w:rPr>
          <w:t>Законом</w:t>
        </w:r>
      </w:hyperlink>
      <w:r w:rsidRPr="00974744">
        <w:rPr>
          <w:kern w:val="0"/>
          <w:lang w:eastAsia="ru-RU"/>
        </w:rPr>
        <w:t xml:space="preserve"> Чувашской Республики «О Стратегии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w:t>
      </w:r>
    </w:p>
    <w:bookmarkEnd w:id="13"/>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Основным стратегическим приоритетом государственной политики в области развития строительного комплекса и архитектуры являются обеспечение устойчивого развития территорий, повышение инвестиционной привлекательности путем сокращения административных барьеров и сроков оформления разрешительной документации в сфере строительства, техническое перевооружение и модернизация действующих, а также привлечение инвестиций в строительную индустрию.</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Муниципальная программа «Развитие строительного комплекса и архитектуры» (далее – Муниципальная программа) направлена на достижение следующих целей:</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обеспечение устойчивого развития территорий посредством реализации документов территориального планирования.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Для достижения цели в рамках реализации Муниципальной программы предусматривается решение следующих приоритетных задач:</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формирование системы документов территориального планирования, градостроительного зонирования;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14" w:name="sub_118"/>
      <w:r w:rsidRPr="00974744">
        <w:rPr>
          <w:kern w:val="0"/>
          <w:lang w:eastAsia="ru-RU"/>
        </w:rPr>
        <w:t>внесение изменений в схему территориального планирования;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15" w:name="sub_119"/>
      <w:bookmarkEnd w:id="14"/>
      <w:r w:rsidRPr="00974744">
        <w:rPr>
          <w:kern w:val="0"/>
          <w:lang w:eastAsia="ru-RU"/>
        </w:rPr>
        <w:t>внесение в Единый государственный реестр недвижимости сведений о границе;</w:t>
      </w:r>
    </w:p>
    <w:bookmarkEnd w:id="15"/>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создание условий для сокращения административных барьеров и сроков оформления разрешительной документации в сфере строительства.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Сроки реализации Муниципальной программы - 2023 - 2035 годы.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16" w:name="sub_10221"/>
      <w:r w:rsidRPr="00974744">
        <w:rPr>
          <w:kern w:val="0"/>
          <w:lang w:eastAsia="ru-RU"/>
        </w:rPr>
        <w:t xml:space="preserve">Сведения о целевых показателях (индикаторах) Муниципальной программы, подпрограмм Муниципальной программы и их значениях приведены в </w:t>
      </w:r>
      <w:hyperlink w:anchor="sub_1100" w:history="1">
        <w:r w:rsidRPr="00974744">
          <w:rPr>
            <w:kern w:val="0"/>
            <w:lang w:eastAsia="ru-RU"/>
          </w:rPr>
          <w:t>приложении № 1</w:t>
        </w:r>
      </w:hyperlink>
      <w:r w:rsidRPr="00974744">
        <w:rPr>
          <w:kern w:val="0"/>
          <w:lang w:eastAsia="ru-RU"/>
        </w:rPr>
        <w:t xml:space="preserve"> к Муниципальной программе.</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17" w:name="sub_10222"/>
      <w:bookmarkEnd w:id="16"/>
      <w:r w:rsidRPr="00974744">
        <w:rPr>
          <w:kern w:val="0"/>
          <w:lang w:eastAsia="ru-RU"/>
        </w:rPr>
        <w:t>Перечень целевых показателей (индикаторов) носит открытый характер и предусматривает возможность их корректировки в случае потери информативности целевых показателей (индикаторов) и изменения приоритетов государственной политики в области развития строительного комплекса и архитектуры, а также изменений законодательства Российской Федерации и законодательства Чувашской Республики, влияющих на расчет данных показателей.</w:t>
      </w:r>
    </w:p>
    <w:bookmarkEnd w:id="17"/>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Раздел II. Обобщенная характеристика основных мероприятий подпрограмм Муниципальной программы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 xml:space="preserve">Достижение целей и решение задач Муниципальной программы будут осуществляться в рамках реализации следующих подпрограмм: </w:t>
      </w:r>
      <w:hyperlink w:anchor="sub_3000" w:history="1">
        <w:r w:rsidRPr="00974744">
          <w:rPr>
            <w:kern w:val="0"/>
            <w:lang w:eastAsia="ru-RU"/>
          </w:rPr>
          <w:t xml:space="preserve">«Градостроительная деятельность в </w:t>
        </w:r>
        <w:r w:rsidRPr="00974744">
          <w:rPr>
            <w:kern w:val="0"/>
            <w:lang w:eastAsia="ru-RU"/>
          </w:rPr>
          <w:lastRenderedPageBreak/>
          <w:t>Янтиковском муниципальном округе»</w:t>
        </w:r>
      </w:hyperlink>
      <w:r w:rsidRPr="00974744">
        <w:rPr>
          <w:kern w:val="0"/>
          <w:lang w:eastAsia="ru-RU"/>
        </w:rPr>
        <w:t xml:space="preserve">, </w:t>
      </w:r>
      <w:hyperlink w:anchor="sub_4000" w:history="1">
        <w:r w:rsidRPr="00974744">
          <w:rPr>
            <w:kern w:val="0"/>
            <w:lang w:eastAsia="ru-RU"/>
          </w:rPr>
          <w:t>«Снятие административных барьеров в строительстве»</w:t>
        </w:r>
      </w:hyperlink>
      <w:r w:rsidRPr="00974744">
        <w:rPr>
          <w:kern w:val="0"/>
          <w:lang w:eastAsia="ru-RU"/>
        </w:rPr>
        <w:t>, «Обеспечение реализации муниципальной программы Янтиковского муниципального округа «Развитие строительного комплекса и архитектуры».</w:t>
      </w:r>
    </w:p>
    <w:bookmarkStart w:id="18" w:name="sub_123"/>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fldChar w:fldCharType="begin"/>
      </w:r>
      <w:r w:rsidRPr="00974744">
        <w:rPr>
          <w:kern w:val="0"/>
          <w:lang w:eastAsia="ru-RU"/>
        </w:rPr>
        <w:instrText>HYPERLINK \l "sub_3000"</w:instrText>
      </w:r>
      <w:r w:rsidRPr="00974744">
        <w:rPr>
          <w:kern w:val="0"/>
          <w:lang w:eastAsia="ru-RU"/>
        </w:rPr>
        <w:fldChar w:fldCharType="separate"/>
      </w:r>
      <w:r w:rsidRPr="00974744">
        <w:rPr>
          <w:kern w:val="0"/>
          <w:lang w:eastAsia="ru-RU"/>
        </w:rPr>
        <w:t>Подпрограмма</w:t>
      </w:r>
      <w:r w:rsidRPr="00974744">
        <w:rPr>
          <w:kern w:val="0"/>
          <w:lang w:eastAsia="ru-RU"/>
        </w:rPr>
        <w:fldChar w:fldCharType="end"/>
      </w:r>
      <w:r w:rsidRPr="00974744">
        <w:rPr>
          <w:kern w:val="0"/>
          <w:lang w:eastAsia="ru-RU"/>
        </w:rPr>
        <w:t xml:space="preserve"> «Градостроительная деятельность в Янтиковском муниципальном округе» предусматривает выполнение четырех основных мероприятий.</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19" w:name="sub_1204"/>
      <w:bookmarkEnd w:id="18"/>
      <w:r w:rsidRPr="00974744">
        <w:rPr>
          <w:kern w:val="0"/>
          <w:lang w:eastAsia="ru-RU"/>
        </w:rPr>
        <w:t>Основное мероприятие 1. Координатное описание границы и внесение в Единый государственный реестр недвижимости сведений о границе.</w:t>
      </w:r>
    </w:p>
    <w:bookmarkEnd w:id="19"/>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Мероприятие предусматривает проведение землеустроительных работ в целях координатного описания границы и отображения ее в схеме территориального планирования.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Основное мероприятие 2. Внесение изменений в схему территориального планирования.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20" w:name="sub_128"/>
      <w:r w:rsidRPr="00974744">
        <w:rPr>
          <w:kern w:val="0"/>
          <w:lang w:eastAsia="ru-RU"/>
        </w:rPr>
        <w:t>Основное мероприятие 3. Подготовка проекта внесения изменений в нормативы градостроительного проектирования.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21" w:name="sub_1211"/>
      <w:bookmarkEnd w:id="20"/>
      <w:r w:rsidRPr="00974744">
        <w:rPr>
          <w:kern w:val="0"/>
          <w:lang w:eastAsia="ru-RU"/>
        </w:rPr>
        <w:t>Основное мероприятие 4. Устойчивое развитие территорий муниципальных образований Чувашской Республики посредством территориального планирования, градостроительного зонирования, планировки территории, архитектурно-строительного проектирования.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22" w:name="sub_1212"/>
      <w:bookmarkEnd w:id="21"/>
      <w:r w:rsidRPr="00974744">
        <w:rPr>
          <w:kern w:val="0"/>
          <w:lang w:eastAsia="ru-RU"/>
        </w:rPr>
        <w:t>Реализация указанного мероприятия позволит рационально использовать территориальные ресурсы, создать базу для формирования государственной информационной системы обеспечения градостроительной деятельности, формировать современный архитектурный облик населенных пунктов.</w:t>
      </w:r>
    </w:p>
    <w:bookmarkStart w:id="23" w:name="sub_1210"/>
    <w:bookmarkEnd w:id="22"/>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fldChar w:fldCharType="begin"/>
      </w:r>
      <w:r w:rsidRPr="00974744">
        <w:rPr>
          <w:kern w:val="0"/>
          <w:lang w:eastAsia="ru-RU"/>
        </w:rPr>
        <w:instrText>HYPERLINK \l "sub_4000"</w:instrText>
      </w:r>
      <w:r w:rsidRPr="00974744">
        <w:rPr>
          <w:kern w:val="0"/>
          <w:lang w:eastAsia="ru-RU"/>
        </w:rPr>
        <w:fldChar w:fldCharType="separate"/>
      </w:r>
      <w:r w:rsidRPr="00974744">
        <w:rPr>
          <w:kern w:val="0"/>
          <w:lang w:eastAsia="ru-RU"/>
        </w:rPr>
        <w:t>Подпрограмма</w:t>
      </w:r>
      <w:r w:rsidRPr="00974744">
        <w:rPr>
          <w:kern w:val="0"/>
          <w:lang w:eastAsia="ru-RU"/>
        </w:rPr>
        <w:fldChar w:fldCharType="end"/>
      </w:r>
      <w:r w:rsidRPr="00974744">
        <w:rPr>
          <w:kern w:val="0"/>
          <w:lang w:eastAsia="ru-RU"/>
        </w:rPr>
        <w:t xml:space="preserve"> «Снятие административных барьеров в строительстве» предусматривает выполнение двух основных мероприятий.</w:t>
      </w:r>
    </w:p>
    <w:bookmarkEnd w:id="23"/>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Основное мероприятие 1. 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Создание условий для ведения бизнеса в сфере строительства позволит повысить инвестиционную привлекательность региона. В результате роста инвестиций в строительство, реконструкцию объектов капитального строительства и обустройство земельных участков посредством строительства объектов инженерной инфраструктуры будет достигнут не только экономический,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Основное мероприятие 2. Разработка и внедрение государственной информационной системы обеспечения градостроительной деятельности.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Реализация указанного мероприятия позволит обеспечить органы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 xml:space="preserve">Подпрограмма «Обеспечение реализации муниципальной программы Янтиковского муниципального округа «Развитие строительного комплекса и архитектуры» предполагает обеспечение деятельности отдела строительства, дорожного хозяйства и ЖКХ Управления по благоустройству и развитию территорий администрации Янтиковского муниципального округа по реализации Муниципальной программы. </w:t>
      </w:r>
      <w:r w:rsidRPr="00974744">
        <w:rPr>
          <w:kern w:val="0"/>
          <w:lang w:eastAsia="ru-RU"/>
        </w:rPr>
        <w:tab/>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sub_2000" w:history="1">
        <w:r w:rsidRPr="00974744">
          <w:rPr>
            <w:kern w:val="0"/>
            <w:lang w:eastAsia="ru-RU"/>
          </w:rPr>
          <w:t>приложении № 2</w:t>
        </w:r>
      </w:hyperlink>
      <w:r w:rsidRPr="00974744">
        <w:rPr>
          <w:kern w:val="0"/>
          <w:lang w:eastAsia="ru-RU"/>
        </w:rPr>
        <w:t xml:space="preserve"> к Муниципальной программе.</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 xml:space="preserve">Подпрограммы Муниципальной программы приведены в </w:t>
      </w:r>
      <w:hyperlink w:anchor="sub_3000" w:history="1">
        <w:r w:rsidRPr="00974744">
          <w:rPr>
            <w:kern w:val="0"/>
            <w:lang w:eastAsia="ru-RU"/>
          </w:rPr>
          <w:t>приложениях № 3-4</w:t>
        </w:r>
      </w:hyperlink>
      <w:r w:rsidRPr="00974744">
        <w:rPr>
          <w:kern w:val="0"/>
          <w:lang w:eastAsia="ru-RU"/>
        </w:rPr>
        <w:t xml:space="preserve"> к Муниципальной программе.</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lastRenderedPageBreak/>
        <w:t>Расходы на реализацию Муниципальной программы предусматриваются за счет средств республиканского бюджета Чувашской Республики и местного бюджета.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24" w:name="sub_132"/>
      <w:r w:rsidRPr="00974744">
        <w:rPr>
          <w:kern w:val="0"/>
          <w:lang w:eastAsia="ru-RU"/>
        </w:rPr>
        <w:t>Общий объем финансирования Муниципальной программы в 2023 - 2035 годах составит 1008,6 тыс. рублей:</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25" w:name="sub_138"/>
      <w:bookmarkEnd w:id="24"/>
      <w:r w:rsidRPr="00974744">
        <w:rPr>
          <w:kern w:val="0"/>
          <w:lang w:eastAsia="ru-RU"/>
        </w:rPr>
        <w:t>в 2023 году – 1008,6 тыс. рублей;</w:t>
      </w:r>
    </w:p>
    <w:bookmarkEnd w:id="25"/>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из них средства: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26" w:name="sub_1314"/>
      <w:r w:rsidRPr="00974744">
        <w:rPr>
          <w:kern w:val="0"/>
          <w:lang w:eastAsia="ru-RU"/>
        </w:rPr>
        <w:t>республиканского бюджета Чувашской Республики – 958,1 тыс. рублей, в том числе:</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27" w:name="sub_1319"/>
      <w:bookmarkEnd w:id="26"/>
      <w:r w:rsidRPr="00974744">
        <w:rPr>
          <w:kern w:val="0"/>
          <w:lang w:eastAsia="ru-RU"/>
        </w:rPr>
        <w:t>в 2023 году - 958,1 тыс. рублей;</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28" w:name="sub_1324"/>
      <w:bookmarkEnd w:id="27"/>
      <w:r w:rsidRPr="00974744">
        <w:rPr>
          <w:kern w:val="0"/>
          <w:lang w:eastAsia="ru-RU"/>
        </w:rPr>
        <w:t>местного бюджета – 50,5 тыс. рублей, в том числе:</w:t>
      </w:r>
    </w:p>
    <w:bookmarkEnd w:id="28"/>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в 2023 году – 50,5 тыс. рублей.</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местного бюджета.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sectPr w:rsidR="00974744" w:rsidRPr="00974744" w:rsidSect="00974744">
          <w:pgSz w:w="11900" w:h="16800"/>
          <w:pgMar w:top="1134" w:right="567" w:bottom="1134" w:left="1701" w:header="720" w:footer="720" w:gutter="0"/>
          <w:cols w:space="720"/>
          <w:noEndnote/>
        </w:sectPr>
      </w:pPr>
    </w:p>
    <w:p w:rsidR="00974744" w:rsidRPr="00974744" w:rsidRDefault="00974744" w:rsidP="00974744">
      <w:pPr>
        <w:widowControl w:val="0"/>
        <w:suppressAutoHyphens w:val="0"/>
        <w:autoSpaceDE w:val="0"/>
        <w:autoSpaceDN w:val="0"/>
        <w:adjustRightInd w:val="0"/>
        <w:spacing w:line="240" w:lineRule="auto"/>
        <w:ind w:left="10773" w:firstLine="0"/>
        <w:jc w:val="left"/>
        <w:rPr>
          <w:kern w:val="0"/>
          <w:lang w:eastAsia="ru-RU"/>
        </w:rPr>
      </w:pPr>
      <w:r w:rsidRPr="00974744">
        <w:rPr>
          <w:bCs/>
          <w:kern w:val="0"/>
          <w:lang w:eastAsia="ru-RU"/>
        </w:rPr>
        <w:lastRenderedPageBreak/>
        <w:t>Приложение № 1</w:t>
      </w:r>
      <w:r w:rsidRPr="00974744">
        <w:rPr>
          <w:bCs/>
          <w:kern w:val="0"/>
          <w:lang w:eastAsia="ru-RU"/>
        </w:rPr>
        <w:br/>
        <w:t xml:space="preserve">к </w:t>
      </w:r>
      <w:hyperlink w:anchor="sub_1000" w:history="1">
        <w:r w:rsidRPr="00974744">
          <w:rPr>
            <w:kern w:val="0"/>
            <w:lang w:eastAsia="ru-RU"/>
          </w:rPr>
          <w:t>муниципальной программе</w:t>
        </w:r>
      </w:hyperlink>
      <w:r w:rsidRPr="00974744">
        <w:rPr>
          <w:bCs/>
          <w:kern w:val="0"/>
          <w:lang w:eastAsia="ru-RU"/>
        </w:rPr>
        <w:br/>
        <w:t>«Развитие строительного комплекса</w:t>
      </w:r>
      <w:r w:rsidRPr="00974744">
        <w:rPr>
          <w:bCs/>
          <w:kern w:val="0"/>
          <w:lang w:eastAsia="ru-RU"/>
        </w:rPr>
        <w:br/>
        <w:t>и архитектуры»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Сведения</w:t>
      </w:r>
      <w:r w:rsidRPr="00974744">
        <w:rPr>
          <w:b/>
          <w:bCs/>
          <w:kern w:val="0"/>
          <w:lang w:eastAsia="ru-RU"/>
        </w:rPr>
        <w:br/>
        <w:t>о целевых показателях (индикаторах) муниципальной программы «Развитие строительного комплекса и архитектуры», подпрограмм муниципальной программы «Развитие строительного комплекса и архитектуры» и их значениях</w:t>
      </w:r>
    </w:p>
    <w:tbl>
      <w:tblPr>
        <w:tblW w:w="150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5290"/>
        <w:gridCol w:w="1613"/>
        <w:gridCol w:w="806"/>
        <w:gridCol w:w="806"/>
        <w:gridCol w:w="806"/>
        <w:gridCol w:w="806"/>
        <w:gridCol w:w="806"/>
        <w:gridCol w:w="806"/>
        <w:gridCol w:w="806"/>
        <w:gridCol w:w="806"/>
        <w:gridCol w:w="879"/>
      </w:tblGrid>
      <w:tr w:rsidR="00974744" w:rsidRPr="00974744" w:rsidTr="00974744">
        <w:tc>
          <w:tcPr>
            <w:tcW w:w="806"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 пп</w:t>
            </w:r>
          </w:p>
        </w:tc>
        <w:tc>
          <w:tcPr>
            <w:tcW w:w="5290"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bookmarkStart w:id="29" w:name="sub_111"/>
            <w:r w:rsidRPr="00974744">
              <w:rPr>
                <w:kern w:val="0"/>
                <w:sz w:val="20"/>
                <w:szCs w:val="20"/>
                <w:lang w:eastAsia="ru-RU"/>
              </w:rPr>
              <w:t>Целевой показатель (индикатор) (наименование)</w:t>
            </w:r>
            <w:bookmarkEnd w:id="29"/>
          </w:p>
        </w:tc>
        <w:tc>
          <w:tcPr>
            <w:tcW w:w="1613"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Единица измерения</w:t>
            </w:r>
          </w:p>
        </w:tc>
        <w:tc>
          <w:tcPr>
            <w:tcW w:w="7323" w:type="dxa"/>
            <w:gridSpan w:val="9"/>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Значения целевых показателей (индикаторов) по годам</w:t>
            </w:r>
          </w:p>
        </w:tc>
      </w:tr>
      <w:tr w:rsidR="00974744" w:rsidRPr="00974744" w:rsidTr="00974744">
        <w:tc>
          <w:tcPr>
            <w:tcW w:w="80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52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61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2023</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2024</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2025</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2026</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2027</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2028</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2029</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2030</w:t>
            </w:r>
          </w:p>
        </w:tc>
        <w:tc>
          <w:tcPr>
            <w:tcW w:w="87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2035</w:t>
            </w:r>
          </w:p>
        </w:tc>
      </w:tr>
      <w:tr w:rsidR="00974744" w:rsidRPr="00974744" w:rsidTr="00974744">
        <w:tc>
          <w:tcPr>
            <w:tcW w:w="806"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529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w:t>
            </w:r>
          </w:p>
        </w:tc>
        <w:tc>
          <w:tcPr>
            <w:tcW w:w="1613"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3</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4</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5</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6</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7</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8</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10</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11</w:t>
            </w:r>
          </w:p>
        </w:tc>
        <w:tc>
          <w:tcPr>
            <w:tcW w:w="87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12</w:t>
            </w:r>
          </w:p>
        </w:tc>
      </w:tr>
      <w:tr w:rsidR="00974744" w:rsidRPr="00974744" w:rsidTr="00974744">
        <w:tc>
          <w:tcPr>
            <w:tcW w:w="15036" w:type="dxa"/>
            <w:gridSpan w:val="12"/>
            <w:tcBorders>
              <w:top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sz w:val="20"/>
                <w:szCs w:val="20"/>
                <w:lang w:eastAsia="ru-RU"/>
              </w:rPr>
            </w:pPr>
            <w:bookmarkStart w:id="30" w:name="sub_1110"/>
            <w:r w:rsidRPr="00974744">
              <w:rPr>
                <w:b/>
                <w:bCs/>
                <w:kern w:val="0"/>
                <w:sz w:val="20"/>
                <w:szCs w:val="20"/>
                <w:lang w:eastAsia="ru-RU"/>
              </w:rPr>
              <w:t>Муниципальная программа «Развитие строительного комплекса и архитектуры»</w:t>
            </w:r>
            <w:bookmarkEnd w:id="30"/>
          </w:p>
        </w:tc>
      </w:tr>
      <w:tr w:rsidR="00974744" w:rsidRPr="00974744" w:rsidTr="00974744">
        <w:tc>
          <w:tcPr>
            <w:tcW w:w="806"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529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Доля муниципальных образований Чувашской Республики, обеспеченных документами территориального планирования, градостроительного зонирования, нормативами градостроительного проектирования, соответствующими законодательству Российской Федерации, в общем количестве муниципальных образований Чувашской Республики</w:t>
            </w:r>
          </w:p>
        </w:tc>
        <w:tc>
          <w:tcPr>
            <w:tcW w:w="1613"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процентов</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7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r>
      <w:tr w:rsidR="00974744" w:rsidRPr="00974744" w:rsidTr="00974744">
        <w:tc>
          <w:tcPr>
            <w:tcW w:w="806"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w:t>
            </w:r>
          </w:p>
        </w:tc>
        <w:tc>
          <w:tcPr>
            <w:tcW w:w="529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Доля участков границы между Янтиковским муниципальным округом и другими муниципальными образованиями, сведения о которых внесены в Единый государственный реестр недвижимости, в общем количестве участков границы между Янтиковским муниципальным округом и другими муниципальными образованиями</w:t>
            </w:r>
          </w:p>
        </w:tc>
        <w:tc>
          <w:tcPr>
            <w:tcW w:w="1613"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процентов</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7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r>
      <w:tr w:rsidR="00974744" w:rsidRPr="00974744" w:rsidTr="00974744">
        <w:tc>
          <w:tcPr>
            <w:tcW w:w="806"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bookmarkStart w:id="31" w:name="sub_1115"/>
            <w:r w:rsidRPr="00974744">
              <w:rPr>
                <w:kern w:val="0"/>
                <w:sz w:val="20"/>
                <w:szCs w:val="20"/>
                <w:lang w:eastAsia="ru-RU"/>
              </w:rPr>
              <w:t>3.</w:t>
            </w:r>
            <w:bookmarkEnd w:id="31"/>
          </w:p>
        </w:tc>
        <w:tc>
          <w:tcPr>
            <w:tcW w:w="529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Наличие актуализированной схемы территориального планирования </w:t>
            </w:r>
          </w:p>
        </w:tc>
        <w:tc>
          <w:tcPr>
            <w:tcW w:w="1613"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единиц</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7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r>
      <w:bookmarkStart w:id="32" w:name="sub_1120"/>
      <w:tr w:rsidR="00974744" w:rsidRPr="00974744" w:rsidTr="00974744">
        <w:tc>
          <w:tcPr>
            <w:tcW w:w="15036" w:type="dxa"/>
            <w:gridSpan w:val="12"/>
            <w:tcBorders>
              <w:top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sz w:val="20"/>
                <w:szCs w:val="20"/>
                <w:lang w:eastAsia="ru-RU"/>
              </w:rPr>
            </w:pPr>
            <w:r w:rsidRPr="00974744">
              <w:rPr>
                <w:b/>
                <w:bCs/>
                <w:kern w:val="0"/>
                <w:sz w:val="20"/>
                <w:szCs w:val="20"/>
                <w:lang w:eastAsia="ru-RU"/>
              </w:rPr>
              <w:fldChar w:fldCharType="begin"/>
            </w:r>
            <w:r w:rsidRPr="00974744">
              <w:rPr>
                <w:b/>
                <w:bCs/>
                <w:kern w:val="0"/>
                <w:sz w:val="20"/>
                <w:szCs w:val="20"/>
                <w:lang w:eastAsia="ru-RU"/>
              </w:rPr>
              <w:instrText>HYPERLINK \l "sub_3000"</w:instrText>
            </w:r>
            <w:r w:rsidRPr="00974744">
              <w:rPr>
                <w:b/>
                <w:bCs/>
                <w:kern w:val="0"/>
                <w:sz w:val="20"/>
                <w:szCs w:val="20"/>
                <w:lang w:eastAsia="ru-RU"/>
              </w:rPr>
              <w:fldChar w:fldCharType="separate"/>
            </w:r>
            <w:r w:rsidRPr="00974744">
              <w:rPr>
                <w:b/>
                <w:kern w:val="0"/>
                <w:sz w:val="20"/>
                <w:szCs w:val="20"/>
                <w:lang w:eastAsia="ru-RU"/>
              </w:rPr>
              <w:t>Подпрограмма</w:t>
            </w:r>
            <w:r w:rsidRPr="00974744">
              <w:rPr>
                <w:b/>
                <w:bCs/>
                <w:kern w:val="0"/>
                <w:sz w:val="20"/>
                <w:szCs w:val="20"/>
                <w:lang w:eastAsia="ru-RU"/>
              </w:rPr>
              <w:fldChar w:fldCharType="end"/>
            </w:r>
            <w:r w:rsidRPr="00974744">
              <w:rPr>
                <w:b/>
                <w:bCs/>
                <w:kern w:val="0"/>
                <w:sz w:val="20"/>
                <w:szCs w:val="20"/>
                <w:lang w:eastAsia="ru-RU"/>
              </w:rPr>
              <w:t xml:space="preserve"> «Градостроительная деятельность в Янтиковском муниципальном округе»</w:t>
            </w:r>
            <w:bookmarkEnd w:id="32"/>
          </w:p>
        </w:tc>
      </w:tr>
      <w:tr w:rsidR="00974744" w:rsidRPr="00974744" w:rsidTr="00974744">
        <w:tc>
          <w:tcPr>
            <w:tcW w:w="806"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529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Обеспечение устойчивого развития территорий посредством реализации документов территориального планирования</w:t>
            </w:r>
          </w:p>
        </w:tc>
        <w:tc>
          <w:tcPr>
            <w:tcW w:w="1613"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процентов</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7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r>
      <w:tr w:rsidR="00974744" w:rsidRPr="00974744" w:rsidTr="00974744">
        <w:tc>
          <w:tcPr>
            <w:tcW w:w="806"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w:t>
            </w:r>
          </w:p>
        </w:tc>
        <w:tc>
          <w:tcPr>
            <w:tcW w:w="529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Количество проведенных мероприятий, направленных на повышение качества архитектурной деятельности </w:t>
            </w:r>
          </w:p>
        </w:tc>
        <w:tc>
          <w:tcPr>
            <w:tcW w:w="1613"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единиц</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7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r>
      <w:tr w:rsidR="00974744" w:rsidRPr="00974744" w:rsidTr="00974744">
        <w:tc>
          <w:tcPr>
            <w:tcW w:w="806"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lastRenderedPageBreak/>
              <w:t>3.</w:t>
            </w:r>
          </w:p>
        </w:tc>
        <w:tc>
          <w:tcPr>
            <w:tcW w:w="529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Доля планируемых объектов, обеспеченных документацией по планировке территории, в общем количестве объектов, в отношении которых предусмотрена подготовка документации по планировке территории</w:t>
            </w:r>
          </w:p>
        </w:tc>
        <w:tc>
          <w:tcPr>
            <w:tcW w:w="1613"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процентов</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7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r>
      <w:tr w:rsidR="00974744" w:rsidRPr="00974744" w:rsidTr="00974744">
        <w:tc>
          <w:tcPr>
            <w:tcW w:w="806"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4.</w:t>
            </w:r>
          </w:p>
        </w:tc>
        <w:tc>
          <w:tcPr>
            <w:tcW w:w="529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Количество участков границы между Янтиковским муниципальным округом и другими муниципальными образованиями, сведения о которых внесены в Единый государственный реестр недвижимости</w:t>
            </w:r>
          </w:p>
        </w:tc>
        <w:tc>
          <w:tcPr>
            <w:tcW w:w="1613"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единиц</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7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r>
      <w:tr w:rsidR="00974744" w:rsidRPr="00974744" w:rsidTr="00974744">
        <w:tc>
          <w:tcPr>
            <w:tcW w:w="806"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bookmarkStart w:id="33" w:name="sub_1126"/>
            <w:r w:rsidRPr="00974744">
              <w:rPr>
                <w:kern w:val="0"/>
                <w:sz w:val="20"/>
                <w:szCs w:val="20"/>
                <w:lang w:eastAsia="ru-RU"/>
              </w:rPr>
              <w:t>5.</w:t>
            </w:r>
            <w:bookmarkEnd w:id="33"/>
          </w:p>
        </w:tc>
        <w:tc>
          <w:tcPr>
            <w:tcW w:w="529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Количество подготовленных проектов внесения изменений в схему территориального планирования </w:t>
            </w:r>
          </w:p>
        </w:tc>
        <w:tc>
          <w:tcPr>
            <w:tcW w:w="1613"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единиц</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7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r>
      <w:tr w:rsidR="00974744" w:rsidRPr="00974744" w:rsidTr="00974744">
        <w:tc>
          <w:tcPr>
            <w:tcW w:w="806"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bookmarkStart w:id="34" w:name="sub_1107"/>
            <w:r w:rsidRPr="00974744">
              <w:rPr>
                <w:kern w:val="0"/>
                <w:sz w:val="20"/>
                <w:szCs w:val="20"/>
                <w:lang w:eastAsia="ru-RU"/>
              </w:rPr>
              <w:t>6.</w:t>
            </w:r>
            <w:bookmarkEnd w:id="34"/>
          </w:p>
        </w:tc>
        <w:tc>
          <w:tcPr>
            <w:tcW w:w="529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Количество подготовленных проектов внесения изменений в нормативы градостроительного проектирования </w:t>
            </w:r>
          </w:p>
        </w:tc>
        <w:tc>
          <w:tcPr>
            <w:tcW w:w="1613"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единиц</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7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r>
      <w:tr w:rsidR="00974744" w:rsidRPr="00974744" w:rsidTr="00974744">
        <w:tc>
          <w:tcPr>
            <w:tcW w:w="806"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bookmarkStart w:id="35" w:name="sub_1128"/>
            <w:r w:rsidRPr="00974744">
              <w:rPr>
                <w:kern w:val="0"/>
                <w:sz w:val="20"/>
                <w:szCs w:val="20"/>
                <w:lang w:eastAsia="ru-RU"/>
              </w:rPr>
              <w:t>7.</w:t>
            </w:r>
            <w:bookmarkEnd w:id="35"/>
          </w:p>
        </w:tc>
        <w:tc>
          <w:tcPr>
            <w:tcW w:w="529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Количество разработанных генеральных планов </w:t>
            </w:r>
          </w:p>
        </w:tc>
        <w:tc>
          <w:tcPr>
            <w:tcW w:w="1613"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единиц</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7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r>
      <w:tr w:rsidR="00974744" w:rsidRPr="00974744" w:rsidTr="00974744">
        <w:tc>
          <w:tcPr>
            <w:tcW w:w="15036" w:type="dxa"/>
            <w:gridSpan w:val="12"/>
            <w:tcBorders>
              <w:top w:val="single" w:sz="4" w:space="0" w:color="auto"/>
              <w:bottom w:val="single" w:sz="4" w:space="0" w:color="auto"/>
            </w:tcBorders>
          </w:tcPr>
          <w:p w:rsidR="00974744" w:rsidRPr="00974744" w:rsidRDefault="002434F9" w:rsidP="00974744">
            <w:pPr>
              <w:widowControl w:val="0"/>
              <w:suppressAutoHyphens w:val="0"/>
              <w:autoSpaceDE w:val="0"/>
              <w:autoSpaceDN w:val="0"/>
              <w:adjustRightInd w:val="0"/>
              <w:spacing w:before="108" w:after="108" w:line="240" w:lineRule="auto"/>
              <w:ind w:firstLine="0"/>
              <w:jc w:val="center"/>
              <w:outlineLvl w:val="0"/>
              <w:rPr>
                <w:b/>
                <w:bCs/>
                <w:kern w:val="0"/>
                <w:sz w:val="20"/>
                <w:szCs w:val="20"/>
                <w:lang w:eastAsia="ru-RU"/>
              </w:rPr>
            </w:pPr>
            <w:hyperlink w:anchor="sub_4000" w:history="1">
              <w:r w:rsidR="00974744" w:rsidRPr="00974744">
                <w:rPr>
                  <w:b/>
                  <w:kern w:val="0"/>
                  <w:sz w:val="20"/>
                  <w:szCs w:val="20"/>
                  <w:lang w:eastAsia="ru-RU"/>
                </w:rPr>
                <w:t>Подпрограмма</w:t>
              </w:r>
            </w:hyperlink>
            <w:r w:rsidR="00974744" w:rsidRPr="00974744">
              <w:rPr>
                <w:b/>
                <w:bCs/>
                <w:kern w:val="0"/>
                <w:sz w:val="20"/>
                <w:szCs w:val="20"/>
                <w:lang w:eastAsia="ru-RU"/>
              </w:rPr>
              <w:t xml:space="preserve"> «Снятие административных барьеров в строительстве»</w:t>
            </w:r>
          </w:p>
        </w:tc>
      </w:tr>
      <w:tr w:rsidR="00974744" w:rsidRPr="00974744" w:rsidTr="00974744">
        <w:tc>
          <w:tcPr>
            <w:tcW w:w="806"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529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Доля услуг по выдаче разрешения на строительство, предоставленных в электронном виде, в общем количестве предоставленных таких услуг</w:t>
            </w:r>
          </w:p>
        </w:tc>
        <w:tc>
          <w:tcPr>
            <w:tcW w:w="1613"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процентов</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87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r>
      <w:tr w:rsidR="00974744" w:rsidRPr="00974744" w:rsidTr="00974744">
        <w:tc>
          <w:tcPr>
            <w:tcW w:w="806"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w:t>
            </w:r>
          </w:p>
        </w:tc>
        <w:tc>
          <w:tcPr>
            <w:tcW w:w="529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Создание и эксплуатация государственной информационной системы обеспечения градостроительной деятельности </w:t>
            </w:r>
          </w:p>
        </w:tc>
        <w:tc>
          <w:tcPr>
            <w:tcW w:w="1613"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единиц</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806"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87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r>
    </w:tbl>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
          <w:bCs/>
          <w:kern w:val="0"/>
          <w:lang w:eastAsia="ru-RU"/>
        </w:rPr>
      </w:pPr>
    </w:p>
    <w:p w:rsidR="00974744" w:rsidRDefault="00974744" w:rsidP="00974744">
      <w:pPr>
        <w:widowControl w:val="0"/>
        <w:suppressAutoHyphens w:val="0"/>
        <w:autoSpaceDE w:val="0"/>
        <w:autoSpaceDN w:val="0"/>
        <w:adjustRightInd w:val="0"/>
        <w:spacing w:line="240" w:lineRule="auto"/>
        <w:ind w:firstLine="0"/>
        <w:jc w:val="right"/>
        <w:rPr>
          <w:b/>
          <w:bCs/>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right"/>
        <w:rPr>
          <w:b/>
          <w:bCs/>
          <w:kern w:val="0"/>
          <w:lang w:eastAsia="ru-RU"/>
        </w:rPr>
      </w:pPr>
    </w:p>
    <w:p w:rsidR="00974744" w:rsidRPr="00974744" w:rsidRDefault="00974744" w:rsidP="00974744">
      <w:pPr>
        <w:widowControl w:val="0"/>
        <w:suppressAutoHyphens w:val="0"/>
        <w:autoSpaceDE w:val="0"/>
        <w:autoSpaceDN w:val="0"/>
        <w:adjustRightInd w:val="0"/>
        <w:spacing w:line="240" w:lineRule="auto"/>
        <w:ind w:left="10490" w:firstLine="0"/>
        <w:jc w:val="left"/>
        <w:rPr>
          <w:kern w:val="0"/>
          <w:lang w:eastAsia="ru-RU"/>
        </w:rPr>
      </w:pPr>
      <w:r w:rsidRPr="00974744">
        <w:rPr>
          <w:bCs/>
          <w:kern w:val="0"/>
          <w:lang w:eastAsia="ru-RU"/>
        </w:rPr>
        <w:lastRenderedPageBreak/>
        <w:t>Приложение № 2</w:t>
      </w:r>
      <w:r w:rsidRPr="00974744">
        <w:rPr>
          <w:bCs/>
          <w:kern w:val="0"/>
          <w:lang w:eastAsia="ru-RU"/>
        </w:rPr>
        <w:br/>
        <w:t xml:space="preserve">к </w:t>
      </w:r>
      <w:hyperlink w:anchor="sub_1000" w:history="1">
        <w:r w:rsidRPr="00974744">
          <w:rPr>
            <w:kern w:val="0"/>
            <w:lang w:eastAsia="ru-RU"/>
          </w:rPr>
          <w:t>муниципальной программе</w:t>
        </w:r>
      </w:hyperlink>
      <w:r w:rsidRPr="00974744">
        <w:rPr>
          <w:bCs/>
          <w:kern w:val="0"/>
          <w:lang w:eastAsia="ru-RU"/>
        </w:rPr>
        <w:br/>
        <w:t>«Развитие строительного комплекса</w:t>
      </w:r>
      <w:r w:rsidRPr="00974744">
        <w:rPr>
          <w:bCs/>
          <w:kern w:val="0"/>
          <w:lang w:eastAsia="ru-RU"/>
        </w:rPr>
        <w:br/>
        <w:t>и архитектуры»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Ресурсное обеспечение</w:t>
      </w:r>
      <w:r w:rsidRPr="00974744">
        <w:rPr>
          <w:b/>
          <w:bCs/>
          <w:kern w:val="0"/>
          <w:lang w:eastAsia="ru-RU"/>
        </w:rPr>
        <w:br/>
        <w:t>и прогнозная (справочная) оценка расходов за счет всех источников финансирования реализации муниципальной программы «Развитие строительного комплекса и архитектуры»</w:t>
      </w:r>
    </w:p>
    <w:tbl>
      <w:tblPr>
        <w:tblW w:w="150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985"/>
        <w:gridCol w:w="850"/>
        <w:gridCol w:w="844"/>
        <w:gridCol w:w="2927"/>
        <w:gridCol w:w="980"/>
        <w:gridCol w:w="840"/>
        <w:gridCol w:w="840"/>
        <w:gridCol w:w="980"/>
        <w:gridCol w:w="840"/>
        <w:gridCol w:w="980"/>
        <w:gridCol w:w="840"/>
        <w:gridCol w:w="899"/>
      </w:tblGrid>
      <w:tr w:rsidR="00974744" w:rsidRPr="00974744" w:rsidTr="00974744">
        <w:tc>
          <w:tcPr>
            <w:tcW w:w="1276"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Наименование муниципальной программы, подпрограммы муниципальной программы (основного мероприятия)</w:t>
            </w:r>
          </w:p>
        </w:tc>
        <w:tc>
          <w:tcPr>
            <w:tcW w:w="169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 xml:space="preserve">Код </w:t>
            </w:r>
            <w:hyperlink r:id="rId10" w:history="1">
              <w:r w:rsidRPr="00974744">
                <w:rPr>
                  <w:kern w:val="0"/>
                  <w:sz w:val="20"/>
                  <w:szCs w:val="20"/>
                  <w:lang w:eastAsia="ru-RU"/>
                </w:rPr>
                <w:t>бюджетной классификации</w:t>
              </w:r>
            </w:hyperlink>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Источники финансирования</w:t>
            </w:r>
          </w:p>
        </w:tc>
        <w:tc>
          <w:tcPr>
            <w:tcW w:w="7199" w:type="dxa"/>
            <w:gridSpan w:val="8"/>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Расходы по годам, тыс. рублей</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главный распорядитель бюджетных средств</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2434F9" w:rsidP="00974744">
            <w:pPr>
              <w:widowControl w:val="0"/>
              <w:suppressAutoHyphens w:val="0"/>
              <w:autoSpaceDE w:val="0"/>
              <w:autoSpaceDN w:val="0"/>
              <w:adjustRightInd w:val="0"/>
              <w:spacing w:line="240" w:lineRule="auto"/>
              <w:ind w:firstLine="0"/>
              <w:jc w:val="center"/>
              <w:rPr>
                <w:kern w:val="0"/>
                <w:sz w:val="20"/>
                <w:szCs w:val="20"/>
                <w:lang w:eastAsia="ru-RU"/>
              </w:rPr>
            </w:pPr>
            <w:hyperlink r:id="rId11" w:history="1">
              <w:r w:rsidR="00974744" w:rsidRPr="00974744">
                <w:rPr>
                  <w:kern w:val="0"/>
                  <w:sz w:val="20"/>
                  <w:szCs w:val="20"/>
                  <w:lang w:eastAsia="ru-RU"/>
                </w:rPr>
                <w:t>целевая статья расходов</w:t>
              </w:r>
            </w:hyperlink>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2023</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2025</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2027</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2028</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2029</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2030-2035</w:t>
            </w:r>
          </w:p>
        </w:tc>
      </w:tr>
      <w:tr w:rsidR="00974744" w:rsidRPr="00974744" w:rsidTr="00974744">
        <w:tc>
          <w:tcPr>
            <w:tcW w:w="1276"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3</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4</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5</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6</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7</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8</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11</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12</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13</w:t>
            </w:r>
          </w:p>
        </w:tc>
      </w:tr>
      <w:tr w:rsidR="00974744" w:rsidRPr="00974744" w:rsidTr="00974744">
        <w:tc>
          <w:tcPr>
            <w:tcW w:w="1276"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36" w:name="sub_2001"/>
            <w:r w:rsidRPr="00974744">
              <w:rPr>
                <w:kern w:val="0"/>
                <w:sz w:val="20"/>
                <w:szCs w:val="20"/>
                <w:lang w:eastAsia="ru-RU"/>
              </w:rPr>
              <w:t>Муниципальная программа</w:t>
            </w:r>
            <w:bookmarkEnd w:id="36"/>
          </w:p>
        </w:tc>
        <w:tc>
          <w:tcPr>
            <w:tcW w:w="1985"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«Развитие строительного комплекса и архитектуры»</w:t>
            </w: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1008,6</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nil"/>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958,1</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nil"/>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50,5</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nil"/>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bookmarkStart w:id="37" w:name="sub_2020"/>
      <w:tr w:rsidR="00974744" w:rsidRPr="00974744" w:rsidTr="00974744">
        <w:tc>
          <w:tcPr>
            <w:tcW w:w="1276"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fldChar w:fldCharType="begin"/>
            </w:r>
            <w:r w:rsidRPr="00974744">
              <w:rPr>
                <w:kern w:val="0"/>
                <w:sz w:val="20"/>
                <w:szCs w:val="20"/>
                <w:lang w:eastAsia="ru-RU"/>
              </w:rPr>
              <w:instrText>HYPERLINK \l "sub_3000"</w:instrText>
            </w:r>
            <w:r w:rsidRPr="00974744">
              <w:rPr>
                <w:kern w:val="0"/>
                <w:sz w:val="20"/>
                <w:szCs w:val="20"/>
                <w:lang w:eastAsia="ru-RU"/>
              </w:rPr>
              <w:fldChar w:fldCharType="separate"/>
            </w:r>
            <w:r w:rsidRPr="00974744">
              <w:rPr>
                <w:kern w:val="0"/>
                <w:sz w:val="20"/>
                <w:szCs w:val="20"/>
                <w:lang w:eastAsia="ru-RU"/>
              </w:rPr>
              <w:t>Подпрограмма</w:t>
            </w:r>
            <w:r w:rsidRPr="00974744">
              <w:rPr>
                <w:kern w:val="0"/>
                <w:sz w:val="20"/>
                <w:szCs w:val="20"/>
                <w:lang w:eastAsia="ru-RU"/>
              </w:rPr>
              <w:fldChar w:fldCharType="end"/>
            </w:r>
            <w:bookmarkEnd w:id="37"/>
          </w:p>
        </w:tc>
        <w:tc>
          <w:tcPr>
            <w:tcW w:w="1985"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«Градостроительная деятельность в Янтиковском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1008,6</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903</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eastAsia="ru-RU"/>
              </w:rPr>
              <w:t>Ч9104</w:t>
            </w:r>
            <w:r w:rsidRPr="00974744">
              <w:rPr>
                <w:kern w:val="0"/>
                <w:sz w:val="20"/>
                <w:szCs w:val="20"/>
                <w:lang w:val="en-US" w:eastAsia="ru-RU"/>
              </w:rPr>
              <w:t>S2390</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958,1</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903</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eastAsia="ru-RU"/>
              </w:rPr>
              <w:t>Ч9104</w:t>
            </w:r>
            <w:r w:rsidRPr="00974744">
              <w:rPr>
                <w:kern w:val="0"/>
                <w:sz w:val="20"/>
                <w:szCs w:val="20"/>
                <w:lang w:val="en-US" w:eastAsia="ru-RU"/>
              </w:rPr>
              <w:t>S2390</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50,5</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38" w:name="sub_2003"/>
            <w:r w:rsidRPr="00974744">
              <w:rPr>
                <w:kern w:val="0"/>
                <w:sz w:val="20"/>
                <w:szCs w:val="20"/>
                <w:lang w:eastAsia="ru-RU"/>
              </w:rPr>
              <w:t>Основное мероприятие 1</w:t>
            </w:r>
            <w:bookmarkEnd w:id="38"/>
          </w:p>
        </w:tc>
        <w:tc>
          <w:tcPr>
            <w:tcW w:w="1985"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Координатное описание границы и внесение в Единый </w:t>
            </w:r>
            <w:r w:rsidRPr="00974744">
              <w:rPr>
                <w:kern w:val="0"/>
                <w:sz w:val="20"/>
                <w:szCs w:val="20"/>
                <w:lang w:eastAsia="ru-RU"/>
              </w:rPr>
              <w:lastRenderedPageBreak/>
              <w:t xml:space="preserve">государственный реестр недвижимости сведений о границе </w:t>
            </w: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lastRenderedPageBreak/>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республиканский бюджет </w:t>
            </w:r>
            <w:r w:rsidRPr="00974744">
              <w:rPr>
                <w:kern w:val="0"/>
                <w:sz w:val="20"/>
                <w:szCs w:val="20"/>
                <w:lang w:eastAsia="ru-RU"/>
              </w:rPr>
              <w:lastRenderedPageBreak/>
              <w:t>Чувашской Республики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lastRenderedPageBreak/>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39" w:name="sub_204"/>
            <w:r w:rsidRPr="00974744">
              <w:rPr>
                <w:kern w:val="0"/>
                <w:sz w:val="20"/>
                <w:szCs w:val="20"/>
                <w:lang w:eastAsia="ru-RU"/>
              </w:rPr>
              <w:t>Основное мероприятие 2</w:t>
            </w:r>
            <w:bookmarkEnd w:id="39"/>
          </w:p>
        </w:tc>
        <w:tc>
          <w:tcPr>
            <w:tcW w:w="1985"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Внесение изменений в схему территориального планирования</w:t>
            </w: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nil"/>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nil"/>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40" w:name="sub_2004"/>
            <w:r w:rsidRPr="00974744">
              <w:rPr>
                <w:kern w:val="0"/>
                <w:sz w:val="20"/>
                <w:szCs w:val="20"/>
                <w:lang w:eastAsia="ru-RU"/>
              </w:rPr>
              <w:t>Основное мероприятие 3</w:t>
            </w:r>
            <w:bookmarkEnd w:id="40"/>
          </w:p>
        </w:tc>
        <w:tc>
          <w:tcPr>
            <w:tcW w:w="1985"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Подготовка проекта внесения изменений в нормативы градостроительного проектирования </w:t>
            </w: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nil"/>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nil"/>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41" w:name="sub_20040"/>
            <w:r w:rsidRPr="00974744">
              <w:rPr>
                <w:kern w:val="0"/>
                <w:sz w:val="20"/>
                <w:szCs w:val="20"/>
                <w:lang w:eastAsia="ru-RU"/>
              </w:rPr>
              <w:t>Основное мероприятие 4</w:t>
            </w:r>
            <w:bookmarkEnd w:id="41"/>
          </w:p>
        </w:tc>
        <w:tc>
          <w:tcPr>
            <w:tcW w:w="1985"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Устойчивое развитие территорий муниципальных образований Чувашской Республики посредством территориального планирования, градостроительного зонирования, планировки территории, архитектурно-строительного проектирования</w:t>
            </w: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1008,6</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903</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eastAsia="ru-RU"/>
              </w:rPr>
              <w:t>Ч9104</w:t>
            </w:r>
            <w:r w:rsidRPr="00974744">
              <w:rPr>
                <w:kern w:val="0"/>
                <w:sz w:val="20"/>
                <w:szCs w:val="20"/>
                <w:lang w:val="en-US" w:eastAsia="ru-RU"/>
              </w:rPr>
              <w:t>S2390</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958,1</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nil"/>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903</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eastAsia="ru-RU"/>
              </w:rPr>
              <w:t>Ч9104</w:t>
            </w:r>
            <w:r w:rsidRPr="00974744">
              <w:rPr>
                <w:kern w:val="0"/>
                <w:sz w:val="20"/>
                <w:szCs w:val="20"/>
                <w:lang w:val="en-US" w:eastAsia="ru-RU"/>
              </w:rPr>
              <w:t>S2390</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50,5</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nil"/>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bookmarkStart w:id="42" w:name="sub_2002"/>
      <w:tr w:rsidR="00974744" w:rsidRPr="00974744" w:rsidTr="00974744">
        <w:tc>
          <w:tcPr>
            <w:tcW w:w="1276"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fldChar w:fldCharType="begin"/>
            </w:r>
            <w:r w:rsidRPr="00974744">
              <w:rPr>
                <w:kern w:val="0"/>
                <w:sz w:val="20"/>
                <w:szCs w:val="20"/>
                <w:lang w:eastAsia="ru-RU"/>
              </w:rPr>
              <w:instrText>HYPERLINK \l "sub_4000"</w:instrText>
            </w:r>
            <w:r w:rsidRPr="00974744">
              <w:rPr>
                <w:kern w:val="0"/>
                <w:sz w:val="20"/>
                <w:szCs w:val="20"/>
                <w:lang w:eastAsia="ru-RU"/>
              </w:rPr>
              <w:fldChar w:fldCharType="separate"/>
            </w:r>
            <w:r w:rsidRPr="00974744">
              <w:rPr>
                <w:kern w:val="0"/>
                <w:sz w:val="20"/>
                <w:szCs w:val="20"/>
                <w:lang w:eastAsia="ru-RU"/>
              </w:rPr>
              <w:t>Подпрограмма</w:t>
            </w:r>
            <w:r w:rsidRPr="00974744">
              <w:rPr>
                <w:kern w:val="0"/>
                <w:sz w:val="20"/>
                <w:szCs w:val="20"/>
                <w:lang w:eastAsia="ru-RU"/>
              </w:rPr>
              <w:fldChar w:fldCharType="end"/>
            </w:r>
            <w:bookmarkEnd w:id="42"/>
          </w:p>
        </w:tc>
        <w:tc>
          <w:tcPr>
            <w:tcW w:w="1985"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«Снятие административных барьеров в строительстве»</w:t>
            </w: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Основное мероприятие 1</w:t>
            </w:r>
          </w:p>
        </w:tc>
        <w:tc>
          <w:tcPr>
            <w:tcW w:w="1985"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w:t>
            </w: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43" w:name="sub_22"/>
            <w:r w:rsidRPr="00974744">
              <w:rPr>
                <w:kern w:val="0"/>
                <w:sz w:val="20"/>
                <w:szCs w:val="20"/>
                <w:lang w:eastAsia="ru-RU"/>
              </w:rPr>
              <w:t>Основное мероприятие 2</w:t>
            </w:r>
            <w:bookmarkEnd w:id="43"/>
          </w:p>
        </w:tc>
        <w:tc>
          <w:tcPr>
            <w:tcW w:w="1985"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Разработка и внедрение государственной информационной системы обеспечения градостроительной деятельности</w:t>
            </w: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Подпрограмма</w:t>
            </w:r>
          </w:p>
        </w:tc>
        <w:tc>
          <w:tcPr>
            <w:tcW w:w="1985"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«Обеспечение реализации муниципальной программы Янтиковского муниципального округа «Развитие строительного комплекса и архитектуры»</w:t>
            </w: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974744">
        <w:tc>
          <w:tcPr>
            <w:tcW w:w="1276"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84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292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98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4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899"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bl>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sectPr w:rsidR="00974744" w:rsidRPr="00974744" w:rsidSect="00974744">
          <w:headerReference w:type="default" r:id="rId12"/>
          <w:footerReference w:type="default" r:id="rId13"/>
          <w:pgSz w:w="16837" w:h="11905" w:orient="landscape"/>
          <w:pgMar w:top="1701" w:right="1134" w:bottom="567" w:left="1134" w:header="720" w:footer="720" w:gutter="0"/>
          <w:cols w:space="720"/>
          <w:noEndnote/>
        </w:sectPr>
      </w:pPr>
    </w:p>
    <w:p w:rsidR="00974744" w:rsidRPr="00974744" w:rsidRDefault="00974744" w:rsidP="00974744">
      <w:pPr>
        <w:widowControl w:val="0"/>
        <w:suppressAutoHyphens w:val="0"/>
        <w:autoSpaceDE w:val="0"/>
        <w:autoSpaceDN w:val="0"/>
        <w:adjustRightInd w:val="0"/>
        <w:spacing w:line="240" w:lineRule="auto"/>
        <w:ind w:left="5812" w:firstLine="0"/>
        <w:jc w:val="left"/>
        <w:rPr>
          <w:kern w:val="0"/>
          <w:lang w:eastAsia="ru-RU"/>
        </w:rPr>
      </w:pPr>
      <w:bookmarkStart w:id="44" w:name="sub_3000"/>
      <w:r w:rsidRPr="00974744">
        <w:rPr>
          <w:bCs/>
          <w:kern w:val="0"/>
          <w:lang w:eastAsia="ru-RU"/>
        </w:rPr>
        <w:lastRenderedPageBreak/>
        <w:t>Приложение № 3</w:t>
      </w:r>
      <w:r w:rsidRPr="00974744">
        <w:rPr>
          <w:bCs/>
          <w:kern w:val="0"/>
          <w:lang w:eastAsia="ru-RU"/>
        </w:rPr>
        <w:br/>
        <w:t xml:space="preserve">к </w:t>
      </w:r>
      <w:hyperlink w:anchor="sub_1000" w:history="1">
        <w:r w:rsidRPr="00974744">
          <w:rPr>
            <w:kern w:val="0"/>
            <w:lang w:eastAsia="ru-RU"/>
          </w:rPr>
          <w:t>муниципальной программе</w:t>
        </w:r>
      </w:hyperlink>
      <w:r w:rsidRPr="00974744">
        <w:rPr>
          <w:bCs/>
          <w:kern w:val="0"/>
          <w:lang w:eastAsia="ru-RU"/>
        </w:rPr>
        <w:br/>
        <w:t>«Развитие строительного комплекса</w:t>
      </w:r>
      <w:r w:rsidRPr="00974744">
        <w:rPr>
          <w:bCs/>
          <w:kern w:val="0"/>
          <w:lang w:eastAsia="ru-RU"/>
        </w:rPr>
        <w:br/>
        <w:t>и архитектуры»</w:t>
      </w:r>
    </w:p>
    <w:bookmarkEnd w:id="44"/>
    <w:p w:rsidR="00974744" w:rsidRPr="00974744" w:rsidRDefault="00974744" w:rsidP="00974744">
      <w:pPr>
        <w:widowControl w:val="0"/>
        <w:suppressAutoHyphens w:val="0"/>
        <w:autoSpaceDE w:val="0"/>
        <w:autoSpaceDN w:val="0"/>
        <w:adjustRightInd w:val="0"/>
        <w:spacing w:line="240" w:lineRule="auto"/>
        <w:ind w:left="6521" w:firstLine="720"/>
        <w:jc w:val="left"/>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Подпрограмма</w:t>
      </w:r>
      <w:r w:rsidRPr="00974744">
        <w:rPr>
          <w:b/>
          <w:bCs/>
          <w:kern w:val="0"/>
          <w:lang w:eastAsia="ru-RU"/>
        </w:rPr>
        <w:br/>
        <w:t>«Градостроительная деятельность в Янтиковском муниципальном округе» муниципальной программы «Развитие строительного комплекса и архитектуры»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Паспорт подпрограммы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80"/>
        <w:gridCol w:w="6699"/>
      </w:tblGrid>
      <w:tr w:rsidR="00974744" w:rsidRPr="00974744" w:rsidTr="00974744">
        <w:tc>
          <w:tcPr>
            <w:tcW w:w="266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Ответственный исполнитель подпрограммы</w:t>
            </w:r>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699"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Отдел строительства,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(далее – Отдел строительства)</w:t>
            </w:r>
          </w:p>
        </w:tc>
      </w:tr>
      <w:tr w:rsidR="00974744" w:rsidRPr="00974744" w:rsidTr="00974744">
        <w:tc>
          <w:tcPr>
            <w:tcW w:w="266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Цели подпрограммы</w:t>
            </w:r>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699"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формирование системы документов территориального планирования, градостроительного зонирования;</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внесение в Единый государственный реестр недвижимости сведений об участках границы Чувашской Республики</w:t>
            </w:r>
          </w:p>
        </w:tc>
      </w:tr>
      <w:tr w:rsidR="00974744" w:rsidRPr="00974744" w:rsidTr="00974744">
        <w:tc>
          <w:tcPr>
            <w:tcW w:w="266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bookmarkStart w:id="45" w:name="sub_313"/>
            <w:r w:rsidRPr="00974744">
              <w:rPr>
                <w:kern w:val="0"/>
                <w:lang w:eastAsia="ru-RU"/>
              </w:rPr>
              <w:t>Задачи подпрограммы</w:t>
            </w:r>
            <w:bookmarkEnd w:id="45"/>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699"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мониторинг документов территориального планирования и контроль за реализацией схемы территориального планирования и нормативов градостроительного проектирования (далее также соответственно - Схема, Нормативы);</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обеспечение своевременной подготовки документации по планировке территории для строительства объектов;</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обеспечение мониторинга своевременности актуализации и приведения в соответствие с требованиями действующего законодательства документов территориального планирования и градостроительного зонирования;</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организация и проведение мероприятий, направленных на повышение качества архитектурной деятельности;</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описание местоположения участков границы в целях их отображения в Схеме;</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bookmarkStart w:id="46" w:name="sub_3137"/>
            <w:r w:rsidRPr="00974744">
              <w:rPr>
                <w:kern w:val="0"/>
                <w:lang w:eastAsia="ru-RU"/>
              </w:rPr>
              <w:t>внесение изменений в Схему в целях приведения ее в соответствие с действующим законодательством;</w:t>
            </w:r>
            <w:bookmarkEnd w:id="46"/>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внесение изменений в Нормативы;</w:t>
            </w:r>
          </w:p>
        </w:tc>
      </w:tr>
      <w:tr w:rsidR="00974744" w:rsidRPr="00974744" w:rsidTr="00974744">
        <w:tc>
          <w:tcPr>
            <w:tcW w:w="266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bookmarkStart w:id="47" w:name="sub_31"/>
            <w:r w:rsidRPr="00974744">
              <w:rPr>
                <w:kern w:val="0"/>
                <w:lang w:eastAsia="ru-RU"/>
              </w:rPr>
              <w:t>Целевые показатели (индикаторы) подпрограммы</w:t>
            </w:r>
            <w:bookmarkEnd w:id="47"/>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699"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достижение к 2036 году следующих целевых показателей (индикаторов):</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обеспечение устойчивого развития территорий посредством реализации документов территориального планирования;</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количество проведенных мероприятий, направленных на повышение качества архитектурной деятельности;</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доля планируемых объектов, обеспеченных документацией по планировке территории, в общем количестве объектов, в отношении которых предусмотрена подготовка документации по планировке территории;</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 xml:space="preserve">количество участков границы между Янтиковским муниципальным округом и другими муниципальными образованиями, сведения о которых внесены в Единый </w:t>
            </w:r>
            <w:r w:rsidRPr="00974744">
              <w:rPr>
                <w:kern w:val="0"/>
                <w:lang w:eastAsia="ru-RU"/>
              </w:rPr>
              <w:lastRenderedPageBreak/>
              <w:t>государственный реестр недвижимости;</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bookmarkStart w:id="48" w:name="sub_314"/>
            <w:r w:rsidRPr="00974744">
              <w:rPr>
                <w:kern w:val="0"/>
                <w:lang w:eastAsia="ru-RU"/>
              </w:rPr>
              <w:t>количество разработанных генеральных планов - 1 единица</w:t>
            </w:r>
            <w:bookmarkEnd w:id="48"/>
          </w:p>
        </w:tc>
      </w:tr>
      <w:tr w:rsidR="00974744" w:rsidRPr="00974744" w:rsidTr="00974744">
        <w:tc>
          <w:tcPr>
            <w:tcW w:w="266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lastRenderedPageBreak/>
              <w:t>Сроки и этапы реализации подпрограммы</w:t>
            </w:r>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699"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2023 - 2035 годы:</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p>
        </w:tc>
      </w:tr>
      <w:tr w:rsidR="00974744" w:rsidRPr="00974744" w:rsidTr="00974744">
        <w:tc>
          <w:tcPr>
            <w:tcW w:w="266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bookmarkStart w:id="49" w:name="sub_316"/>
            <w:r w:rsidRPr="00974744">
              <w:rPr>
                <w:kern w:val="0"/>
                <w:lang w:eastAsia="ru-RU"/>
              </w:rPr>
              <w:t>Объемы финансирования подпрограммы с разбивкой по годам реализации</w:t>
            </w:r>
            <w:bookmarkEnd w:id="49"/>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699"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прогнозируемые объемы финансирования мероприятий подпрограммы в 2023 – 2035 годах составляют 1008,6 тыс. рублей, в том числе:</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в 2023 году – 1008,6 тыс. рублей;</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в 2024 году - 0,0 тыс. рублей;</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в 2025 году - 0,0 тыс. рублей;</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в 2026 - 2030 годах - 0,0 тыс. рублей;</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в 2031 - 2035 годах - 0,0тыс. рублей;</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из них средства:</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республиканского бюджета Чувашской Республики – 958,1 тыс. рублей, в том числе:</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в 2023 году – 958,1 тыс. рублей;</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из них средства:</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местного бюджета – 50,5 тыс. рублей, в том числе:</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в 2023 году – 50,5 тыс. рублей.</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Объемы финансирования подпрограммы подлежат ежегодному уточнению исходя из возможностей республиканского бюджета Чувашской Республики и местного бюджета</w:t>
            </w:r>
          </w:p>
        </w:tc>
      </w:tr>
      <w:tr w:rsidR="00974744" w:rsidRPr="00974744" w:rsidTr="00974744">
        <w:tc>
          <w:tcPr>
            <w:tcW w:w="266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Ожидаемые результаты реализации подпрограммы</w:t>
            </w:r>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699"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реализация подпрограммы позволит:</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обеспечить своевременное приведение Схемы, документов территориального планирования в соответствие с изменениями, внесенными в законодательство Российской Федерации;</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обеспечить своевременную подготовку документации по планировке территории для строительства объектов;</w:t>
            </w:r>
          </w:p>
          <w:p w:rsidR="00974744" w:rsidRPr="00974744" w:rsidRDefault="00974744" w:rsidP="00974744">
            <w:pPr>
              <w:widowControl w:val="0"/>
              <w:suppressAutoHyphens w:val="0"/>
              <w:autoSpaceDE w:val="0"/>
              <w:autoSpaceDN w:val="0"/>
              <w:adjustRightInd w:val="0"/>
              <w:spacing w:line="240" w:lineRule="auto"/>
              <w:ind w:firstLine="0"/>
              <w:rPr>
                <w:kern w:val="0"/>
                <w:lang w:eastAsia="ru-RU"/>
              </w:rPr>
            </w:pPr>
            <w:r w:rsidRPr="00974744">
              <w:rPr>
                <w:kern w:val="0"/>
                <w:lang w:eastAsia="ru-RU"/>
              </w:rPr>
              <w:t>создать условия для улучшения инвестиционного климата и увеличения объемов жилищного строительства.</w:t>
            </w:r>
          </w:p>
        </w:tc>
      </w:tr>
    </w:tbl>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Раздел I. Приоритеты и цели подпрограммы «Градостроительная деятельность в Янтиковском муниципальном округе», общая характеристика участия в реализации подпрограммы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Подпрограмма «Градостроительная деятельность в Янтиковском муниципальном округе» (далее - подпрограмма) является неотъемлемой частью Муниципальной программы.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50" w:name="sub_3012"/>
      <w:r w:rsidRPr="00974744">
        <w:rPr>
          <w:kern w:val="0"/>
          <w:lang w:eastAsia="ru-RU"/>
        </w:rPr>
        <w:t xml:space="preserve">Приоритеты государственной политики в области градостроительной деятельности определены </w:t>
      </w:r>
      <w:hyperlink r:id="rId14" w:history="1">
        <w:r w:rsidRPr="00974744">
          <w:rPr>
            <w:kern w:val="0"/>
            <w:lang w:eastAsia="ru-RU"/>
          </w:rPr>
          <w:t>Законом</w:t>
        </w:r>
      </w:hyperlink>
      <w:r w:rsidRPr="00974744">
        <w:rPr>
          <w:kern w:val="0"/>
          <w:lang w:eastAsia="ru-RU"/>
        </w:rPr>
        <w:t xml:space="preserve"> Чувашской Республики «О Стратегии социально-экономического развития Чувашской Республики до 2035 года», </w:t>
      </w:r>
      <w:hyperlink r:id="rId15" w:history="1">
        <w:r w:rsidRPr="00974744">
          <w:rPr>
            <w:kern w:val="0"/>
            <w:lang w:eastAsia="ru-RU"/>
          </w:rPr>
          <w:t>Законом</w:t>
        </w:r>
      </w:hyperlink>
      <w:r w:rsidRPr="00974744">
        <w:rPr>
          <w:kern w:val="0"/>
          <w:lang w:eastAsia="ru-RU"/>
        </w:rPr>
        <w:t xml:space="preserve"> Чувашской Республики «О регулировании градостроительной деятельности в Чувашской Республике», ежегодными посланиями Главы Чувашской Республики Государственному Совету Чувашской Республики.</w:t>
      </w:r>
    </w:p>
    <w:bookmarkEnd w:id="50"/>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 xml:space="preserve">Схема, документы территориального планирования муниципального образования, предусмотренные </w:t>
      </w:r>
      <w:hyperlink r:id="rId16" w:history="1">
        <w:r w:rsidRPr="00974744">
          <w:rPr>
            <w:kern w:val="0"/>
            <w:lang w:eastAsia="ru-RU"/>
          </w:rPr>
          <w:t>Градостроительным кодексом</w:t>
        </w:r>
      </w:hyperlink>
      <w:r w:rsidRPr="00974744">
        <w:rPr>
          <w:kern w:val="0"/>
          <w:lang w:eastAsia="ru-RU"/>
        </w:rPr>
        <w:t xml:space="preserve"> Российской Федерации, разработаны и постоянно актуализируются с учетом стратегии пространственного развития Чувашской Республики. Документы территориального планирования содержат предложения о совершенствовании системы расселения и размещении производительных сил.</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Таким образом, приоритетами государственной политики в рамках реализации настоящей подпрограммы являются: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51" w:name="sub_315"/>
      <w:r w:rsidRPr="00974744">
        <w:rPr>
          <w:kern w:val="0"/>
          <w:lang w:eastAsia="ru-RU"/>
        </w:rPr>
        <w:lastRenderedPageBreak/>
        <w:t>создание условий для устойчивого развития территорий;</w:t>
      </w:r>
    </w:p>
    <w:bookmarkEnd w:id="51"/>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создание условий для реализации пространственных интересов Янтиковского муниципального округа и населения Янтиковского муниципального округа с учетом требований безопасности жизнедеятельности, экологического и санитарного благополучия;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мониторинг, актуализация и комплексный анализ градостроительной документации;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стимулирование жилищного и коммунального строительства, деловой активности и производства, торговли, науки, туризма;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создание условий для повышения качества архитектурной деятельности.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Основными целями подпрограммы являются: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формирование системы документов территориального планирования, градостроительного зонирования;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52" w:name="sub_3112"/>
      <w:r w:rsidRPr="00974744">
        <w:rPr>
          <w:kern w:val="0"/>
          <w:lang w:eastAsia="ru-RU"/>
        </w:rPr>
        <w:t>внесение изменений в схему территориального планирования;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53" w:name="sub_31130"/>
      <w:bookmarkEnd w:id="52"/>
      <w:r w:rsidRPr="00974744">
        <w:rPr>
          <w:kern w:val="0"/>
          <w:lang w:eastAsia="ru-RU"/>
        </w:rPr>
        <w:t>внесение изменений в нормативы градостроительного проектирования;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54" w:name="sub_31014"/>
      <w:bookmarkEnd w:id="53"/>
      <w:r w:rsidRPr="00974744">
        <w:rPr>
          <w:kern w:val="0"/>
          <w:lang w:eastAsia="ru-RU"/>
        </w:rPr>
        <w:t>разработка генеральных планов;</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55" w:name="sub_3113"/>
      <w:bookmarkEnd w:id="54"/>
      <w:r w:rsidRPr="00974744">
        <w:rPr>
          <w:kern w:val="0"/>
          <w:lang w:eastAsia="ru-RU"/>
        </w:rPr>
        <w:t>внесение в Единый государственный реестр недвижимости сведений об участках границы.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56" w:name="sub_3114"/>
      <w:bookmarkEnd w:id="55"/>
      <w:r w:rsidRPr="00974744">
        <w:rPr>
          <w:kern w:val="0"/>
          <w:lang w:eastAsia="ru-RU"/>
        </w:rPr>
        <w:t xml:space="preserve">Муниципальное образование обеспечивает разработку и утверждение документов территориального планирования, градостроительного зонирования и нормативов градостроительного проектирования, требуемых </w:t>
      </w:r>
      <w:hyperlink r:id="rId17" w:history="1">
        <w:r w:rsidRPr="00974744">
          <w:rPr>
            <w:kern w:val="0"/>
            <w:lang w:eastAsia="ru-RU"/>
          </w:rPr>
          <w:t>градостроительным законодательством</w:t>
        </w:r>
      </w:hyperlink>
      <w:r w:rsidRPr="00974744">
        <w:rPr>
          <w:kern w:val="0"/>
          <w:lang w:eastAsia="ru-RU"/>
        </w:rPr>
        <w:t xml:space="preserve"> Российской Федерации.</w:t>
      </w:r>
    </w:p>
    <w:bookmarkEnd w:id="56"/>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Раздел II. Перечень и сведения о целевых показателях (индикаторах) подпрограммы с расшифровкой плановых значений по годам ее реализации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57" w:name="sub_321"/>
      <w:r w:rsidRPr="00974744">
        <w:rPr>
          <w:kern w:val="0"/>
          <w:lang w:eastAsia="ru-RU"/>
        </w:rPr>
        <w:t>Целевыми показателями (индикаторами) подпрограммы являются:</w:t>
      </w:r>
    </w:p>
    <w:bookmarkEnd w:id="57"/>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обеспечение устойчивого развития территорий посредством реализации документов территориального планирования;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количество проведенных мероприятий, направленных на повышение качества архитектурной деятельности;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доля планируемых объектов, обеспеченных документацией по планировке территории, в общем количестве объектов, в отношении которых предусмотрена подготовка документации по планировке территории;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58" w:name="sub_326"/>
      <w:r w:rsidRPr="00974744">
        <w:rPr>
          <w:kern w:val="0"/>
          <w:lang w:eastAsia="ru-RU"/>
        </w:rPr>
        <w:t>количество подготовленных проектов внесения изменений в схему территориального планирования;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59" w:name="sub_32070"/>
      <w:bookmarkEnd w:id="58"/>
      <w:r w:rsidRPr="00974744">
        <w:rPr>
          <w:kern w:val="0"/>
          <w:lang w:eastAsia="ru-RU"/>
        </w:rPr>
        <w:t>количество подготовленных проектов внесения изменений в нормативы градостроительного проектирования;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60" w:name="sub_328"/>
      <w:bookmarkEnd w:id="59"/>
      <w:r w:rsidRPr="00974744">
        <w:rPr>
          <w:kern w:val="0"/>
          <w:lang w:eastAsia="ru-RU"/>
        </w:rPr>
        <w:t>количество разработанных генеральных планов;</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61" w:name="sub_3207"/>
      <w:bookmarkEnd w:id="60"/>
      <w:r w:rsidRPr="00974744">
        <w:rPr>
          <w:kern w:val="0"/>
          <w:lang w:eastAsia="ru-RU"/>
        </w:rPr>
        <w:t>количество участков границы между Янтиковским муниципальным округом и другими муниципальными образованиями, сведения о которых внесены в Единый государственный реестр недвижимости.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62" w:name="sub_327"/>
      <w:bookmarkEnd w:id="61"/>
      <w:r w:rsidRPr="00974744">
        <w:rPr>
          <w:kern w:val="0"/>
          <w:lang w:eastAsia="ru-RU"/>
        </w:rPr>
        <w:t>В результате реализации мероприятий подпрограммы ожидается достижение к 2036 году следующих целевых показателей (индикаторов):</w:t>
      </w:r>
    </w:p>
    <w:bookmarkEnd w:id="62"/>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обеспечение устойчивого развития территорий посредством реализации документов территориального планирования;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количество проведенных мероприятий, направленных на повышение качества архитектурной деятельности;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доля планируемых объектов, обеспеченных документацией по планировке территории, в общем количестве объектов, в отношении которых предусмотрена подготовка документации по планировке территории;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63" w:name="sub_3249"/>
      <w:r w:rsidRPr="00974744">
        <w:rPr>
          <w:kern w:val="0"/>
          <w:lang w:eastAsia="ru-RU"/>
        </w:rPr>
        <w:t>количество подготовленных проектов внесения изменений в схему территориального планировани</w:t>
      </w:r>
      <w:bookmarkStart w:id="64" w:name="sub_32051"/>
      <w:bookmarkEnd w:id="63"/>
      <w:r w:rsidRPr="00974744">
        <w:rPr>
          <w:kern w:val="0"/>
          <w:lang w:eastAsia="ru-RU"/>
        </w:rPr>
        <w:t>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65" w:name="sub_32530"/>
      <w:bookmarkEnd w:id="64"/>
      <w:r w:rsidRPr="00974744">
        <w:rPr>
          <w:kern w:val="0"/>
          <w:lang w:eastAsia="ru-RU"/>
        </w:rPr>
        <w:lastRenderedPageBreak/>
        <w:t>количество подготовленных проектов внесения изменений в нормативы градостроительного проектирования;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66" w:name="sub_3257"/>
      <w:bookmarkEnd w:id="65"/>
      <w:r w:rsidRPr="00974744">
        <w:rPr>
          <w:kern w:val="0"/>
          <w:lang w:eastAsia="ru-RU"/>
        </w:rPr>
        <w:t>количество разработанных генеральных планов:</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67" w:name="sub_3259"/>
      <w:bookmarkEnd w:id="66"/>
      <w:r w:rsidRPr="00974744">
        <w:rPr>
          <w:kern w:val="0"/>
          <w:lang w:eastAsia="ru-RU"/>
        </w:rPr>
        <w:t>в 2023 году - 1 единица;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68" w:name="sub_3251"/>
      <w:bookmarkEnd w:id="67"/>
      <w:r w:rsidRPr="00974744">
        <w:rPr>
          <w:kern w:val="0"/>
          <w:lang w:eastAsia="ru-RU"/>
        </w:rPr>
        <w:t>количество участков границы между Янтиковским муниципальным округом и другими муниципальными образованиями, сведения о которых внесены в Единый государственный реестр недвижимости</w:t>
      </w:r>
      <w:bookmarkEnd w:id="68"/>
      <w:r w:rsidRPr="00974744">
        <w:rPr>
          <w:kern w:val="0"/>
          <w:lang w:eastAsia="ru-RU"/>
        </w:rPr>
        <w:t>.</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Раздел III. Характеристики основных мероприятий, мероприятий подпрограммы с указанием сроков и этапов их реализации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69" w:name="sub_331"/>
      <w:r w:rsidRPr="00974744">
        <w:rPr>
          <w:kern w:val="0"/>
          <w:lang w:eastAsia="ru-RU"/>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подпрограммы.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70" w:name="sub_332"/>
      <w:bookmarkEnd w:id="69"/>
      <w:r w:rsidRPr="00974744">
        <w:rPr>
          <w:kern w:val="0"/>
          <w:lang w:eastAsia="ru-RU"/>
        </w:rPr>
        <w:t>Подпрограмма объединяет четыре основных мероприятия: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71" w:name="sub_333"/>
      <w:bookmarkEnd w:id="70"/>
      <w:r w:rsidRPr="00974744">
        <w:rPr>
          <w:kern w:val="0"/>
          <w:lang w:eastAsia="ru-RU"/>
        </w:rPr>
        <w:t>Основное мероприятие 1. Координатное описание границы и внесение в Единый государственный реестр недвижимости сведений о границе.</w:t>
      </w:r>
    </w:p>
    <w:bookmarkEnd w:id="71"/>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Мероприятие предусматривает проведение землеустроительных работ в целях координатного описания границы и отображение местоположения участков границы в Схеме.</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Основное мероприятие 2. Внесение изменений в схему территориального планирования.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72" w:name="sub_3335"/>
      <w:r w:rsidRPr="00974744">
        <w:rPr>
          <w:kern w:val="0"/>
          <w:lang w:eastAsia="ru-RU"/>
        </w:rPr>
        <w:t>Основное мероприятие 3. Подготовка проекта внесения изменений в нормативы градостроительного проектирования.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73" w:name="sub_33370"/>
      <w:bookmarkEnd w:id="72"/>
      <w:r w:rsidRPr="00974744">
        <w:rPr>
          <w:kern w:val="0"/>
          <w:lang w:eastAsia="ru-RU"/>
        </w:rPr>
        <w:t>Основное мероприятие 4. Устойчивое развитие территорий муниципальных образований Чувашской Республики посредством территориального планирования, градостроительного зонирования, планировки территории, архитектурно-строительного проектирования.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74" w:name="sub_33380"/>
      <w:bookmarkEnd w:id="73"/>
      <w:r w:rsidRPr="00974744">
        <w:rPr>
          <w:kern w:val="0"/>
          <w:lang w:eastAsia="ru-RU"/>
        </w:rPr>
        <w:t>Основным мероприятием предусмотрена планомерная реализация семи мероприятий, что обеспечит решение территориально-планировочных проблем, позволит рационально использовать территориальные ресурсы, сформировать государственную информационную систему обеспечения градостроительной деятельности, современную комплексную застройку городов, поселков и иных населенных пунктов, природный ландшафт.</w:t>
      </w:r>
    </w:p>
    <w:bookmarkEnd w:id="74"/>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Мероприятие 4.1. Определение основных направлений развития градостроительной и архитектурной деятельности.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Целью данного мероприятия является ведение градостроительной политики в целях создания полноценной среды обитания и жизнедеятельности населения, рационального использования территорий при осуществлении градостроительной деятельности, создания условий повышения качества застройки.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Мероприятие 4.2. Планирование развития территорий, в том числе для установления функциональных зон, расчетных показателей минимально допустимого уровня обеспеченности населения объектами, определения мест планируемого размещения таких объектов.</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Реализация мероприятия направлена на развитие и застройку территорий на основе документов территориального планирования, Нормативов.</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Проведение мониторинга призвано сформировать актуальные данные о реализации Схемы и Нормативов и на их основе:</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обеспечить обоснованность решений, принимаемых в области территориального планирования;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создать дополнительные условия для повышения инвестиционной привлекательности.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Проведение мониторинга позволит обеспечить согласованность социально-</w:t>
      </w:r>
      <w:r w:rsidRPr="00974744">
        <w:rPr>
          <w:kern w:val="0"/>
          <w:lang w:eastAsia="ru-RU"/>
        </w:rPr>
        <w:lastRenderedPageBreak/>
        <w:t>экономического и территориального планирования, в частности: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согласованность направлений и приоритетов развития, установленных документами стратегического планирования и Схемой;</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согласованность значений целевых показателей, указанных в документах стратегического планирования и Схеме.</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Мероприятие 4.3. Методическая поддержка, формирование единых рекомендаций по подготовке, согласованию и утверждению градостроительной документации.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С учетом динамичного изменения градостроительного законодательства необходимо осуществление оперативного контроля за содержанием документов территориального планирования и градостроительного зонирования.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 xml:space="preserve">Своевременная актуализация градостроительной документации и обеспечение ее соответствия действующим положениям </w:t>
      </w:r>
      <w:hyperlink r:id="rId18" w:history="1">
        <w:r w:rsidRPr="00974744">
          <w:rPr>
            <w:kern w:val="0"/>
            <w:lang w:eastAsia="ru-RU"/>
          </w:rPr>
          <w:t>градостроительного законодательства</w:t>
        </w:r>
      </w:hyperlink>
      <w:r w:rsidRPr="00974744">
        <w:rPr>
          <w:kern w:val="0"/>
          <w:lang w:eastAsia="ru-RU"/>
        </w:rPr>
        <w:t xml:space="preserve"> способствуют повышению инвестиционной привлекательности территории, поскольку в таком случае инвестор получает доступ к наиболее полной и достоверной информации о возможностях использования территории.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С учетом вышеизложенного возникает необходимость постоянного мониторинга состояния документов территориального планирования и градостроительного зонирования на предмет соответствия их действующему законодательству, а также осуществления актуализации таких документов.</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Мероприятие 4.4. Стимулирование роста агломерационного потенциала.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В рамках реализации Схемы необходимы проработка потенциала территорий муниципальных образований, с целью повышения ее инвестиционной привлекательности, а также формирование проектных предложений по ее развитию (создание новых и укрепление существующих экономических, инфраструктурных, транспортных и коммуникационных связей, обеспечивающих комплексное развитие территорий).</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75" w:name="sub_33035"/>
      <w:r w:rsidRPr="00974744">
        <w:rPr>
          <w:kern w:val="0"/>
          <w:lang w:eastAsia="ru-RU"/>
        </w:rPr>
        <w:t>Мероприятие 4.5. Обеспечение подготовки документации по планировке территории, предусматривающей размещение объектов и иных объектов капитального строительства на территориях двух и более территориальных отделов.</w:t>
      </w:r>
    </w:p>
    <w:bookmarkEnd w:id="75"/>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Основной целью мероприятия является подготовка документации по планировке территорий в целях обеспечения их устойчивого развития, установления границ земельных участков, на которых расположены линейные объекты, границ земельных участков, предназначенных для строительства и размещения объектов.</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Наличие утвержденной документации по планировке территорий в целом будет способствовать развитию жилищного строительства, государственно-частного партнерства.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76" w:name="sub_3339"/>
      <w:r w:rsidRPr="00974744">
        <w:rPr>
          <w:kern w:val="0"/>
          <w:lang w:eastAsia="ru-RU"/>
        </w:rPr>
        <w:t>Мероприятие 4.6. Разработка генеральных планов.</w:t>
      </w:r>
    </w:p>
    <w:bookmarkEnd w:id="76"/>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В связи с проведением в Чувашской Республике работ по преобразованию муниципальных районов, сельских и городских поселений в муниципальные округа в 2023 году планируется начать работу по подготовке соответствующей градостроительной документации (генеральных планов) для территорий создаваемых муниципальных округов.</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Расходы подпрограммы формируются за счет средств республиканского бюджета Чувашской Республики и местного бюджета.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77" w:name="sub_342"/>
      <w:r w:rsidRPr="00974744">
        <w:rPr>
          <w:kern w:val="0"/>
          <w:lang w:eastAsia="ru-RU"/>
        </w:rPr>
        <w:t>Общий объем финансирования подпрограммы в 2023 – 2035 годах составит 1008,6 тыс. рублей, в том числе средства республиканского бюджета Чувашской Республики - 958,1 тыс. рублей и местного бюджета - 50,5 тыс. рублей.</w:t>
      </w:r>
    </w:p>
    <w:bookmarkEnd w:id="77"/>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 xml:space="preserve">Объемы финансирования мероприятий подпрограммы подлежат ежегодному уточнению исходя из реальных возможностей республиканского бюджета Чувашской </w:t>
      </w:r>
      <w:r w:rsidRPr="00974744">
        <w:rPr>
          <w:kern w:val="0"/>
          <w:lang w:eastAsia="ru-RU"/>
        </w:rPr>
        <w:lastRenderedPageBreak/>
        <w:t>Республики и местного бюджета и необходимости выполнения отдельных основных мероприятий (мероприятий).</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 xml:space="preserve">Ресурсное обеспечение реализации подпрограммы за счет всех источников финансирования приведено в </w:t>
      </w:r>
      <w:hyperlink w:anchor="sub_3100" w:history="1">
        <w:r w:rsidRPr="00974744">
          <w:rPr>
            <w:kern w:val="0"/>
            <w:lang w:eastAsia="ru-RU"/>
          </w:rPr>
          <w:t>приложении</w:t>
        </w:r>
      </w:hyperlink>
      <w:r w:rsidRPr="00974744">
        <w:rPr>
          <w:kern w:val="0"/>
          <w:lang w:eastAsia="ru-RU"/>
        </w:rPr>
        <w:t xml:space="preserve"> к подпрограмме.</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sectPr w:rsidR="00974744" w:rsidRPr="00974744" w:rsidSect="00974744">
          <w:headerReference w:type="default" r:id="rId19"/>
          <w:footerReference w:type="default" r:id="rId20"/>
          <w:pgSz w:w="11905" w:h="16837"/>
          <w:pgMar w:top="1134" w:right="567" w:bottom="1134" w:left="1701" w:header="720" w:footer="720" w:gutter="0"/>
          <w:cols w:space="720"/>
          <w:noEndnote/>
        </w:sectPr>
      </w:pPr>
    </w:p>
    <w:p w:rsidR="00974744" w:rsidRPr="00974744" w:rsidRDefault="00974744" w:rsidP="00CE302E">
      <w:pPr>
        <w:widowControl w:val="0"/>
        <w:suppressAutoHyphens w:val="0"/>
        <w:autoSpaceDE w:val="0"/>
        <w:autoSpaceDN w:val="0"/>
        <w:adjustRightInd w:val="0"/>
        <w:spacing w:line="240" w:lineRule="auto"/>
        <w:ind w:left="9072" w:firstLine="0"/>
        <w:jc w:val="left"/>
        <w:rPr>
          <w:bCs/>
          <w:kern w:val="0"/>
          <w:lang w:eastAsia="ru-RU"/>
        </w:rPr>
      </w:pPr>
      <w:r w:rsidRPr="00974744">
        <w:rPr>
          <w:bCs/>
          <w:kern w:val="0"/>
          <w:lang w:eastAsia="ru-RU"/>
        </w:rPr>
        <w:lastRenderedPageBreak/>
        <w:t>Приложение</w:t>
      </w:r>
      <w:r w:rsidRPr="00974744">
        <w:rPr>
          <w:bCs/>
          <w:kern w:val="0"/>
          <w:lang w:eastAsia="ru-RU"/>
        </w:rPr>
        <w:br/>
        <w:t xml:space="preserve">к </w:t>
      </w:r>
      <w:hyperlink w:anchor="sub_3000" w:history="1">
        <w:r w:rsidRPr="00974744">
          <w:rPr>
            <w:kern w:val="0"/>
            <w:lang w:eastAsia="ru-RU"/>
          </w:rPr>
          <w:t>подпрограмме</w:t>
        </w:r>
      </w:hyperlink>
      <w:r w:rsidRPr="00974744">
        <w:rPr>
          <w:bCs/>
          <w:kern w:val="0"/>
          <w:lang w:eastAsia="ru-RU"/>
        </w:rPr>
        <w:t xml:space="preserve"> «Градостроительная</w:t>
      </w:r>
      <w:r w:rsidRPr="00974744">
        <w:rPr>
          <w:bCs/>
          <w:kern w:val="0"/>
          <w:lang w:eastAsia="ru-RU"/>
        </w:rPr>
        <w:br/>
        <w:t xml:space="preserve">деятельность в Янтиковском муниципальном </w:t>
      </w:r>
    </w:p>
    <w:p w:rsidR="00974744" w:rsidRPr="00974744" w:rsidRDefault="00974744" w:rsidP="00CE302E">
      <w:pPr>
        <w:widowControl w:val="0"/>
        <w:suppressAutoHyphens w:val="0"/>
        <w:autoSpaceDE w:val="0"/>
        <w:autoSpaceDN w:val="0"/>
        <w:adjustRightInd w:val="0"/>
        <w:spacing w:line="240" w:lineRule="auto"/>
        <w:ind w:left="9072" w:firstLine="0"/>
        <w:jc w:val="left"/>
        <w:rPr>
          <w:kern w:val="0"/>
          <w:lang w:eastAsia="ru-RU"/>
        </w:rPr>
      </w:pPr>
      <w:r w:rsidRPr="00974744">
        <w:rPr>
          <w:bCs/>
          <w:kern w:val="0"/>
          <w:lang w:eastAsia="ru-RU"/>
        </w:rPr>
        <w:t>округе» муниципальной программы</w:t>
      </w:r>
      <w:r w:rsidRPr="00974744">
        <w:rPr>
          <w:bCs/>
          <w:kern w:val="0"/>
          <w:lang w:eastAsia="ru-RU"/>
        </w:rPr>
        <w:br/>
        <w:t>«Развитие строительного комплекса и архитектуры»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Ресурсное обеспечение</w:t>
      </w:r>
      <w:r w:rsidRPr="00974744">
        <w:rPr>
          <w:b/>
          <w:bCs/>
          <w:kern w:val="0"/>
          <w:lang w:eastAsia="ru-RU"/>
        </w:rPr>
        <w:br/>
        <w:t>реализации подпрограммы «Градостроительная деятельность в Янтиковском муниципальном округе» муниципальной программы «Развитие строительного комплекса и архитектуры» за счет всех источников финансирования</w:t>
      </w:r>
    </w:p>
    <w:tbl>
      <w:tblPr>
        <w:tblW w:w="14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3"/>
        <w:gridCol w:w="1491"/>
        <w:gridCol w:w="1532"/>
        <w:gridCol w:w="1263"/>
        <w:gridCol w:w="689"/>
        <w:gridCol w:w="689"/>
        <w:gridCol w:w="689"/>
        <w:gridCol w:w="689"/>
        <w:gridCol w:w="1370"/>
        <w:gridCol w:w="882"/>
        <w:gridCol w:w="689"/>
        <w:gridCol w:w="689"/>
        <w:gridCol w:w="689"/>
        <w:gridCol w:w="689"/>
        <w:gridCol w:w="689"/>
        <w:gridCol w:w="689"/>
        <w:gridCol w:w="685"/>
        <w:gridCol w:w="36"/>
      </w:tblGrid>
      <w:tr w:rsidR="00974744" w:rsidRPr="00974744" w:rsidTr="00CE302E">
        <w:trPr>
          <w:gridAfter w:val="1"/>
          <w:wAfter w:w="36" w:type="dxa"/>
        </w:trPr>
        <w:tc>
          <w:tcPr>
            <w:tcW w:w="804"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Статус</w:t>
            </w:r>
          </w:p>
        </w:tc>
        <w:tc>
          <w:tcPr>
            <w:tcW w:w="149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Наименование подпрограммы муниципальной программы (основного мероприятия, мероприятия)</w:t>
            </w:r>
          </w:p>
        </w:tc>
        <w:tc>
          <w:tcPr>
            <w:tcW w:w="153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Задача подпрограммы муниципальной программы</w:t>
            </w:r>
          </w:p>
        </w:tc>
        <w:tc>
          <w:tcPr>
            <w:tcW w:w="1263"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Ответственный исполнитель, соисполнитель, участники</w:t>
            </w:r>
          </w:p>
        </w:tc>
        <w:tc>
          <w:tcPr>
            <w:tcW w:w="2756" w:type="dxa"/>
            <w:gridSpan w:val="4"/>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 xml:space="preserve">Код </w:t>
            </w:r>
            <w:hyperlink r:id="rId21" w:history="1">
              <w:r w:rsidRPr="00974744">
                <w:rPr>
                  <w:kern w:val="0"/>
                  <w:sz w:val="20"/>
                  <w:szCs w:val="20"/>
                  <w:lang w:eastAsia="ru-RU"/>
                </w:rPr>
                <w:t>бюджетной классификации</w:t>
              </w:r>
            </w:hyperlink>
          </w:p>
        </w:tc>
        <w:tc>
          <w:tcPr>
            <w:tcW w:w="1368"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Источники финансирования</w:t>
            </w:r>
          </w:p>
        </w:tc>
        <w:tc>
          <w:tcPr>
            <w:tcW w:w="5701" w:type="dxa"/>
            <w:gridSpan w:val="8"/>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Расходы по годам, тыс. рублей</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главный распорядитель бюджетных средств</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2434F9" w:rsidP="00974744">
            <w:pPr>
              <w:widowControl w:val="0"/>
              <w:suppressAutoHyphens w:val="0"/>
              <w:autoSpaceDE w:val="0"/>
              <w:autoSpaceDN w:val="0"/>
              <w:adjustRightInd w:val="0"/>
              <w:spacing w:line="240" w:lineRule="auto"/>
              <w:ind w:firstLine="0"/>
              <w:jc w:val="center"/>
              <w:rPr>
                <w:kern w:val="0"/>
                <w:sz w:val="20"/>
                <w:szCs w:val="20"/>
                <w:lang w:eastAsia="ru-RU"/>
              </w:rPr>
            </w:pPr>
            <w:hyperlink r:id="rId22" w:history="1">
              <w:r w:rsidR="00974744" w:rsidRPr="00974744">
                <w:rPr>
                  <w:kern w:val="0"/>
                  <w:sz w:val="20"/>
                  <w:szCs w:val="20"/>
                  <w:lang w:eastAsia="ru-RU"/>
                </w:rPr>
                <w:t>раздел</w:t>
              </w:r>
            </w:hyperlink>
            <w:r w:rsidR="00974744" w:rsidRPr="00974744">
              <w:rPr>
                <w:kern w:val="0"/>
                <w:sz w:val="20"/>
                <w:szCs w:val="20"/>
                <w:lang w:eastAsia="ru-RU"/>
              </w:rPr>
              <w:t>, подраздел</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2434F9" w:rsidP="00974744">
            <w:pPr>
              <w:widowControl w:val="0"/>
              <w:suppressAutoHyphens w:val="0"/>
              <w:autoSpaceDE w:val="0"/>
              <w:autoSpaceDN w:val="0"/>
              <w:adjustRightInd w:val="0"/>
              <w:spacing w:line="240" w:lineRule="auto"/>
              <w:ind w:firstLine="0"/>
              <w:jc w:val="center"/>
              <w:rPr>
                <w:kern w:val="0"/>
                <w:sz w:val="20"/>
                <w:szCs w:val="20"/>
                <w:lang w:eastAsia="ru-RU"/>
              </w:rPr>
            </w:pPr>
            <w:hyperlink r:id="rId23" w:history="1">
              <w:r w:rsidR="00974744" w:rsidRPr="00974744">
                <w:rPr>
                  <w:kern w:val="0"/>
                  <w:sz w:val="20"/>
                  <w:szCs w:val="20"/>
                  <w:lang w:eastAsia="ru-RU"/>
                </w:rPr>
                <w:t>целевая статья расходов</w:t>
              </w:r>
            </w:hyperlink>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 xml:space="preserve">группа (подгруппа) </w:t>
            </w:r>
            <w:hyperlink r:id="rId24" w:history="1">
              <w:r w:rsidRPr="00974744">
                <w:rPr>
                  <w:kern w:val="0"/>
                  <w:sz w:val="20"/>
                  <w:szCs w:val="20"/>
                  <w:lang w:eastAsia="ru-RU"/>
                </w:rPr>
                <w:t>вида расходов</w:t>
              </w:r>
            </w:hyperlink>
          </w:p>
        </w:tc>
        <w:tc>
          <w:tcPr>
            <w:tcW w:w="1368"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2023</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eastAsia="ru-RU"/>
              </w:rPr>
              <w:t>202</w:t>
            </w:r>
            <w:r w:rsidRPr="00974744">
              <w:rPr>
                <w:kern w:val="0"/>
                <w:sz w:val="20"/>
                <w:szCs w:val="20"/>
                <w:lang w:val="en-US" w:eastAsia="ru-RU"/>
              </w:rPr>
              <w:t>4</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eastAsia="ru-RU"/>
              </w:rPr>
              <w:t>202</w:t>
            </w:r>
            <w:r w:rsidRPr="00974744">
              <w:rPr>
                <w:kern w:val="0"/>
                <w:sz w:val="20"/>
                <w:szCs w:val="20"/>
                <w:lang w:val="en-US" w:eastAsia="ru-RU"/>
              </w:rPr>
              <w:t>5</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eastAsia="ru-RU"/>
              </w:rPr>
              <w:t>202</w:t>
            </w:r>
            <w:r w:rsidRPr="00974744">
              <w:rPr>
                <w:kern w:val="0"/>
                <w:sz w:val="20"/>
                <w:szCs w:val="20"/>
                <w:lang w:val="en-US" w:eastAsia="ru-RU"/>
              </w:rPr>
              <w:t>6</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eastAsia="ru-RU"/>
              </w:rPr>
              <w:t>202</w:t>
            </w:r>
            <w:r w:rsidRPr="00974744">
              <w:rPr>
                <w:kern w:val="0"/>
                <w:sz w:val="20"/>
                <w:szCs w:val="20"/>
                <w:lang w:val="en-US" w:eastAsia="ru-RU"/>
              </w:rPr>
              <w:t>7</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eastAsia="ru-RU"/>
              </w:rPr>
              <w:t>202</w:t>
            </w:r>
            <w:r w:rsidRPr="00974744">
              <w:rPr>
                <w:kern w:val="0"/>
                <w:sz w:val="20"/>
                <w:szCs w:val="20"/>
                <w:lang w:val="en-US" w:eastAsia="ru-RU"/>
              </w:rPr>
              <w:t>8</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eastAsia="ru-RU"/>
              </w:rPr>
              <w:t>202</w:t>
            </w:r>
            <w:r w:rsidRPr="00974744">
              <w:rPr>
                <w:kern w:val="0"/>
                <w:sz w:val="20"/>
                <w:szCs w:val="20"/>
                <w:lang w:val="en-US" w:eastAsia="ru-RU"/>
              </w:rPr>
              <w:t>9</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w:t>
            </w:r>
            <w:r w:rsidRPr="00974744">
              <w:rPr>
                <w:kern w:val="0"/>
                <w:sz w:val="20"/>
                <w:szCs w:val="20"/>
                <w:lang w:val="en-US" w:eastAsia="ru-RU"/>
              </w:rPr>
              <w:t>30-2035</w:t>
            </w:r>
          </w:p>
        </w:tc>
      </w:tr>
      <w:tr w:rsidR="00974744" w:rsidRPr="00974744" w:rsidTr="00CE302E">
        <w:trPr>
          <w:gridAfter w:val="1"/>
          <w:wAfter w:w="36" w:type="dxa"/>
        </w:trPr>
        <w:tc>
          <w:tcPr>
            <w:tcW w:w="804"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149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w:t>
            </w:r>
          </w:p>
        </w:tc>
        <w:tc>
          <w:tcPr>
            <w:tcW w:w="153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3</w:t>
            </w:r>
          </w:p>
        </w:tc>
        <w:tc>
          <w:tcPr>
            <w:tcW w:w="1263"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4</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5</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6</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7</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8</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11</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12</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13</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14</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15</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16</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17</w:t>
            </w:r>
          </w:p>
        </w:tc>
      </w:tr>
      <w:tr w:rsidR="00974744" w:rsidRPr="00974744" w:rsidTr="00CE302E">
        <w:trPr>
          <w:gridAfter w:val="1"/>
          <w:wAfter w:w="36" w:type="dxa"/>
        </w:trPr>
        <w:tc>
          <w:tcPr>
            <w:tcW w:w="804"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78" w:name="sub_311"/>
            <w:r w:rsidRPr="00974744">
              <w:rPr>
                <w:kern w:val="0"/>
                <w:sz w:val="20"/>
                <w:szCs w:val="20"/>
                <w:lang w:eastAsia="ru-RU"/>
              </w:rPr>
              <w:t>Подпрограмма</w:t>
            </w:r>
            <w:bookmarkEnd w:id="78"/>
          </w:p>
        </w:tc>
        <w:tc>
          <w:tcPr>
            <w:tcW w:w="149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«Градостроительная деятельность в Янтиковском муниципальном округе»</w:t>
            </w:r>
          </w:p>
        </w:tc>
        <w:tc>
          <w:tcPr>
            <w:tcW w:w="153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ответственный исполнитель – Отдел строительства, участники – Территориальные отделы</w:t>
            </w:r>
            <w:hyperlink w:anchor="sub_3111" w:history="1">
              <w:r w:rsidRPr="00974744">
                <w:rPr>
                  <w:kern w:val="0"/>
                  <w:sz w:val="20"/>
                  <w:szCs w:val="20"/>
                  <w:lang w:eastAsia="ru-RU"/>
                </w:rPr>
                <w:t>*</w:t>
              </w:r>
            </w:hyperlink>
          </w:p>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1008,6</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903</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0412</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Ч9104</w:t>
            </w:r>
            <w:r w:rsidRPr="00974744">
              <w:rPr>
                <w:kern w:val="0"/>
                <w:sz w:val="20"/>
                <w:szCs w:val="20"/>
                <w:lang w:val="en-US" w:eastAsia="ru-RU"/>
              </w:rPr>
              <w:t>S</w:t>
            </w:r>
            <w:r w:rsidRPr="00974744">
              <w:rPr>
                <w:kern w:val="0"/>
                <w:sz w:val="20"/>
                <w:szCs w:val="20"/>
                <w:lang w:eastAsia="ru-RU"/>
              </w:rPr>
              <w:t>2390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244</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958,1</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903</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0412</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Ч9104</w:t>
            </w:r>
            <w:r w:rsidRPr="00974744">
              <w:rPr>
                <w:kern w:val="0"/>
                <w:sz w:val="20"/>
                <w:szCs w:val="20"/>
                <w:lang w:val="en-US" w:eastAsia="ru-RU"/>
              </w:rPr>
              <w:t>S</w:t>
            </w:r>
            <w:r w:rsidRPr="00974744">
              <w:rPr>
                <w:kern w:val="0"/>
                <w:sz w:val="20"/>
                <w:szCs w:val="20"/>
                <w:lang w:eastAsia="ru-RU"/>
              </w:rPr>
              <w:t>2390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244</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50,5</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c>
          <w:tcPr>
            <w:tcW w:w="14952" w:type="dxa"/>
            <w:gridSpan w:val="18"/>
            <w:tcBorders>
              <w:top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sz w:val="20"/>
                <w:szCs w:val="20"/>
                <w:lang w:eastAsia="ru-RU"/>
              </w:rPr>
            </w:pPr>
            <w:r w:rsidRPr="00974744">
              <w:rPr>
                <w:b/>
                <w:bCs/>
                <w:kern w:val="0"/>
                <w:sz w:val="20"/>
                <w:szCs w:val="20"/>
                <w:lang w:eastAsia="ru-RU"/>
              </w:rPr>
              <w:lastRenderedPageBreak/>
              <w:t>Цель «Внесение в Единый государственный реестр недвижимости сведений об участках границы»</w:t>
            </w:r>
          </w:p>
        </w:tc>
      </w:tr>
      <w:tr w:rsidR="00974744" w:rsidRPr="00974744" w:rsidTr="00CE302E">
        <w:trPr>
          <w:gridAfter w:val="1"/>
          <w:wAfter w:w="36" w:type="dxa"/>
        </w:trPr>
        <w:tc>
          <w:tcPr>
            <w:tcW w:w="804"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«Основное мероприятие 1</w:t>
            </w:r>
          </w:p>
        </w:tc>
        <w:tc>
          <w:tcPr>
            <w:tcW w:w="149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Координатное описание границы и внесение в Единый государственный реестр недвижимости сведений о границе </w:t>
            </w:r>
          </w:p>
        </w:tc>
        <w:tc>
          <w:tcPr>
            <w:tcW w:w="153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описание местоположения участков границы в целях их отображения в Схеме</w:t>
            </w:r>
          </w:p>
        </w:tc>
        <w:tc>
          <w:tcPr>
            <w:tcW w:w="1263"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ответственный исполнитель – Отдел строительства, участники – Отдел экономики, Территориальные отделы</w:t>
            </w:r>
            <w:hyperlink w:anchor="sub_3111" w:history="1">
              <w:r w:rsidRPr="00974744">
                <w:rPr>
                  <w:kern w:val="0"/>
                  <w:sz w:val="20"/>
                  <w:szCs w:val="20"/>
                  <w:lang w:eastAsia="ru-RU"/>
                </w:rPr>
                <w:t>*</w:t>
              </w:r>
            </w:hyperlink>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4" w:type="dxa"/>
        </w:trPr>
        <w:tc>
          <w:tcPr>
            <w:tcW w:w="2296" w:type="dxa"/>
            <w:gridSpan w:val="2"/>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79" w:name="sub_3101"/>
            <w:r w:rsidRPr="00974744">
              <w:rPr>
                <w:kern w:val="0"/>
                <w:sz w:val="20"/>
                <w:szCs w:val="20"/>
                <w:lang w:eastAsia="ru-RU"/>
              </w:rPr>
              <w:t>Целевой показатель (индикатор) подпрограммы, увязанный с основным мероприятием 1</w:t>
            </w:r>
            <w:bookmarkEnd w:id="79"/>
          </w:p>
        </w:tc>
        <w:tc>
          <w:tcPr>
            <w:tcW w:w="6921" w:type="dxa"/>
            <w:gridSpan w:val="7"/>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Количество участков границы между Янтиковским муниципальным округом и другими муниципальными образованиями, сведения о которых внесены в Единый государственный реестр недвижимости, единиц</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r>
      <w:tr w:rsidR="00974744" w:rsidRPr="00974744" w:rsidTr="00CE302E">
        <w:trPr>
          <w:gridAfter w:val="1"/>
          <w:wAfter w:w="36" w:type="dxa"/>
        </w:trPr>
        <w:tc>
          <w:tcPr>
            <w:tcW w:w="804"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80" w:name="sub_31102"/>
            <w:r w:rsidRPr="00974744">
              <w:rPr>
                <w:kern w:val="0"/>
                <w:sz w:val="20"/>
                <w:szCs w:val="20"/>
                <w:lang w:eastAsia="ru-RU"/>
              </w:rPr>
              <w:t>Основное мероприятие 2</w:t>
            </w:r>
            <w:bookmarkEnd w:id="80"/>
          </w:p>
        </w:tc>
        <w:tc>
          <w:tcPr>
            <w:tcW w:w="149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Внесение изменений в схему территориального планирования </w:t>
            </w:r>
          </w:p>
        </w:tc>
        <w:tc>
          <w:tcPr>
            <w:tcW w:w="153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внесение изменений в Схему в целях приведения ее в соответствие с действующим законодательством</w:t>
            </w:r>
          </w:p>
        </w:tc>
        <w:tc>
          <w:tcPr>
            <w:tcW w:w="1263"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ответственный исполнитель – Отдел строительства, участники – Территориальные отелы</w:t>
            </w:r>
            <w:hyperlink w:anchor="sub_3111" w:history="1">
              <w:r w:rsidRPr="00974744">
                <w:rPr>
                  <w:kern w:val="0"/>
                  <w:sz w:val="20"/>
                  <w:szCs w:val="20"/>
                  <w:lang w:eastAsia="ru-RU"/>
                </w:rPr>
                <w:t>*</w:t>
              </w:r>
            </w:hyperlink>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4" w:type="dxa"/>
        </w:trPr>
        <w:tc>
          <w:tcPr>
            <w:tcW w:w="2296" w:type="dxa"/>
            <w:gridSpan w:val="2"/>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81" w:name="sub_3102"/>
            <w:r w:rsidRPr="00974744">
              <w:rPr>
                <w:kern w:val="0"/>
                <w:sz w:val="20"/>
                <w:szCs w:val="20"/>
                <w:lang w:eastAsia="ru-RU"/>
              </w:rPr>
              <w:t>Целевой показатель (индикатор) подпрограммы, увязанный с основным мероприятием 2</w:t>
            </w:r>
            <w:bookmarkEnd w:id="81"/>
          </w:p>
        </w:tc>
        <w:tc>
          <w:tcPr>
            <w:tcW w:w="6921" w:type="dxa"/>
            <w:gridSpan w:val="7"/>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Количество подготовленных проектов внесения изменений в схему территориального планирования, единиц</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r>
      <w:tr w:rsidR="00974744" w:rsidRPr="00974744" w:rsidTr="00CE302E">
        <w:trPr>
          <w:gridAfter w:val="1"/>
          <w:wAfter w:w="36" w:type="dxa"/>
        </w:trPr>
        <w:tc>
          <w:tcPr>
            <w:tcW w:w="804"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82" w:name="sub_3103"/>
            <w:r w:rsidRPr="00974744">
              <w:rPr>
                <w:kern w:val="0"/>
                <w:sz w:val="20"/>
                <w:szCs w:val="20"/>
                <w:lang w:eastAsia="ru-RU"/>
              </w:rPr>
              <w:t>Основное мероп</w:t>
            </w:r>
            <w:r w:rsidRPr="00974744">
              <w:rPr>
                <w:kern w:val="0"/>
                <w:sz w:val="20"/>
                <w:szCs w:val="20"/>
                <w:lang w:eastAsia="ru-RU"/>
              </w:rPr>
              <w:lastRenderedPageBreak/>
              <w:t>риятие 3</w:t>
            </w:r>
            <w:bookmarkEnd w:id="82"/>
          </w:p>
        </w:tc>
        <w:tc>
          <w:tcPr>
            <w:tcW w:w="149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lastRenderedPageBreak/>
              <w:t xml:space="preserve">Подготовка проекта внесения </w:t>
            </w:r>
            <w:r w:rsidRPr="00974744">
              <w:rPr>
                <w:kern w:val="0"/>
                <w:sz w:val="20"/>
                <w:szCs w:val="20"/>
                <w:lang w:eastAsia="ru-RU"/>
              </w:rPr>
              <w:lastRenderedPageBreak/>
              <w:t xml:space="preserve">изменений в нормативы градостроительного проектирования </w:t>
            </w:r>
          </w:p>
        </w:tc>
        <w:tc>
          <w:tcPr>
            <w:tcW w:w="153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lastRenderedPageBreak/>
              <w:t>внесение изменений в Нормативы</w:t>
            </w:r>
          </w:p>
        </w:tc>
        <w:tc>
          <w:tcPr>
            <w:tcW w:w="1263"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ответственный исполнител</w:t>
            </w:r>
            <w:r w:rsidRPr="00974744">
              <w:rPr>
                <w:kern w:val="0"/>
                <w:sz w:val="20"/>
                <w:szCs w:val="20"/>
                <w:lang w:eastAsia="ru-RU"/>
              </w:rPr>
              <w:lastRenderedPageBreak/>
              <w:t>ь – Отдел строительства, участники – Отдел экономики</w:t>
            </w:r>
            <w:hyperlink w:anchor="sub_3111" w:history="1">
              <w:r w:rsidRPr="00974744">
                <w:rPr>
                  <w:kern w:val="0"/>
                  <w:sz w:val="20"/>
                  <w:szCs w:val="20"/>
                  <w:lang w:eastAsia="ru-RU"/>
                </w:rPr>
                <w:t>*</w:t>
              </w:r>
            </w:hyperlink>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lastRenderedPageBreak/>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4" w:type="dxa"/>
        </w:trPr>
        <w:tc>
          <w:tcPr>
            <w:tcW w:w="2296" w:type="dxa"/>
            <w:gridSpan w:val="2"/>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83" w:name="sub_31030"/>
            <w:r w:rsidRPr="00974744">
              <w:rPr>
                <w:kern w:val="0"/>
                <w:sz w:val="20"/>
                <w:szCs w:val="20"/>
                <w:lang w:eastAsia="ru-RU"/>
              </w:rPr>
              <w:t>Целевой показатель (индикатор) подпрограммы, увязанный с основным мероприятием 3</w:t>
            </w:r>
            <w:bookmarkEnd w:id="83"/>
          </w:p>
        </w:tc>
        <w:tc>
          <w:tcPr>
            <w:tcW w:w="6921" w:type="dxa"/>
            <w:gridSpan w:val="7"/>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Количество подготовленных проектов внесения изменений в нормативы градостроительного проектирования, единиц</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r>
      <w:tr w:rsidR="00974744" w:rsidRPr="00974744" w:rsidTr="00CE302E">
        <w:tc>
          <w:tcPr>
            <w:tcW w:w="14952" w:type="dxa"/>
            <w:gridSpan w:val="18"/>
            <w:tcBorders>
              <w:top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sz w:val="20"/>
                <w:szCs w:val="20"/>
                <w:lang w:eastAsia="ru-RU"/>
              </w:rPr>
            </w:pPr>
            <w:r w:rsidRPr="00974744">
              <w:rPr>
                <w:b/>
                <w:bCs/>
                <w:kern w:val="0"/>
                <w:sz w:val="20"/>
                <w:szCs w:val="20"/>
                <w:lang w:eastAsia="ru-RU"/>
              </w:rPr>
              <w:t>Цель «Формирование системы документов территориального планирования, градостроительного зонирования»</w:t>
            </w:r>
          </w:p>
        </w:tc>
      </w:tr>
      <w:tr w:rsidR="00974744" w:rsidRPr="00974744" w:rsidTr="00CE302E">
        <w:trPr>
          <w:gridAfter w:val="1"/>
          <w:wAfter w:w="36" w:type="dxa"/>
        </w:trPr>
        <w:tc>
          <w:tcPr>
            <w:tcW w:w="804"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84" w:name="sub_31040"/>
            <w:r w:rsidRPr="00974744">
              <w:rPr>
                <w:kern w:val="0"/>
                <w:sz w:val="20"/>
                <w:szCs w:val="20"/>
                <w:lang w:eastAsia="ru-RU"/>
              </w:rPr>
              <w:t>Основное мероприятие 4</w:t>
            </w:r>
            <w:bookmarkEnd w:id="84"/>
          </w:p>
        </w:tc>
        <w:tc>
          <w:tcPr>
            <w:tcW w:w="149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Устойчивое развитие территорий муниципальных образований Чувашской Республики посредством территориального планирования, градостроительного зонирования, планировки территории, архитектурно-строительного проектирования</w:t>
            </w:r>
          </w:p>
        </w:tc>
        <w:tc>
          <w:tcPr>
            <w:tcW w:w="153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мониторинг документов территориального планирования и контроль за реализацией схемы территориального планирования и нормативов градостроительного проектирования;</w:t>
            </w:r>
          </w:p>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обеспечение своевременной подготовки документации по планировке территории для </w:t>
            </w:r>
            <w:r w:rsidRPr="00974744">
              <w:rPr>
                <w:kern w:val="0"/>
                <w:sz w:val="20"/>
                <w:szCs w:val="20"/>
                <w:lang w:eastAsia="ru-RU"/>
              </w:rPr>
              <w:lastRenderedPageBreak/>
              <w:t>строительства объектов;</w:t>
            </w:r>
          </w:p>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обеспечение мониторинга своевременности актуализации и приведения в соответствие с требованиями действующего законодательства документов территориального планирования и градостроительного зонирования муниципальных образований Чувашской Республики;</w:t>
            </w:r>
          </w:p>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организация и проведение мероприятий, направленных на повышение качества архитектурной деятельности</w:t>
            </w:r>
          </w:p>
        </w:tc>
        <w:tc>
          <w:tcPr>
            <w:tcW w:w="1263"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lastRenderedPageBreak/>
              <w:t>ответственный исполнитель – Отдел строительства, участники – Отдел экономики, Территориальные отделы</w:t>
            </w:r>
            <w:hyperlink w:anchor="sub_3111" w:history="1">
              <w:r w:rsidRPr="00974744">
                <w:rPr>
                  <w:kern w:val="0"/>
                  <w:sz w:val="20"/>
                  <w:szCs w:val="20"/>
                  <w:lang w:eastAsia="ru-RU"/>
                </w:rPr>
                <w:t>*</w:t>
              </w:r>
            </w:hyperlink>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1008,6</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903</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0412</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Ч9104</w:t>
            </w:r>
            <w:r w:rsidRPr="00974744">
              <w:rPr>
                <w:kern w:val="0"/>
                <w:sz w:val="20"/>
                <w:szCs w:val="20"/>
                <w:lang w:val="en-US" w:eastAsia="ru-RU"/>
              </w:rPr>
              <w:t>S</w:t>
            </w:r>
            <w:r w:rsidRPr="00974744">
              <w:rPr>
                <w:kern w:val="0"/>
                <w:sz w:val="20"/>
                <w:szCs w:val="20"/>
                <w:lang w:eastAsia="ru-RU"/>
              </w:rPr>
              <w:t>2390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244</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958,1</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903</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0412</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Ч9104</w:t>
            </w:r>
            <w:r w:rsidRPr="00974744">
              <w:rPr>
                <w:kern w:val="0"/>
                <w:sz w:val="20"/>
                <w:szCs w:val="20"/>
                <w:lang w:val="en-US" w:eastAsia="ru-RU"/>
              </w:rPr>
              <w:t>S</w:t>
            </w:r>
            <w:r w:rsidRPr="00974744">
              <w:rPr>
                <w:kern w:val="0"/>
                <w:sz w:val="20"/>
                <w:szCs w:val="20"/>
                <w:lang w:eastAsia="ru-RU"/>
              </w:rPr>
              <w:t>2390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244</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50,5</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4" w:type="dxa"/>
        </w:trPr>
        <w:tc>
          <w:tcPr>
            <w:tcW w:w="2296" w:type="dxa"/>
            <w:gridSpan w:val="2"/>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85" w:name="sub_3010"/>
            <w:r w:rsidRPr="00974744">
              <w:rPr>
                <w:kern w:val="0"/>
                <w:sz w:val="20"/>
                <w:szCs w:val="20"/>
                <w:lang w:eastAsia="ru-RU"/>
              </w:rPr>
              <w:t>Целевые показатели (индикаторы) подпрограммы, увязанные с основным мероприятием 4</w:t>
            </w:r>
            <w:bookmarkEnd w:id="85"/>
          </w:p>
        </w:tc>
        <w:tc>
          <w:tcPr>
            <w:tcW w:w="6921" w:type="dxa"/>
            <w:gridSpan w:val="7"/>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Обеспечение устойчивого развития территорий посредством реализации документов территориального планирования, процентов</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r>
      <w:tr w:rsidR="00974744" w:rsidRPr="00974744" w:rsidTr="00CE302E">
        <w:trPr>
          <w:gridAfter w:val="1"/>
          <w:wAfter w:w="34" w:type="dxa"/>
        </w:trPr>
        <w:tc>
          <w:tcPr>
            <w:tcW w:w="2296" w:type="dxa"/>
            <w:gridSpan w:val="2"/>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921" w:type="dxa"/>
            <w:gridSpan w:val="7"/>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Количество проведенных мероприятий, направленных на повышение качества архитектурной деятельности, единиц</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r>
      <w:tr w:rsidR="00974744" w:rsidRPr="00974744" w:rsidTr="00CE302E">
        <w:trPr>
          <w:gridAfter w:val="1"/>
          <w:wAfter w:w="34" w:type="dxa"/>
        </w:trPr>
        <w:tc>
          <w:tcPr>
            <w:tcW w:w="2296" w:type="dxa"/>
            <w:gridSpan w:val="2"/>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921" w:type="dxa"/>
            <w:gridSpan w:val="7"/>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Доля планируемых объектов, обеспеченных документацией по планировке территории, в общем количестве объектов, в отношении которых предусмотрена подготовка документации по планировке территории, </w:t>
            </w:r>
            <w:r w:rsidRPr="00974744">
              <w:rPr>
                <w:kern w:val="0"/>
                <w:sz w:val="20"/>
                <w:szCs w:val="20"/>
                <w:lang w:eastAsia="ru-RU"/>
              </w:rPr>
              <w:lastRenderedPageBreak/>
              <w:t>процентов</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lastRenderedPageBreak/>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r>
      <w:tr w:rsidR="00974744" w:rsidRPr="00974744" w:rsidTr="00CE302E">
        <w:trPr>
          <w:gridAfter w:val="1"/>
          <w:wAfter w:w="34" w:type="dxa"/>
        </w:trPr>
        <w:tc>
          <w:tcPr>
            <w:tcW w:w="2296" w:type="dxa"/>
            <w:gridSpan w:val="2"/>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921" w:type="dxa"/>
            <w:gridSpan w:val="7"/>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Количество разработанных генеральных планов, единиц</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1</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r>
      <w:tr w:rsidR="00974744" w:rsidRPr="00974744" w:rsidTr="00CE302E">
        <w:trPr>
          <w:gridAfter w:val="1"/>
          <w:wAfter w:w="36" w:type="dxa"/>
        </w:trPr>
        <w:tc>
          <w:tcPr>
            <w:tcW w:w="804"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Мероприятие 4.1</w:t>
            </w:r>
          </w:p>
        </w:tc>
        <w:tc>
          <w:tcPr>
            <w:tcW w:w="149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Определение основных направлений развития градостроительной и архитектурной деятельности</w:t>
            </w:r>
          </w:p>
        </w:tc>
        <w:tc>
          <w:tcPr>
            <w:tcW w:w="153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ответственный исполнитель – Отдел строительства</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Мероприятие 4.2</w:t>
            </w:r>
          </w:p>
        </w:tc>
        <w:tc>
          <w:tcPr>
            <w:tcW w:w="149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Планирование развития территорий, в том числе для установления функциональных зон, расчетных показателей минимально допустимого уровня обеспеченности населения объектами, определения мест планируемого размещения таких объектов</w:t>
            </w:r>
          </w:p>
        </w:tc>
        <w:tc>
          <w:tcPr>
            <w:tcW w:w="153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ответственный исполнитель – Отдел строительства</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Мероприятие 4.3</w:t>
            </w:r>
          </w:p>
        </w:tc>
        <w:tc>
          <w:tcPr>
            <w:tcW w:w="149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Методическая поддержка, формирование единых </w:t>
            </w:r>
            <w:r w:rsidRPr="00974744">
              <w:rPr>
                <w:kern w:val="0"/>
                <w:sz w:val="20"/>
                <w:szCs w:val="20"/>
                <w:lang w:eastAsia="ru-RU"/>
              </w:rPr>
              <w:lastRenderedPageBreak/>
              <w:t>рекомендаций по подготовке, согласованию и утверждению градостроительной документации</w:t>
            </w:r>
          </w:p>
        </w:tc>
        <w:tc>
          <w:tcPr>
            <w:tcW w:w="153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ответственный исполнитель – Отдел </w:t>
            </w:r>
            <w:r w:rsidRPr="00974744">
              <w:rPr>
                <w:kern w:val="0"/>
                <w:sz w:val="20"/>
                <w:szCs w:val="20"/>
                <w:lang w:eastAsia="ru-RU"/>
              </w:rPr>
              <w:lastRenderedPageBreak/>
              <w:t>строительства</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lastRenderedPageBreak/>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w:t>
            </w:r>
            <w:r w:rsidRPr="00974744">
              <w:rPr>
                <w:kern w:val="0"/>
                <w:sz w:val="20"/>
                <w:szCs w:val="20"/>
                <w:lang w:eastAsia="ru-RU"/>
              </w:rPr>
              <w:lastRenderedPageBreak/>
              <w:t>ский бюджет Чувашской Республики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lastRenderedPageBreak/>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Мероприятие 4.4</w:t>
            </w:r>
          </w:p>
        </w:tc>
        <w:tc>
          <w:tcPr>
            <w:tcW w:w="149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Стимулирование роста агломерационного потенциала</w:t>
            </w:r>
          </w:p>
        </w:tc>
        <w:tc>
          <w:tcPr>
            <w:tcW w:w="153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ответственный исполнитель – отдел строительства, участники – Территориальные отделы</w:t>
            </w:r>
            <w:hyperlink w:anchor="sub_3111" w:history="1">
              <w:r w:rsidRPr="00974744">
                <w:rPr>
                  <w:kern w:val="0"/>
                  <w:sz w:val="20"/>
                  <w:szCs w:val="20"/>
                  <w:lang w:eastAsia="ru-RU"/>
                </w:rPr>
                <w:t>*</w:t>
              </w:r>
            </w:hyperlink>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86" w:name="sub_3145"/>
            <w:r w:rsidRPr="00974744">
              <w:rPr>
                <w:kern w:val="0"/>
                <w:sz w:val="20"/>
                <w:szCs w:val="20"/>
                <w:lang w:eastAsia="ru-RU"/>
              </w:rPr>
              <w:t>Мероприятие 4.5</w:t>
            </w:r>
            <w:bookmarkEnd w:id="86"/>
          </w:p>
        </w:tc>
        <w:tc>
          <w:tcPr>
            <w:tcW w:w="149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Обеспечение подготовки документации по планировке территории, предусматривающей размещение объектов и иных объектов капитального строительства на территориях двух и более территориальных отделов</w:t>
            </w:r>
          </w:p>
        </w:tc>
        <w:tc>
          <w:tcPr>
            <w:tcW w:w="153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ответственный исполнитель – Отдел строительства, участники – Территориальные отделы</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87" w:name="sub_3011"/>
            <w:r w:rsidRPr="00974744">
              <w:rPr>
                <w:kern w:val="0"/>
                <w:sz w:val="20"/>
                <w:szCs w:val="20"/>
                <w:lang w:eastAsia="ru-RU"/>
              </w:rPr>
              <w:t xml:space="preserve">Мероприятие </w:t>
            </w:r>
            <w:r w:rsidRPr="00974744">
              <w:rPr>
                <w:kern w:val="0"/>
                <w:sz w:val="20"/>
                <w:szCs w:val="20"/>
                <w:lang w:eastAsia="ru-RU"/>
              </w:rPr>
              <w:lastRenderedPageBreak/>
              <w:t>4.6</w:t>
            </w:r>
            <w:bookmarkEnd w:id="87"/>
          </w:p>
        </w:tc>
        <w:tc>
          <w:tcPr>
            <w:tcW w:w="149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lastRenderedPageBreak/>
              <w:t xml:space="preserve">Разработка генеральных </w:t>
            </w:r>
            <w:r w:rsidRPr="00974744">
              <w:rPr>
                <w:kern w:val="0"/>
                <w:sz w:val="20"/>
                <w:szCs w:val="20"/>
                <w:lang w:eastAsia="ru-RU"/>
              </w:rPr>
              <w:lastRenderedPageBreak/>
              <w:t>планов</w:t>
            </w:r>
          </w:p>
        </w:tc>
        <w:tc>
          <w:tcPr>
            <w:tcW w:w="1532"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ответственный </w:t>
            </w:r>
            <w:r w:rsidRPr="00974744">
              <w:rPr>
                <w:kern w:val="0"/>
                <w:sz w:val="20"/>
                <w:szCs w:val="20"/>
                <w:lang w:eastAsia="ru-RU"/>
              </w:rPr>
              <w:lastRenderedPageBreak/>
              <w:t>исполнитель – Отдел строительства, участники – Территориальные отделы</w:t>
            </w:r>
            <w:hyperlink w:anchor="sub_3111" w:history="1">
              <w:r w:rsidRPr="00974744">
                <w:rPr>
                  <w:kern w:val="0"/>
                  <w:sz w:val="20"/>
                  <w:szCs w:val="20"/>
                  <w:lang w:eastAsia="ru-RU"/>
                </w:rPr>
                <w:t>*</w:t>
              </w:r>
            </w:hyperlink>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lastRenderedPageBreak/>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1008,6</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федеральный </w:t>
            </w:r>
            <w:r w:rsidRPr="00974744">
              <w:rPr>
                <w:kern w:val="0"/>
                <w:sz w:val="20"/>
                <w:szCs w:val="20"/>
                <w:lang w:eastAsia="ru-RU"/>
              </w:rPr>
              <w:lastRenderedPageBreak/>
              <w:t>бюджет</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lastRenderedPageBreak/>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903</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0412</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Ч9104</w:t>
            </w:r>
            <w:r w:rsidRPr="00974744">
              <w:rPr>
                <w:kern w:val="0"/>
                <w:sz w:val="20"/>
                <w:szCs w:val="20"/>
                <w:lang w:val="en-US" w:eastAsia="ru-RU"/>
              </w:rPr>
              <w:t>S</w:t>
            </w:r>
            <w:r w:rsidRPr="00974744">
              <w:rPr>
                <w:kern w:val="0"/>
                <w:sz w:val="20"/>
                <w:szCs w:val="20"/>
                <w:lang w:eastAsia="ru-RU"/>
              </w:rPr>
              <w:t>2390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244</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958,1</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nil"/>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nil"/>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nil"/>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903</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0412</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Ч9104</w:t>
            </w:r>
            <w:r w:rsidRPr="00974744">
              <w:rPr>
                <w:kern w:val="0"/>
                <w:sz w:val="20"/>
                <w:szCs w:val="20"/>
                <w:lang w:val="en-US" w:eastAsia="ru-RU"/>
              </w:rPr>
              <w:t>S</w:t>
            </w:r>
            <w:r w:rsidRPr="00974744">
              <w:rPr>
                <w:kern w:val="0"/>
                <w:sz w:val="20"/>
                <w:szCs w:val="20"/>
                <w:lang w:eastAsia="ru-RU"/>
              </w:rPr>
              <w:t>2390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244</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50,5</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6" w:type="dxa"/>
        </w:trPr>
        <w:tc>
          <w:tcPr>
            <w:tcW w:w="804"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92" w:type="dxa"/>
            <w:vMerge/>
            <w:tcBorders>
              <w:top w:val="nil"/>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32" w:type="dxa"/>
            <w:vMerge/>
            <w:tcBorders>
              <w:top w:val="nil"/>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63" w:type="dxa"/>
            <w:vMerge/>
            <w:tcBorders>
              <w:top w:val="nil"/>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1368"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882"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9"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5" w:type="dxa"/>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bl>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left"/>
        <w:rPr>
          <w:kern w:val="0"/>
          <w:sz w:val="22"/>
          <w:szCs w:val="22"/>
          <w:lang w:eastAsia="ru-RU"/>
        </w:rPr>
      </w:pPr>
      <w:r w:rsidRPr="00974744">
        <w:rPr>
          <w:kern w:val="0"/>
          <w:sz w:val="22"/>
          <w:szCs w:val="22"/>
          <w:lang w:eastAsia="ru-RU"/>
        </w:rPr>
        <w:t>──────────────────────────────</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88" w:name="sub_3111"/>
      <w:r w:rsidRPr="00974744">
        <w:rPr>
          <w:kern w:val="0"/>
          <w:lang w:eastAsia="ru-RU"/>
        </w:rPr>
        <w:t>* Мероприятие осуществляется по согласованию с исполнителем.</w:t>
      </w:r>
      <w:bookmarkEnd w:id="88"/>
    </w:p>
    <w:p w:rsidR="00974744" w:rsidRPr="00974744" w:rsidRDefault="00974744" w:rsidP="00974744">
      <w:pPr>
        <w:widowControl w:val="0"/>
        <w:suppressAutoHyphens w:val="0"/>
        <w:autoSpaceDE w:val="0"/>
        <w:autoSpaceDN w:val="0"/>
        <w:adjustRightInd w:val="0"/>
        <w:spacing w:line="240" w:lineRule="auto"/>
        <w:ind w:firstLine="0"/>
        <w:jc w:val="right"/>
        <w:rPr>
          <w:b/>
          <w:bCs/>
          <w:kern w:val="0"/>
          <w:lang w:eastAsia="ru-RU"/>
        </w:rPr>
      </w:pPr>
      <w:bookmarkStart w:id="89" w:name="sub_4000"/>
    </w:p>
    <w:p w:rsidR="00974744" w:rsidRPr="00974744" w:rsidRDefault="00974744" w:rsidP="00974744">
      <w:pPr>
        <w:widowControl w:val="0"/>
        <w:suppressAutoHyphens w:val="0"/>
        <w:autoSpaceDE w:val="0"/>
        <w:autoSpaceDN w:val="0"/>
        <w:adjustRightInd w:val="0"/>
        <w:spacing w:line="240" w:lineRule="auto"/>
        <w:ind w:firstLine="0"/>
        <w:jc w:val="right"/>
        <w:rPr>
          <w:b/>
          <w:bCs/>
          <w:kern w:val="0"/>
          <w:lang w:eastAsia="ru-RU"/>
        </w:rPr>
        <w:sectPr w:rsidR="00974744" w:rsidRPr="00974744" w:rsidSect="00CE302E">
          <w:headerReference w:type="default" r:id="rId25"/>
          <w:footerReference w:type="default" r:id="rId26"/>
          <w:pgSz w:w="16837" w:h="11905" w:orient="landscape"/>
          <w:pgMar w:top="1701" w:right="1134" w:bottom="567" w:left="1134" w:header="720" w:footer="720" w:gutter="0"/>
          <w:cols w:space="720"/>
          <w:noEndnote/>
        </w:sectPr>
      </w:pPr>
    </w:p>
    <w:p w:rsidR="00974744" w:rsidRPr="00CE302E" w:rsidRDefault="00974744" w:rsidP="00CE302E">
      <w:pPr>
        <w:widowControl w:val="0"/>
        <w:suppressAutoHyphens w:val="0"/>
        <w:autoSpaceDE w:val="0"/>
        <w:autoSpaceDN w:val="0"/>
        <w:adjustRightInd w:val="0"/>
        <w:spacing w:line="240" w:lineRule="auto"/>
        <w:ind w:left="5812" w:firstLine="0"/>
        <w:jc w:val="left"/>
        <w:rPr>
          <w:kern w:val="0"/>
          <w:lang w:eastAsia="ru-RU"/>
        </w:rPr>
      </w:pPr>
      <w:r w:rsidRPr="00CE302E">
        <w:rPr>
          <w:bCs/>
          <w:kern w:val="0"/>
          <w:lang w:eastAsia="ru-RU"/>
        </w:rPr>
        <w:lastRenderedPageBreak/>
        <w:t>Приложение № 4</w:t>
      </w:r>
      <w:r w:rsidRPr="00CE302E">
        <w:rPr>
          <w:bCs/>
          <w:kern w:val="0"/>
          <w:lang w:eastAsia="ru-RU"/>
        </w:rPr>
        <w:br/>
        <w:t xml:space="preserve">к </w:t>
      </w:r>
      <w:hyperlink w:anchor="sub_1000" w:history="1">
        <w:r w:rsidRPr="00CE302E">
          <w:rPr>
            <w:kern w:val="0"/>
            <w:lang w:eastAsia="ru-RU"/>
          </w:rPr>
          <w:t>муниципальной программе</w:t>
        </w:r>
      </w:hyperlink>
      <w:r w:rsidRPr="00CE302E">
        <w:rPr>
          <w:bCs/>
          <w:kern w:val="0"/>
          <w:lang w:eastAsia="ru-RU"/>
        </w:rPr>
        <w:br/>
        <w:t>«Развитие строительного комплекса</w:t>
      </w:r>
      <w:r w:rsidRPr="00CE302E">
        <w:rPr>
          <w:bCs/>
          <w:kern w:val="0"/>
          <w:lang w:eastAsia="ru-RU"/>
        </w:rPr>
        <w:br/>
        <w:t>и архитектуры»</w:t>
      </w:r>
    </w:p>
    <w:bookmarkEnd w:id="89"/>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Подпрограмма</w:t>
      </w:r>
      <w:r w:rsidRPr="00974744">
        <w:rPr>
          <w:b/>
          <w:bCs/>
          <w:kern w:val="0"/>
          <w:lang w:eastAsia="ru-RU"/>
        </w:rPr>
        <w:br/>
        <w:t>«Снятие административных барьеров в строительстве» муниципальной программы «Развитие строительного комплекса и архитектуры»</w:t>
      </w: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Паспорт подпрограммы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80"/>
        <w:gridCol w:w="6699"/>
      </w:tblGrid>
      <w:tr w:rsidR="00974744" w:rsidRPr="00974744" w:rsidTr="00CE302E">
        <w:tc>
          <w:tcPr>
            <w:tcW w:w="266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Ответственный исполнитель подпрограммы</w:t>
            </w:r>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699" w:type="dxa"/>
            <w:tcBorders>
              <w:top w:val="nil"/>
              <w:left w:val="nil"/>
              <w:bottom w:val="nil"/>
              <w:right w:val="nil"/>
            </w:tcBorders>
          </w:tcPr>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Отдел строительства,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(далее – Отдел строительства)</w:t>
            </w:r>
          </w:p>
        </w:tc>
      </w:tr>
      <w:tr w:rsidR="00974744" w:rsidRPr="00974744" w:rsidTr="00CE302E">
        <w:tc>
          <w:tcPr>
            <w:tcW w:w="266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Цели подпрограммы</w:t>
            </w:r>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699" w:type="dxa"/>
            <w:tcBorders>
              <w:top w:val="nil"/>
              <w:left w:val="nil"/>
              <w:bottom w:val="nil"/>
              <w:right w:val="nil"/>
            </w:tcBorders>
          </w:tcPr>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создание условий для сокращения административных барьеров и сроков оформления разрешительной документации в сфере строительства</w:t>
            </w:r>
          </w:p>
        </w:tc>
      </w:tr>
      <w:tr w:rsidR="00974744" w:rsidRPr="00974744" w:rsidTr="00CE302E">
        <w:tc>
          <w:tcPr>
            <w:tcW w:w="266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Задачи подпрограммы</w:t>
            </w:r>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699" w:type="dxa"/>
            <w:tcBorders>
              <w:top w:val="nil"/>
              <w:left w:val="nil"/>
              <w:bottom w:val="nil"/>
              <w:right w:val="nil"/>
            </w:tcBorders>
          </w:tcPr>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создание и эксплуатация государственной информационной системы обеспечения градостроительной деятельности;</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w:t>
            </w:r>
          </w:p>
        </w:tc>
      </w:tr>
      <w:tr w:rsidR="00974744" w:rsidRPr="00974744" w:rsidTr="00CE302E">
        <w:tc>
          <w:tcPr>
            <w:tcW w:w="266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bookmarkStart w:id="90" w:name="sub_411"/>
            <w:r w:rsidRPr="00974744">
              <w:rPr>
                <w:kern w:val="0"/>
                <w:lang w:eastAsia="ru-RU"/>
              </w:rPr>
              <w:t>Целевые показатели (индикаторы) подпрограммы</w:t>
            </w:r>
            <w:bookmarkEnd w:id="90"/>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699" w:type="dxa"/>
            <w:tcBorders>
              <w:top w:val="nil"/>
              <w:left w:val="nil"/>
              <w:bottom w:val="nil"/>
              <w:right w:val="nil"/>
            </w:tcBorders>
          </w:tcPr>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достижение к 2036 году следующих целевых показателей (индикаторов):</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доля услуг по выдаче разрешения на строительство, предоставленных в электронном виде, в общем количестве предоставленных таких услуг;</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создание и эксплуатация государственной информационной системы обеспечения градостроительной деятельности - 1 единица</w:t>
            </w:r>
          </w:p>
        </w:tc>
      </w:tr>
      <w:tr w:rsidR="00974744" w:rsidRPr="00974744" w:rsidTr="00CE302E">
        <w:tc>
          <w:tcPr>
            <w:tcW w:w="266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Сроки и этапы реализации подпрограммы</w:t>
            </w:r>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699" w:type="dxa"/>
            <w:tcBorders>
              <w:top w:val="nil"/>
              <w:left w:val="nil"/>
              <w:bottom w:val="nil"/>
              <w:right w:val="nil"/>
            </w:tcBorders>
          </w:tcPr>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2023 - 2035 годы:</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p>
        </w:tc>
      </w:tr>
      <w:tr w:rsidR="00974744" w:rsidRPr="00974744" w:rsidTr="00CE302E">
        <w:tc>
          <w:tcPr>
            <w:tcW w:w="266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bookmarkStart w:id="91" w:name="sub_412"/>
            <w:r w:rsidRPr="00974744">
              <w:rPr>
                <w:kern w:val="0"/>
                <w:lang w:eastAsia="ru-RU"/>
              </w:rPr>
              <w:t>Объемы финансирования подпрограммы с разбивкой по годам реализации</w:t>
            </w:r>
            <w:bookmarkEnd w:id="91"/>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699" w:type="dxa"/>
            <w:tcBorders>
              <w:top w:val="nil"/>
              <w:left w:val="nil"/>
              <w:bottom w:val="nil"/>
              <w:right w:val="nil"/>
            </w:tcBorders>
          </w:tcPr>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прогнозируемые объемы финансирования мероприятий подпрограммы в 2023 - 2035 годах составляют 0,0 тыс. рублей, в том числе:</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в 2023 году - 0,0 тыс. рублей;</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в 2024 году - 0,0 тыс. рублей;</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в 2025 году - 0,0 тыс. рублей;</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в 2026 - 2030 годах - 0,0 тыс. рублей;</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в 2031 - 2035 годах - 0,0 тыс. рублей;</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из них средства:</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lastRenderedPageBreak/>
              <w:t>республиканского бюджета Чувашской Республики - 0,0 тыс. рублей.</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Объемы финансирования подпрограммы подлежат ежегодному уточнению исходя из возможностей республиканского бюджета Чувашской Республики и местного бюджета</w:t>
            </w:r>
          </w:p>
        </w:tc>
      </w:tr>
      <w:tr w:rsidR="00974744" w:rsidRPr="00974744" w:rsidTr="00CE302E">
        <w:tc>
          <w:tcPr>
            <w:tcW w:w="266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lastRenderedPageBreak/>
              <w:t>Ожидаемые результаты реализации подпрограммы</w:t>
            </w:r>
          </w:p>
        </w:tc>
        <w:tc>
          <w:tcPr>
            <w:tcW w:w="280" w:type="dxa"/>
            <w:tcBorders>
              <w:top w:val="nil"/>
              <w:left w:val="nil"/>
              <w:bottom w:val="nil"/>
              <w:right w:val="nil"/>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pPr>
            <w:r w:rsidRPr="00974744">
              <w:rPr>
                <w:kern w:val="0"/>
                <w:lang w:eastAsia="ru-RU"/>
              </w:rPr>
              <w:t>-</w:t>
            </w:r>
          </w:p>
        </w:tc>
        <w:tc>
          <w:tcPr>
            <w:tcW w:w="6699" w:type="dxa"/>
            <w:tcBorders>
              <w:top w:val="nil"/>
              <w:left w:val="nil"/>
              <w:bottom w:val="nil"/>
              <w:right w:val="nil"/>
            </w:tcBorders>
          </w:tcPr>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создание условий для улучшения инвестиционного климата;</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повышение доступности и качества предоставления государственных и муниципальных услуг, в том числе в электронном виде;</w:t>
            </w:r>
          </w:p>
          <w:p w:rsidR="00974744" w:rsidRPr="00974744" w:rsidRDefault="00974744" w:rsidP="00CE302E">
            <w:pPr>
              <w:widowControl w:val="0"/>
              <w:suppressAutoHyphens w:val="0"/>
              <w:autoSpaceDE w:val="0"/>
              <w:autoSpaceDN w:val="0"/>
              <w:adjustRightInd w:val="0"/>
              <w:spacing w:line="240" w:lineRule="auto"/>
              <w:ind w:firstLine="0"/>
              <w:rPr>
                <w:kern w:val="0"/>
                <w:lang w:eastAsia="ru-RU"/>
              </w:rPr>
            </w:pPr>
            <w:r w:rsidRPr="00974744">
              <w:rPr>
                <w:kern w:val="0"/>
                <w:lang w:eastAsia="ru-RU"/>
              </w:rPr>
              <w:t>наличие государственной информационной системы обеспечения градостроительной деятельности.</w:t>
            </w:r>
          </w:p>
        </w:tc>
      </w:tr>
    </w:tbl>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Раздел I. Приоритеты и цели подпрограммы, общая характеристика участия муниципального образования в реализации подпрограммы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Подпрограмма «Снятие административных барьеров в строительстве» (далее - подпрограмма) является неотъемлемой частью Муниципальной программы.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Приоритетом государственной политики в рамках реализации подпрограммы является создание благоприятных условий для развития инвестиционной деятельности в строительстве.</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Цели подпрограммы: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создание условий для сокращения административных барьеров и сроков оформления разрешительной документации в сфере строительства.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92" w:name="sub_416"/>
      <w:r w:rsidRPr="00974744">
        <w:rPr>
          <w:kern w:val="0"/>
          <w:lang w:eastAsia="ru-RU"/>
        </w:rPr>
        <w:t>В целях осуществления единой государственной политики в сфере строительства, предусматривающей устранение административных барьеров, оптимизацию предоставления государственных и муниципальных услуг в области градостроительной деятельности, в рамках реализации подпрограммы необходимо обеспечить взаимодействие между Минстроем Чувашии и органами местного самоуправления муниципальных образований Чувашской Республики.</w:t>
      </w:r>
    </w:p>
    <w:bookmarkEnd w:id="92"/>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Раздел II. Перечень и сведения о целевых показателях (индикаторах) подпрограммы с расшифровкой плановых значений по годам ее реализации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93" w:name="sub_421"/>
      <w:r w:rsidRPr="00974744">
        <w:rPr>
          <w:kern w:val="0"/>
          <w:lang w:eastAsia="ru-RU"/>
        </w:rPr>
        <w:t>Целевыми показателями (индикаторами) подпрограммы являются:</w:t>
      </w:r>
    </w:p>
    <w:bookmarkEnd w:id="93"/>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доля услуг по выдаче разрешения на строительство, предоставленных в электронном виде, в общем количестве предоставленных таких услуг;</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создание и эксплуатация государственной информационной системы обеспечения градостроительной деятельности.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94" w:name="sub_426"/>
      <w:r w:rsidRPr="00974744">
        <w:rPr>
          <w:kern w:val="0"/>
          <w:lang w:eastAsia="ru-RU"/>
        </w:rPr>
        <w:t>В результате реализации мероприятий подпрограммы ожидается достижение к 2036 году следующих целевых показателей (индикаторов):</w:t>
      </w:r>
    </w:p>
    <w:bookmarkEnd w:id="94"/>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доля услуг по выдаче разрешения на строительство, предоставленных в электронном виде, в общем количестве предоставленных таких услуг:</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в 2023 году - 0 процентов;</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в 2024 году - 0 процентов;</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в 2025 году - 0 процентов;</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в 2030 году - 0 процентов;</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lastRenderedPageBreak/>
        <w:t>в 2035 году - 0 процентов;</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создание и эксплуатация государственной информационной системы обеспечения градостроительной деятельности: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в 2023 году - 1 единица;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в 2024 году - 1 единица;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в 2025 году - 1 единица;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в 2030 году - 1 единица;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в 2035 году - 1 единица.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Раздел III. Характеристики основных мероприятий, мероприятий подпрограммы с указанием сроков и этапов их реализации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95" w:name="sub_431"/>
      <w:r w:rsidRPr="00974744">
        <w:rPr>
          <w:kern w:val="0"/>
          <w:lang w:eastAsia="ru-RU"/>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подпрограммы.</w:t>
      </w:r>
    </w:p>
    <w:bookmarkEnd w:id="95"/>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Подпрограмма объединяет два основных мероприятия: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Основное мероприятие 1. 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Создание условий для ведения бизнеса в сфере строительства позволит повысить инвестиционную привлекательность муниципального образования. В результате роста инвестиций в строительство и обустройство земельных участков посредством строительства объектов инженерной инфраструктуры будет достигнут не только экономический,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Мероприятие 1.1. Повышение качества предоставления и доступности государственных и муниципальных услуг в сфере строительства.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Повышение качества государственного управления, в том числе в сфере предоставления государственных и муниципальных услуг, в частности эффективности и обоснованности управленческих решений в области градостроительства, принимаемых на основе актуальных градостроительных документов и эффективного контроля за соблюдением органами местного самоуправления законодательства о градостроительной деятельности, окажет положительное влияние на экономическое развитие муниципального образования и качество жизни населения.</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Мероприятие 1.2. 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 xml:space="preserve">Согласно </w:t>
      </w:r>
      <w:hyperlink r:id="rId27" w:history="1">
        <w:r w:rsidRPr="00974744">
          <w:rPr>
            <w:kern w:val="0"/>
            <w:lang w:eastAsia="ru-RU"/>
          </w:rPr>
          <w:t>распоряжению</w:t>
        </w:r>
      </w:hyperlink>
      <w:r w:rsidRPr="00974744">
        <w:rPr>
          <w:kern w:val="0"/>
          <w:lang w:eastAsia="ru-RU"/>
        </w:rPr>
        <w:t xml:space="preserve"> Правительства Российской Федерации от 10 апреля 2014 г. № 570-р предельное количество процедур, необходимых для получения разрешения на строительство эталонного объекта капитального строительства, не должно превышать 11, предельный срок прохождения всех процедур, необходимых для получения разрешения на строительство эталонного объекта капитального строительства, - 56 дней. </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Мероприятие 1.3. Увеличение доли муниципальных услуг по выдаче разрешения на строительство, разрешения на ввод в эксплуатацию объектов капитального строительства, градостроительных планов земельных участков в режиме «одного окна», оказываемых через многофункциональные центры предоставления государственных и муниципальных услуг Чувашской Республики (далее - МФЦ) и в электронной форме через Единый портал государственных и муниципальных услуг (функций).</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Основное мероприятие 2. Разработка и внедрение государственной информационной системы обеспечения градостроительной деятельности.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 xml:space="preserve">Целью мероприятия является организация систематизированного свода </w:t>
      </w:r>
      <w:r w:rsidRPr="00974744">
        <w:rPr>
          <w:kern w:val="0"/>
          <w:lang w:eastAsia="ru-RU"/>
        </w:rPr>
        <w:lastRenderedPageBreak/>
        <w:t>документированных сведений о развитии территорий, об их застройке, объектах капитального строительства и иных необходимых для осуществления градостроительной деятельности сведений. Это позволит обеспечить органы местного самоуправления, физических и юридических лиц достоверной информацией, необходимой для осуществления градостроительной, инвестиционной и иной хозяйственной деятельности.</w:t>
      </w: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Финансирование подпрограммы осуществляется за счет средств республиканского бюджета Чувашской Республики и местного бюджета.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Общий объем финансирования подпрограммы в 2023 - 2035 годах составит 0,0 тыс. рублей, в том числе средства республиканского бюджета Чувашской Республики - 0,0 тыс. рублей и местного бюджета – 0,0 тыс. рублей.</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Объемы финансирования подпрограммы подлежат ежегодному уточнению исходя из возможностей республиканского бюджета Чувашской Республики и местного бюджета.</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r w:rsidRPr="00974744">
        <w:rPr>
          <w:kern w:val="0"/>
          <w:lang w:eastAsia="ru-RU"/>
        </w:rPr>
        <w:t xml:space="preserve">Ресурсное обеспечение реализации подпрограммы за счет всех источников финансирования приведено в </w:t>
      </w:r>
      <w:hyperlink w:anchor="sub_4100" w:history="1">
        <w:r w:rsidRPr="00974744">
          <w:rPr>
            <w:kern w:val="0"/>
            <w:lang w:eastAsia="ru-RU"/>
          </w:rPr>
          <w:t>приложении</w:t>
        </w:r>
      </w:hyperlink>
      <w:r w:rsidRPr="00974744">
        <w:rPr>
          <w:kern w:val="0"/>
          <w:lang w:eastAsia="ru-RU"/>
        </w:rPr>
        <w:t xml:space="preserve"> к подпрограмме.</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left"/>
        <w:rPr>
          <w:kern w:val="0"/>
          <w:lang w:eastAsia="ru-RU"/>
        </w:rPr>
        <w:sectPr w:rsidR="00974744" w:rsidRPr="00974744" w:rsidSect="00CE302E">
          <w:pgSz w:w="11905" w:h="16837"/>
          <w:pgMar w:top="1134" w:right="567" w:bottom="1134" w:left="1701" w:header="720" w:footer="720" w:gutter="0"/>
          <w:cols w:space="720"/>
          <w:noEndnote/>
        </w:sectPr>
      </w:pPr>
    </w:p>
    <w:p w:rsidR="00974744" w:rsidRPr="00CE302E" w:rsidRDefault="00974744" w:rsidP="00CE302E">
      <w:pPr>
        <w:widowControl w:val="0"/>
        <w:suppressAutoHyphens w:val="0"/>
        <w:autoSpaceDE w:val="0"/>
        <w:autoSpaceDN w:val="0"/>
        <w:adjustRightInd w:val="0"/>
        <w:spacing w:line="240" w:lineRule="auto"/>
        <w:ind w:left="9923" w:firstLine="0"/>
        <w:jc w:val="left"/>
        <w:rPr>
          <w:bCs/>
          <w:kern w:val="0"/>
          <w:lang w:eastAsia="ru-RU"/>
        </w:rPr>
      </w:pPr>
      <w:r w:rsidRPr="00CE302E">
        <w:rPr>
          <w:bCs/>
          <w:kern w:val="0"/>
          <w:lang w:eastAsia="ru-RU"/>
        </w:rPr>
        <w:lastRenderedPageBreak/>
        <w:t>Приложение</w:t>
      </w:r>
      <w:r w:rsidRPr="00CE302E">
        <w:rPr>
          <w:bCs/>
          <w:kern w:val="0"/>
          <w:lang w:eastAsia="ru-RU"/>
        </w:rPr>
        <w:br/>
        <w:t xml:space="preserve">к </w:t>
      </w:r>
      <w:hyperlink w:anchor="sub_4000" w:history="1">
        <w:r w:rsidRPr="00CE302E">
          <w:rPr>
            <w:kern w:val="0"/>
            <w:lang w:eastAsia="ru-RU"/>
          </w:rPr>
          <w:t>подпрограмме</w:t>
        </w:r>
      </w:hyperlink>
      <w:r w:rsidRPr="00CE302E">
        <w:rPr>
          <w:bCs/>
          <w:kern w:val="0"/>
          <w:lang w:eastAsia="ru-RU"/>
        </w:rPr>
        <w:t xml:space="preserve"> «Снятие </w:t>
      </w:r>
      <w:r w:rsidR="00CE302E">
        <w:rPr>
          <w:bCs/>
          <w:kern w:val="0"/>
          <w:lang w:eastAsia="ru-RU"/>
        </w:rPr>
        <w:t>а</w:t>
      </w:r>
      <w:r w:rsidRPr="00CE302E">
        <w:rPr>
          <w:bCs/>
          <w:kern w:val="0"/>
          <w:lang w:eastAsia="ru-RU"/>
        </w:rPr>
        <w:t>дминистративных</w:t>
      </w:r>
      <w:r w:rsidR="00CE302E">
        <w:rPr>
          <w:bCs/>
          <w:kern w:val="0"/>
          <w:lang w:eastAsia="ru-RU"/>
        </w:rPr>
        <w:t xml:space="preserve"> </w:t>
      </w:r>
      <w:r w:rsidRPr="00CE302E">
        <w:rPr>
          <w:bCs/>
          <w:kern w:val="0"/>
          <w:lang w:eastAsia="ru-RU"/>
        </w:rPr>
        <w:t>барьеров в строительстве»</w:t>
      </w:r>
      <w:r w:rsidR="00CE302E">
        <w:rPr>
          <w:bCs/>
          <w:kern w:val="0"/>
          <w:lang w:eastAsia="ru-RU"/>
        </w:rPr>
        <w:t xml:space="preserve"> </w:t>
      </w:r>
      <w:r w:rsidRPr="00CE302E">
        <w:rPr>
          <w:bCs/>
          <w:kern w:val="0"/>
          <w:lang w:eastAsia="ru-RU"/>
        </w:rPr>
        <w:t>муниципальной программы</w:t>
      </w:r>
      <w:r w:rsidR="00CE302E">
        <w:rPr>
          <w:bCs/>
          <w:kern w:val="0"/>
          <w:lang w:eastAsia="ru-RU"/>
        </w:rPr>
        <w:t xml:space="preserve"> </w:t>
      </w:r>
      <w:r w:rsidRPr="00CE302E">
        <w:rPr>
          <w:bCs/>
          <w:kern w:val="0"/>
          <w:lang w:eastAsia="ru-RU"/>
        </w:rPr>
        <w:t xml:space="preserve">«Развитие строительного </w:t>
      </w:r>
    </w:p>
    <w:p w:rsidR="00974744" w:rsidRPr="00CE302E" w:rsidRDefault="00974744" w:rsidP="00CE302E">
      <w:pPr>
        <w:widowControl w:val="0"/>
        <w:suppressAutoHyphens w:val="0"/>
        <w:autoSpaceDE w:val="0"/>
        <w:autoSpaceDN w:val="0"/>
        <w:adjustRightInd w:val="0"/>
        <w:spacing w:line="240" w:lineRule="auto"/>
        <w:ind w:left="9923" w:firstLine="0"/>
        <w:jc w:val="left"/>
        <w:rPr>
          <w:kern w:val="0"/>
          <w:lang w:eastAsia="ru-RU"/>
        </w:rPr>
      </w:pPr>
      <w:r w:rsidRPr="00CE302E">
        <w:rPr>
          <w:bCs/>
          <w:kern w:val="0"/>
          <w:lang w:eastAsia="ru-RU"/>
        </w:rPr>
        <w:t>комплекса и архитектуры»</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974744">
        <w:rPr>
          <w:b/>
          <w:bCs/>
          <w:kern w:val="0"/>
          <w:lang w:eastAsia="ru-RU"/>
        </w:rPr>
        <w:t>Ресурсное обеспечение</w:t>
      </w:r>
      <w:r w:rsidRPr="00974744">
        <w:rPr>
          <w:b/>
          <w:bCs/>
          <w:kern w:val="0"/>
          <w:lang w:eastAsia="ru-RU"/>
        </w:rPr>
        <w:br/>
        <w:t>реализации подпрограммы «Снятие административных барьеров в строительстве» муниципальной программы «Развитие строительного комплекса и архитектуры» за счет всех источников финансирования</w:t>
      </w:r>
    </w:p>
    <w:tbl>
      <w:tblPr>
        <w:tblW w:w="1482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1294"/>
        <w:gridCol w:w="1417"/>
        <w:gridCol w:w="1190"/>
        <w:gridCol w:w="714"/>
        <w:gridCol w:w="714"/>
        <w:gridCol w:w="714"/>
        <w:gridCol w:w="714"/>
        <w:gridCol w:w="1517"/>
        <w:gridCol w:w="6"/>
        <w:gridCol w:w="708"/>
        <w:gridCol w:w="6"/>
        <w:gridCol w:w="708"/>
        <w:gridCol w:w="6"/>
        <w:gridCol w:w="708"/>
        <w:gridCol w:w="6"/>
        <w:gridCol w:w="708"/>
        <w:gridCol w:w="6"/>
        <w:gridCol w:w="708"/>
        <w:gridCol w:w="6"/>
        <w:gridCol w:w="708"/>
        <w:gridCol w:w="6"/>
        <w:gridCol w:w="708"/>
        <w:gridCol w:w="6"/>
        <w:gridCol w:w="678"/>
        <w:gridCol w:w="6"/>
        <w:gridCol w:w="33"/>
      </w:tblGrid>
      <w:tr w:rsidR="00974744" w:rsidRPr="00974744" w:rsidTr="00CE302E">
        <w:trPr>
          <w:gridAfter w:val="2"/>
          <w:wAfter w:w="39" w:type="dxa"/>
        </w:trPr>
        <w:tc>
          <w:tcPr>
            <w:tcW w:w="833"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Статус</w:t>
            </w:r>
          </w:p>
        </w:tc>
        <w:tc>
          <w:tcPr>
            <w:tcW w:w="1294"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Наименование подпрограммы муниципальной программы, (основного мероприятия,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 xml:space="preserve">Задача подпрограммы муниципальной программы </w:t>
            </w:r>
          </w:p>
        </w:tc>
        <w:tc>
          <w:tcPr>
            <w:tcW w:w="1190"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Ответственный исполнитель, соисполнитель, участники</w:t>
            </w:r>
          </w:p>
        </w:tc>
        <w:tc>
          <w:tcPr>
            <w:tcW w:w="2856" w:type="dxa"/>
            <w:gridSpan w:val="4"/>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 xml:space="preserve">Код </w:t>
            </w:r>
            <w:hyperlink r:id="rId28" w:history="1">
              <w:r w:rsidRPr="00974744">
                <w:rPr>
                  <w:kern w:val="0"/>
                  <w:sz w:val="20"/>
                  <w:szCs w:val="20"/>
                  <w:lang w:eastAsia="ru-RU"/>
                </w:rPr>
                <w:t>бюджетной классификации</w:t>
              </w:r>
            </w:hyperlink>
          </w:p>
        </w:tc>
        <w:tc>
          <w:tcPr>
            <w:tcW w:w="1517"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Источники финансирования</w:t>
            </w:r>
          </w:p>
        </w:tc>
        <w:tc>
          <w:tcPr>
            <w:tcW w:w="5682" w:type="dxa"/>
            <w:gridSpan w:val="16"/>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Расходы по годам, тыс. рублей</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главный распорядитель бюджетных средств</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2434F9" w:rsidP="00974744">
            <w:pPr>
              <w:widowControl w:val="0"/>
              <w:suppressAutoHyphens w:val="0"/>
              <w:autoSpaceDE w:val="0"/>
              <w:autoSpaceDN w:val="0"/>
              <w:adjustRightInd w:val="0"/>
              <w:spacing w:line="240" w:lineRule="auto"/>
              <w:ind w:firstLine="0"/>
              <w:jc w:val="center"/>
              <w:rPr>
                <w:kern w:val="0"/>
                <w:sz w:val="20"/>
                <w:szCs w:val="20"/>
                <w:lang w:eastAsia="ru-RU"/>
              </w:rPr>
            </w:pPr>
            <w:hyperlink r:id="rId29" w:history="1">
              <w:r w:rsidR="00974744" w:rsidRPr="00974744">
                <w:rPr>
                  <w:kern w:val="0"/>
                  <w:sz w:val="20"/>
                  <w:szCs w:val="20"/>
                  <w:lang w:eastAsia="ru-RU"/>
                </w:rPr>
                <w:t>раздел, подраздел</w:t>
              </w:r>
            </w:hyperlink>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2434F9" w:rsidP="00974744">
            <w:pPr>
              <w:widowControl w:val="0"/>
              <w:suppressAutoHyphens w:val="0"/>
              <w:autoSpaceDE w:val="0"/>
              <w:autoSpaceDN w:val="0"/>
              <w:adjustRightInd w:val="0"/>
              <w:spacing w:line="240" w:lineRule="auto"/>
              <w:ind w:firstLine="0"/>
              <w:jc w:val="center"/>
              <w:rPr>
                <w:kern w:val="0"/>
                <w:sz w:val="20"/>
                <w:szCs w:val="20"/>
                <w:lang w:eastAsia="ru-RU"/>
              </w:rPr>
            </w:pPr>
            <w:hyperlink r:id="rId30" w:history="1">
              <w:r w:rsidR="00974744" w:rsidRPr="00974744">
                <w:rPr>
                  <w:kern w:val="0"/>
                  <w:sz w:val="20"/>
                  <w:szCs w:val="20"/>
                  <w:lang w:eastAsia="ru-RU"/>
                </w:rPr>
                <w:t>целевая статья расходов</w:t>
              </w:r>
            </w:hyperlink>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 xml:space="preserve">группа (подгруппа) </w:t>
            </w:r>
            <w:hyperlink r:id="rId31" w:history="1">
              <w:r w:rsidRPr="00974744">
                <w:rPr>
                  <w:kern w:val="0"/>
                  <w:sz w:val="20"/>
                  <w:szCs w:val="20"/>
                  <w:lang w:eastAsia="ru-RU"/>
                </w:rPr>
                <w:t>вида расходов</w:t>
              </w:r>
            </w:hyperlink>
          </w:p>
        </w:tc>
        <w:tc>
          <w:tcPr>
            <w:tcW w:w="15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2023</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2024</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2025</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2026</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2027</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2028</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2029</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2030-2035</w:t>
            </w:r>
          </w:p>
        </w:tc>
      </w:tr>
      <w:tr w:rsidR="00974744" w:rsidRPr="00974744" w:rsidTr="00CE302E">
        <w:trPr>
          <w:gridAfter w:val="2"/>
          <w:wAfter w:w="39" w:type="dxa"/>
        </w:trPr>
        <w:tc>
          <w:tcPr>
            <w:tcW w:w="833" w:type="dxa"/>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129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3</w:t>
            </w:r>
          </w:p>
        </w:tc>
        <w:tc>
          <w:tcPr>
            <w:tcW w:w="1190"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4</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5</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6</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7</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8</w:t>
            </w: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9</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11</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12</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13</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14</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15</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16</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17</w:t>
            </w:r>
          </w:p>
        </w:tc>
      </w:tr>
      <w:tr w:rsidR="00974744" w:rsidRPr="00974744" w:rsidTr="00CE302E">
        <w:trPr>
          <w:gridAfter w:val="2"/>
          <w:wAfter w:w="39" w:type="dxa"/>
        </w:trPr>
        <w:tc>
          <w:tcPr>
            <w:tcW w:w="833"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96" w:name="sub_401"/>
            <w:r w:rsidRPr="00974744">
              <w:rPr>
                <w:kern w:val="0"/>
                <w:sz w:val="20"/>
                <w:szCs w:val="20"/>
                <w:lang w:eastAsia="ru-RU"/>
              </w:rPr>
              <w:t>Подпрограмма</w:t>
            </w:r>
            <w:bookmarkEnd w:id="96"/>
          </w:p>
        </w:tc>
        <w:tc>
          <w:tcPr>
            <w:tcW w:w="1294"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«Снятие административных барьеров в строительстве»</w:t>
            </w:r>
          </w:p>
        </w:tc>
        <w:tc>
          <w:tcPr>
            <w:tcW w:w="1417"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ответственный исполнитель – Отдел строительства, участники – Территориальные отделы</w:t>
            </w:r>
            <w:hyperlink w:anchor="sub_4111" w:history="1">
              <w:r w:rsidRPr="00974744">
                <w:rPr>
                  <w:kern w:val="0"/>
                  <w:sz w:val="20"/>
                  <w:szCs w:val="20"/>
                  <w:lang w:eastAsia="ru-RU"/>
                </w:rPr>
                <w:t>*</w:t>
              </w:r>
            </w:hyperlink>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30700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30700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CE302E">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CE302E">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c>
          <w:tcPr>
            <w:tcW w:w="14828" w:type="dxa"/>
            <w:gridSpan w:val="27"/>
            <w:tcBorders>
              <w:top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sz w:val="20"/>
                <w:szCs w:val="20"/>
                <w:lang w:eastAsia="ru-RU"/>
              </w:rPr>
            </w:pPr>
            <w:r w:rsidRPr="00974744">
              <w:rPr>
                <w:b/>
                <w:bCs/>
                <w:kern w:val="0"/>
                <w:sz w:val="20"/>
                <w:szCs w:val="20"/>
                <w:lang w:eastAsia="ru-RU"/>
              </w:rPr>
              <w:t>Цель «Создание условий для сокращения административных барьеров и сроков оформления разрешительной документации в сфере строительства»</w:t>
            </w:r>
          </w:p>
        </w:tc>
      </w:tr>
      <w:tr w:rsidR="00974744" w:rsidRPr="00974744" w:rsidTr="00CE302E">
        <w:trPr>
          <w:gridAfter w:val="2"/>
          <w:wAfter w:w="39" w:type="dxa"/>
        </w:trPr>
        <w:tc>
          <w:tcPr>
            <w:tcW w:w="833"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Основное </w:t>
            </w:r>
            <w:r w:rsidRPr="00974744">
              <w:rPr>
                <w:kern w:val="0"/>
                <w:sz w:val="20"/>
                <w:szCs w:val="20"/>
                <w:lang w:eastAsia="ru-RU"/>
              </w:rPr>
              <w:lastRenderedPageBreak/>
              <w:t>мероприятие 1</w:t>
            </w:r>
          </w:p>
        </w:tc>
        <w:tc>
          <w:tcPr>
            <w:tcW w:w="1294"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lastRenderedPageBreak/>
              <w:t xml:space="preserve">Оптимизация </w:t>
            </w:r>
            <w:r w:rsidRPr="00974744">
              <w:rPr>
                <w:kern w:val="0"/>
                <w:sz w:val="20"/>
                <w:szCs w:val="20"/>
                <w:lang w:eastAsia="ru-RU"/>
              </w:rPr>
              <w:lastRenderedPageBreak/>
              <w:t>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w:t>
            </w:r>
          </w:p>
        </w:tc>
        <w:tc>
          <w:tcPr>
            <w:tcW w:w="1417"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lastRenderedPageBreak/>
              <w:t>снижение администрати</w:t>
            </w:r>
            <w:r w:rsidRPr="00974744">
              <w:rPr>
                <w:kern w:val="0"/>
                <w:sz w:val="20"/>
                <w:szCs w:val="20"/>
                <w:lang w:eastAsia="ru-RU"/>
              </w:rPr>
              <w:lastRenderedPageBreak/>
              <w:t>вной нагрузки на застройщиков, совершенствование нормативно-правовой базы и порядка регулирования деятельности в сфере жилищного строительства</w:t>
            </w:r>
          </w:p>
        </w:tc>
        <w:tc>
          <w:tcPr>
            <w:tcW w:w="1190"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lastRenderedPageBreak/>
              <w:t xml:space="preserve">ответственный </w:t>
            </w:r>
            <w:r w:rsidRPr="00974744">
              <w:rPr>
                <w:kern w:val="0"/>
                <w:sz w:val="20"/>
                <w:szCs w:val="20"/>
                <w:lang w:eastAsia="ru-RU"/>
              </w:rPr>
              <w:lastRenderedPageBreak/>
              <w:t>исполнитель – Отдел строительства, участники – Территориальные отделы</w:t>
            </w:r>
            <w:hyperlink w:anchor="sub_4111" w:history="1">
              <w:r w:rsidRPr="00974744">
                <w:rPr>
                  <w:kern w:val="0"/>
                  <w:sz w:val="20"/>
                  <w:szCs w:val="20"/>
                  <w:lang w:eastAsia="ru-RU"/>
                </w:rPr>
                <w:t>*</w:t>
              </w:r>
            </w:hyperlink>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lastRenderedPageBreak/>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b/>
                <w:bCs/>
                <w:kern w:val="0"/>
                <w:sz w:val="20"/>
                <w:szCs w:val="20"/>
                <w:lang w:eastAsia="ru-RU"/>
              </w:rPr>
              <w:t>всего</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федеральный </w:t>
            </w:r>
            <w:r w:rsidRPr="00974744">
              <w:rPr>
                <w:kern w:val="0"/>
                <w:sz w:val="20"/>
                <w:szCs w:val="20"/>
                <w:lang w:eastAsia="ru-RU"/>
              </w:rPr>
              <w:lastRenderedPageBreak/>
              <w:t>бюджет</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lastRenderedPageBreak/>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3" w:type="dxa"/>
          <w:trHeight w:val="1272"/>
        </w:trPr>
        <w:tc>
          <w:tcPr>
            <w:tcW w:w="2127" w:type="dxa"/>
            <w:gridSpan w:val="2"/>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97" w:name="sub_402"/>
            <w:r w:rsidRPr="00974744">
              <w:rPr>
                <w:kern w:val="0"/>
                <w:sz w:val="20"/>
                <w:szCs w:val="20"/>
                <w:lang w:eastAsia="ru-RU"/>
              </w:rPr>
              <w:t>Целевые показатели (индикаторы) подпрограммы, увязанные с основным мероприятием 1</w:t>
            </w:r>
            <w:bookmarkEnd w:id="97"/>
          </w:p>
        </w:tc>
        <w:tc>
          <w:tcPr>
            <w:tcW w:w="6986" w:type="dxa"/>
            <w:gridSpan w:val="8"/>
            <w:tcBorders>
              <w:top w:val="single" w:sz="4" w:space="0" w:color="auto"/>
              <w:left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Доля услуг по выдаче разрешения на строительство, предоставленных в электронном виде, в общем количестве предоставленных таких услуг, процентов</w:t>
            </w:r>
          </w:p>
        </w:tc>
        <w:tc>
          <w:tcPr>
            <w:tcW w:w="714" w:type="dxa"/>
            <w:gridSpan w:val="2"/>
            <w:tcBorders>
              <w:top w:val="single" w:sz="4" w:space="0" w:color="auto"/>
              <w:left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Мероприятие 1.1</w:t>
            </w:r>
          </w:p>
        </w:tc>
        <w:tc>
          <w:tcPr>
            <w:tcW w:w="1294"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Повышение качества предоставления и доступности государственных и муниципальных услуг в сфере строительства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ответственный исполнитель - Отдел строительства, участники – Территориальные отделы</w:t>
            </w:r>
            <w:hyperlink w:anchor="sub_4111" w:history="1">
              <w:r w:rsidRPr="00974744">
                <w:rPr>
                  <w:kern w:val="0"/>
                  <w:sz w:val="20"/>
                  <w:szCs w:val="20"/>
                  <w:lang w:eastAsia="ru-RU"/>
                </w:rPr>
                <w:t>*</w:t>
              </w:r>
            </w:hyperlink>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b/>
                <w:bCs/>
                <w:kern w:val="0"/>
                <w:sz w:val="20"/>
                <w:szCs w:val="20"/>
                <w:lang w:eastAsia="ru-RU"/>
              </w:rPr>
              <w:t>всего</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Мероприятие 1.2</w:t>
            </w:r>
          </w:p>
        </w:tc>
        <w:tc>
          <w:tcPr>
            <w:tcW w:w="1294"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Снижение административной нагрузки на </w:t>
            </w:r>
            <w:r w:rsidRPr="00974744">
              <w:rPr>
                <w:kern w:val="0"/>
                <w:sz w:val="20"/>
                <w:szCs w:val="20"/>
                <w:lang w:eastAsia="ru-RU"/>
              </w:rPr>
              <w:lastRenderedPageBreak/>
              <w:t>застройщиков, совершенствование нормативно-правовой базы и порядка регулирования в сфере жилищного строительства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 xml:space="preserve">ответственный исполнитель - Отдел </w:t>
            </w:r>
            <w:r w:rsidRPr="00974744">
              <w:rPr>
                <w:kern w:val="0"/>
                <w:sz w:val="20"/>
                <w:szCs w:val="20"/>
                <w:lang w:eastAsia="ru-RU"/>
              </w:rPr>
              <w:lastRenderedPageBreak/>
              <w:t>строительства, участники -Территориальные отделы</w:t>
            </w:r>
            <w:hyperlink w:anchor="sub_4111" w:history="1">
              <w:r w:rsidRPr="00974744">
                <w:rPr>
                  <w:kern w:val="0"/>
                  <w:sz w:val="20"/>
                  <w:szCs w:val="20"/>
                  <w:lang w:eastAsia="ru-RU"/>
                </w:rPr>
                <w:t>*</w:t>
              </w:r>
            </w:hyperlink>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lastRenderedPageBreak/>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b/>
                <w:bCs/>
                <w:kern w:val="0"/>
                <w:sz w:val="20"/>
                <w:szCs w:val="20"/>
                <w:lang w:eastAsia="ru-RU"/>
              </w:rPr>
              <w:t>всего</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w:t>
            </w:r>
            <w:r w:rsidRPr="00974744">
              <w:rPr>
                <w:kern w:val="0"/>
                <w:sz w:val="20"/>
                <w:szCs w:val="20"/>
                <w:lang w:eastAsia="ru-RU"/>
              </w:rPr>
              <w:lastRenderedPageBreak/>
              <w:t>ий бюджет Чувашской Республики</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lastRenderedPageBreak/>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Мероприятие 1.3</w:t>
            </w:r>
          </w:p>
        </w:tc>
        <w:tc>
          <w:tcPr>
            <w:tcW w:w="1294"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Увеличение доли муниципальных услуг по выдаче разрешения на строительство, разрешения на ввод в эксплуатацию объектов капитального строительства, градостроительных планов земельных участков в режиме «одного окна», оказываемы</w:t>
            </w:r>
            <w:r w:rsidRPr="00974744">
              <w:rPr>
                <w:kern w:val="0"/>
                <w:sz w:val="20"/>
                <w:szCs w:val="20"/>
                <w:lang w:eastAsia="ru-RU"/>
              </w:rPr>
              <w:lastRenderedPageBreak/>
              <w:t>х через МФЦ и в электронной форме через Единый портал государственных и муниципальных услуг (функций)</w:t>
            </w:r>
          </w:p>
        </w:tc>
        <w:tc>
          <w:tcPr>
            <w:tcW w:w="1417"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ответственный исполнитель – Отдел строительства, участники -Территориальные отделы</w:t>
            </w:r>
            <w:hyperlink w:anchor="sub_4111" w:history="1">
              <w:r w:rsidRPr="00974744">
                <w:rPr>
                  <w:kern w:val="0"/>
                  <w:sz w:val="20"/>
                  <w:szCs w:val="20"/>
                  <w:lang w:eastAsia="ru-RU"/>
                </w:rPr>
                <w:t>*</w:t>
              </w:r>
            </w:hyperlink>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b/>
                <w:bCs/>
                <w:kern w:val="0"/>
                <w:sz w:val="20"/>
                <w:szCs w:val="20"/>
                <w:lang w:eastAsia="ru-RU"/>
              </w:rPr>
              <w:t>всего</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val="en-US" w:eastAsia="ru-RU"/>
              </w:rPr>
            </w:pPr>
            <w:r w:rsidRPr="00974744">
              <w:rPr>
                <w:kern w:val="0"/>
                <w:sz w:val="20"/>
                <w:szCs w:val="20"/>
                <w:lang w:val="en-US"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х</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c>
          <w:tcPr>
            <w:tcW w:w="14828" w:type="dxa"/>
            <w:gridSpan w:val="27"/>
            <w:tcBorders>
              <w:top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before="108" w:after="108" w:line="240" w:lineRule="auto"/>
              <w:ind w:firstLine="0"/>
              <w:jc w:val="center"/>
              <w:outlineLvl w:val="0"/>
              <w:rPr>
                <w:b/>
                <w:bCs/>
                <w:kern w:val="0"/>
                <w:sz w:val="20"/>
                <w:szCs w:val="20"/>
                <w:lang w:eastAsia="ru-RU"/>
              </w:rPr>
            </w:pPr>
            <w:r w:rsidRPr="00974744">
              <w:rPr>
                <w:b/>
                <w:bCs/>
                <w:kern w:val="0"/>
                <w:sz w:val="20"/>
                <w:szCs w:val="20"/>
                <w:lang w:eastAsia="ru-RU"/>
              </w:rPr>
              <w:t>Цель «Оптимизация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tc>
      </w:tr>
      <w:tr w:rsidR="00974744" w:rsidRPr="00974744" w:rsidTr="00CE302E">
        <w:trPr>
          <w:gridAfter w:val="2"/>
          <w:wAfter w:w="39" w:type="dxa"/>
        </w:trPr>
        <w:tc>
          <w:tcPr>
            <w:tcW w:w="833" w:type="dxa"/>
            <w:vMerge w:val="restart"/>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98" w:name="sub_42"/>
            <w:r w:rsidRPr="00974744">
              <w:rPr>
                <w:kern w:val="0"/>
                <w:sz w:val="20"/>
                <w:szCs w:val="20"/>
                <w:lang w:eastAsia="ru-RU"/>
              </w:rPr>
              <w:t>Основное мероприятие 2</w:t>
            </w:r>
            <w:bookmarkEnd w:id="98"/>
          </w:p>
        </w:tc>
        <w:tc>
          <w:tcPr>
            <w:tcW w:w="1294"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Разработка и внедрение государственной информационной системы обеспечения градостроительной деятельности</w:t>
            </w:r>
          </w:p>
        </w:tc>
        <w:tc>
          <w:tcPr>
            <w:tcW w:w="1417"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создание и эксплуатация государственной информационной системы обеспечения градостроительной деятельности;</w:t>
            </w:r>
          </w:p>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обеспечение органов местного самоуправления, физических и юридических лиц достоверными сведениями, необходимыми для осуществлен</w:t>
            </w:r>
            <w:r w:rsidRPr="00974744">
              <w:rPr>
                <w:kern w:val="0"/>
                <w:sz w:val="20"/>
                <w:szCs w:val="20"/>
                <w:lang w:eastAsia="ru-RU"/>
              </w:rPr>
              <w:lastRenderedPageBreak/>
              <w:t>ия градостроительной, инвестиционной и иной хозяйственной деятельности</w:t>
            </w:r>
          </w:p>
        </w:tc>
        <w:tc>
          <w:tcPr>
            <w:tcW w:w="1190" w:type="dxa"/>
            <w:vMerge w:val="restart"/>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lastRenderedPageBreak/>
              <w:t>ответственный исполнитель – Отдел строительства</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всего</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федеральный бюджет</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республиканский бюджет Чувашской Республики</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местные бюджеты</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2"/>
          <w:wAfter w:w="39" w:type="dxa"/>
        </w:trPr>
        <w:tc>
          <w:tcPr>
            <w:tcW w:w="833" w:type="dxa"/>
            <w:vMerge/>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1190" w:type="dxa"/>
            <w:vMerge/>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rPr>
                <w:kern w:val="0"/>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714"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x</w:t>
            </w:r>
          </w:p>
        </w:tc>
        <w:tc>
          <w:tcPr>
            <w:tcW w:w="1517" w:type="dxa"/>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внебюджетные источники</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0,0</w:t>
            </w:r>
          </w:p>
        </w:tc>
      </w:tr>
      <w:tr w:rsidR="00974744" w:rsidRPr="00974744" w:rsidTr="00CE302E">
        <w:trPr>
          <w:gridAfter w:val="1"/>
          <w:wAfter w:w="33" w:type="dxa"/>
        </w:trPr>
        <w:tc>
          <w:tcPr>
            <w:tcW w:w="2127" w:type="dxa"/>
            <w:gridSpan w:val="2"/>
            <w:tcBorders>
              <w:top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bookmarkStart w:id="99" w:name="sub_4102"/>
            <w:r w:rsidRPr="00974744">
              <w:rPr>
                <w:kern w:val="0"/>
                <w:sz w:val="20"/>
                <w:szCs w:val="20"/>
                <w:lang w:eastAsia="ru-RU"/>
              </w:rPr>
              <w:t>Целевой показатель (индикатор) подпрограммы, увязанный с основным мероприятием 2</w:t>
            </w:r>
            <w:bookmarkEnd w:id="99"/>
          </w:p>
        </w:tc>
        <w:tc>
          <w:tcPr>
            <w:tcW w:w="6986" w:type="dxa"/>
            <w:gridSpan w:val="8"/>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left"/>
              <w:rPr>
                <w:kern w:val="0"/>
                <w:sz w:val="20"/>
                <w:szCs w:val="20"/>
                <w:lang w:eastAsia="ru-RU"/>
              </w:rPr>
            </w:pPr>
            <w:r w:rsidRPr="00974744">
              <w:rPr>
                <w:kern w:val="0"/>
                <w:sz w:val="20"/>
                <w:szCs w:val="20"/>
                <w:lang w:eastAsia="ru-RU"/>
              </w:rPr>
              <w:t>Создание и эксплуатация государственной информационной системы обеспечения градостроительной деятельности, единиц</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714" w:type="dxa"/>
            <w:gridSpan w:val="2"/>
            <w:tcBorders>
              <w:top w:val="single" w:sz="4" w:space="0" w:color="auto"/>
              <w:left w:val="single" w:sz="4" w:space="0" w:color="auto"/>
              <w:bottom w:val="single" w:sz="4" w:space="0" w:color="auto"/>
              <w:right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c>
          <w:tcPr>
            <w:tcW w:w="684" w:type="dxa"/>
            <w:gridSpan w:val="2"/>
            <w:tcBorders>
              <w:top w:val="single" w:sz="4" w:space="0" w:color="auto"/>
              <w:left w:val="single" w:sz="4" w:space="0" w:color="auto"/>
              <w:bottom w:val="single" w:sz="4" w:space="0" w:color="auto"/>
            </w:tcBorders>
          </w:tcPr>
          <w:p w:rsidR="00974744" w:rsidRPr="00974744" w:rsidRDefault="00974744" w:rsidP="00974744">
            <w:pPr>
              <w:widowControl w:val="0"/>
              <w:suppressAutoHyphens w:val="0"/>
              <w:autoSpaceDE w:val="0"/>
              <w:autoSpaceDN w:val="0"/>
              <w:adjustRightInd w:val="0"/>
              <w:spacing w:line="240" w:lineRule="auto"/>
              <w:ind w:firstLine="0"/>
              <w:jc w:val="center"/>
              <w:rPr>
                <w:kern w:val="0"/>
                <w:sz w:val="20"/>
                <w:szCs w:val="20"/>
                <w:lang w:eastAsia="ru-RU"/>
              </w:rPr>
            </w:pPr>
            <w:r w:rsidRPr="00974744">
              <w:rPr>
                <w:kern w:val="0"/>
                <w:sz w:val="20"/>
                <w:szCs w:val="20"/>
                <w:lang w:eastAsia="ru-RU"/>
              </w:rPr>
              <w:t>1</w:t>
            </w:r>
          </w:p>
        </w:tc>
      </w:tr>
    </w:tbl>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974744" w:rsidRPr="00974744" w:rsidRDefault="00974744" w:rsidP="00974744">
      <w:pPr>
        <w:widowControl w:val="0"/>
        <w:suppressAutoHyphens w:val="0"/>
        <w:autoSpaceDE w:val="0"/>
        <w:autoSpaceDN w:val="0"/>
        <w:adjustRightInd w:val="0"/>
        <w:spacing w:line="240" w:lineRule="auto"/>
        <w:ind w:firstLine="0"/>
        <w:jc w:val="left"/>
        <w:rPr>
          <w:kern w:val="0"/>
          <w:sz w:val="22"/>
          <w:szCs w:val="22"/>
          <w:lang w:eastAsia="ru-RU"/>
        </w:rPr>
      </w:pPr>
      <w:r w:rsidRPr="00974744">
        <w:rPr>
          <w:kern w:val="0"/>
          <w:sz w:val="22"/>
          <w:szCs w:val="22"/>
          <w:lang w:eastAsia="ru-RU"/>
        </w:rPr>
        <w:t>──────────────────────────────</w:t>
      </w:r>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bookmarkStart w:id="100" w:name="sub_4111"/>
      <w:r w:rsidRPr="00974744">
        <w:rPr>
          <w:kern w:val="0"/>
          <w:lang w:eastAsia="ru-RU"/>
        </w:rPr>
        <w:t>* Мероприятие проводится по согласованию с исполнителем.</w:t>
      </w:r>
      <w:bookmarkEnd w:id="100"/>
    </w:p>
    <w:p w:rsidR="00974744" w:rsidRPr="00974744" w:rsidRDefault="00974744" w:rsidP="00974744">
      <w:pPr>
        <w:widowControl w:val="0"/>
        <w:suppressAutoHyphens w:val="0"/>
        <w:autoSpaceDE w:val="0"/>
        <w:autoSpaceDN w:val="0"/>
        <w:adjustRightInd w:val="0"/>
        <w:spacing w:line="240" w:lineRule="auto"/>
        <w:ind w:firstLine="720"/>
        <w:rPr>
          <w:kern w:val="0"/>
          <w:lang w:eastAsia="ru-RU"/>
        </w:rPr>
      </w:pPr>
    </w:p>
    <w:p w:rsidR="005C65C6" w:rsidRPr="005C65C6" w:rsidRDefault="005C65C6" w:rsidP="00B21B1B">
      <w:pPr>
        <w:suppressAutoHyphens w:val="0"/>
        <w:spacing w:line="240" w:lineRule="auto"/>
        <w:ind w:firstLine="0"/>
        <w:jc w:val="left"/>
        <w:rPr>
          <w:kern w:val="0"/>
          <w:sz w:val="16"/>
          <w:szCs w:val="16"/>
          <w:lang w:eastAsia="ru-RU"/>
        </w:rPr>
      </w:pPr>
    </w:p>
    <w:sectPr w:rsidR="005C65C6" w:rsidRPr="005C65C6" w:rsidSect="00CE302E">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744" w:rsidRDefault="00974744" w:rsidP="002F7E02">
      <w:pPr>
        <w:spacing w:line="240" w:lineRule="auto"/>
      </w:pPr>
      <w:r>
        <w:separator/>
      </w:r>
    </w:p>
  </w:endnote>
  <w:endnote w:type="continuationSeparator" w:id="0">
    <w:p w:rsidR="00974744" w:rsidRDefault="00974744"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744" w:rsidRPr="00974744" w:rsidRDefault="00974744" w:rsidP="0097474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744" w:rsidRDefault="00974744">
    <w:r>
      <w:c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744" w:rsidRPr="00CE302E" w:rsidRDefault="00974744" w:rsidP="00CE302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744" w:rsidRDefault="00974744" w:rsidP="002F7E02">
      <w:pPr>
        <w:spacing w:line="240" w:lineRule="auto"/>
      </w:pPr>
      <w:r>
        <w:separator/>
      </w:r>
    </w:p>
  </w:footnote>
  <w:footnote w:type="continuationSeparator" w:id="0">
    <w:p w:rsidR="00974744" w:rsidRDefault="00974744"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744" w:rsidRDefault="00974744">
    <w:pPr>
      <w:ind w:firstLine="0"/>
      <w:jc w:val="lef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744" w:rsidRPr="00974744" w:rsidRDefault="00974744" w:rsidP="00974744">
    <w:pPr>
      <w:pStyle w:val="a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744" w:rsidRDefault="00974744">
    <w:pPr>
      <w:ind w:firstLine="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9"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0"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1"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3"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2"/>
  </w:num>
  <w:num w:numId="3">
    <w:abstractNumId w:val="9"/>
  </w:num>
  <w:num w:numId="4">
    <w:abstractNumId w:val="8"/>
  </w:num>
  <w:num w:numId="5">
    <w:abstractNumId w:val="18"/>
  </w:num>
  <w:num w:numId="6">
    <w:abstractNumId w:val="15"/>
  </w:num>
  <w:num w:numId="7">
    <w:abstractNumId w:val="11"/>
  </w:num>
  <w:num w:numId="8">
    <w:abstractNumId w:val="13"/>
  </w:num>
  <w:num w:numId="9">
    <w:abstractNumId w:val="17"/>
  </w:num>
  <w:num w:numId="10">
    <w:abstractNumId w:val="6"/>
  </w:num>
  <w:num w:numId="11">
    <w:abstractNumId w:val="16"/>
  </w:num>
  <w:num w:numId="12">
    <w:abstractNumId w:val="7"/>
  </w:num>
  <w:num w:numId="1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4F"/>
    <w:rsid w:val="0000680F"/>
    <w:rsid w:val="000148BB"/>
    <w:rsid w:val="000151FF"/>
    <w:rsid w:val="00015E05"/>
    <w:rsid w:val="00016F1C"/>
    <w:rsid w:val="00024B93"/>
    <w:rsid w:val="00024E61"/>
    <w:rsid w:val="000255CB"/>
    <w:rsid w:val="0002718D"/>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5066"/>
    <w:rsid w:val="00175F9E"/>
    <w:rsid w:val="001771D2"/>
    <w:rsid w:val="0019034A"/>
    <w:rsid w:val="001A1F91"/>
    <w:rsid w:val="001A31F6"/>
    <w:rsid w:val="001A70C7"/>
    <w:rsid w:val="001A7E71"/>
    <w:rsid w:val="001B6AFE"/>
    <w:rsid w:val="001C310B"/>
    <w:rsid w:val="001C4BA8"/>
    <w:rsid w:val="001C5592"/>
    <w:rsid w:val="001C72CF"/>
    <w:rsid w:val="001E263C"/>
    <w:rsid w:val="001E2A71"/>
    <w:rsid w:val="001E5036"/>
    <w:rsid w:val="001E5B66"/>
    <w:rsid w:val="001E6638"/>
    <w:rsid w:val="00204D2E"/>
    <w:rsid w:val="00205418"/>
    <w:rsid w:val="00210A3D"/>
    <w:rsid w:val="0021190B"/>
    <w:rsid w:val="00217F94"/>
    <w:rsid w:val="0022375D"/>
    <w:rsid w:val="00226570"/>
    <w:rsid w:val="00230A70"/>
    <w:rsid w:val="002406DD"/>
    <w:rsid w:val="00241912"/>
    <w:rsid w:val="002434F9"/>
    <w:rsid w:val="00250DC3"/>
    <w:rsid w:val="0025110C"/>
    <w:rsid w:val="00251901"/>
    <w:rsid w:val="002652D2"/>
    <w:rsid w:val="002673B0"/>
    <w:rsid w:val="00270FDB"/>
    <w:rsid w:val="0027652A"/>
    <w:rsid w:val="002845C4"/>
    <w:rsid w:val="00285227"/>
    <w:rsid w:val="00286CC4"/>
    <w:rsid w:val="00292310"/>
    <w:rsid w:val="00292657"/>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6B82"/>
    <w:rsid w:val="00323748"/>
    <w:rsid w:val="0032542C"/>
    <w:rsid w:val="00333E3E"/>
    <w:rsid w:val="00340920"/>
    <w:rsid w:val="003460CE"/>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34C3B"/>
    <w:rsid w:val="0044701A"/>
    <w:rsid w:val="00454CF7"/>
    <w:rsid w:val="004605E3"/>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1F1E"/>
    <w:rsid w:val="004F3872"/>
    <w:rsid w:val="00500BCE"/>
    <w:rsid w:val="00503792"/>
    <w:rsid w:val="005045BC"/>
    <w:rsid w:val="00506A9B"/>
    <w:rsid w:val="00507D6F"/>
    <w:rsid w:val="00520419"/>
    <w:rsid w:val="00521F04"/>
    <w:rsid w:val="00524A15"/>
    <w:rsid w:val="00526243"/>
    <w:rsid w:val="00530174"/>
    <w:rsid w:val="00532544"/>
    <w:rsid w:val="005331A1"/>
    <w:rsid w:val="005354A8"/>
    <w:rsid w:val="00542776"/>
    <w:rsid w:val="00550EE5"/>
    <w:rsid w:val="00551AD9"/>
    <w:rsid w:val="0056039B"/>
    <w:rsid w:val="00567A2C"/>
    <w:rsid w:val="005728E1"/>
    <w:rsid w:val="00573F40"/>
    <w:rsid w:val="00576109"/>
    <w:rsid w:val="00581401"/>
    <w:rsid w:val="00587519"/>
    <w:rsid w:val="005911A3"/>
    <w:rsid w:val="005A5624"/>
    <w:rsid w:val="005A6454"/>
    <w:rsid w:val="005B3749"/>
    <w:rsid w:val="005B6625"/>
    <w:rsid w:val="005C5B9D"/>
    <w:rsid w:val="005C65C6"/>
    <w:rsid w:val="005D356C"/>
    <w:rsid w:val="005D5BF3"/>
    <w:rsid w:val="005D61A0"/>
    <w:rsid w:val="005E3429"/>
    <w:rsid w:val="005F1525"/>
    <w:rsid w:val="005F18BD"/>
    <w:rsid w:val="005F276A"/>
    <w:rsid w:val="005F6719"/>
    <w:rsid w:val="006106E9"/>
    <w:rsid w:val="00611437"/>
    <w:rsid w:val="00611751"/>
    <w:rsid w:val="00627486"/>
    <w:rsid w:val="00631CAF"/>
    <w:rsid w:val="0063258D"/>
    <w:rsid w:val="0064642E"/>
    <w:rsid w:val="00646A48"/>
    <w:rsid w:val="006539FF"/>
    <w:rsid w:val="00667A89"/>
    <w:rsid w:val="00671250"/>
    <w:rsid w:val="00681389"/>
    <w:rsid w:val="00682327"/>
    <w:rsid w:val="0069064B"/>
    <w:rsid w:val="00693307"/>
    <w:rsid w:val="00695C0D"/>
    <w:rsid w:val="0069751C"/>
    <w:rsid w:val="006A1376"/>
    <w:rsid w:val="006C0CC3"/>
    <w:rsid w:val="006C1F1E"/>
    <w:rsid w:val="006C3FB0"/>
    <w:rsid w:val="006D20D9"/>
    <w:rsid w:val="006E1A82"/>
    <w:rsid w:val="006E7BBC"/>
    <w:rsid w:val="006F0D21"/>
    <w:rsid w:val="006F6E91"/>
    <w:rsid w:val="007036FA"/>
    <w:rsid w:val="00704C5A"/>
    <w:rsid w:val="007053AE"/>
    <w:rsid w:val="00705F8B"/>
    <w:rsid w:val="007152A7"/>
    <w:rsid w:val="007158D8"/>
    <w:rsid w:val="00721559"/>
    <w:rsid w:val="00724232"/>
    <w:rsid w:val="00724FE5"/>
    <w:rsid w:val="00727A65"/>
    <w:rsid w:val="007368CA"/>
    <w:rsid w:val="00750A25"/>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744"/>
    <w:rsid w:val="00974AC1"/>
    <w:rsid w:val="00976604"/>
    <w:rsid w:val="009832EB"/>
    <w:rsid w:val="009917A7"/>
    <w:rsid w:val="00993E24"/>
    <w:rsid w:val="009A3087"/>
    <w:rsid w:val="009A427E"/>
    <w:rsid w:val="009B4E13"/>
    <w:rsid w:val="009C3BE8"/>
    <w:rsid w:val="009E7530"/>
    <w:rsid w:val="00A07346"/>
    <w:rsid w:val="00A12814"/>
    <w:rsid w:val="00A23F4F"/>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0F68"/>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450F7"/>
    <w:rsid w:val="00B51922"/>
    <w:rsid w:val="00B57886"/>
    <w:rsid w:val="00B614CF"/>
    <w:rsid w:val="00B7156C"/>
    <w:rsid w:val="00B81896"/>
    <w:rsid w:val="00B85500"/>
    <w:rsid w:val="00B97121"/>
    <w:rsid w:val="00BB0776"/>
    <w:rsid w:val="00BB1724"/>
    <w:rsid w:val="00BC1F38"/>
    <w:rsid w:val="00BC3AB9"/>
    <w:rsid w:val="00BC3BBF"/>
    <w:rsid w:val="00BC44B1"/>
    <w:rsid w:val="00BD26DC"/>
    <w:rsid w:val="00BE19DA"/>
    <w:rsid w:val="00BE3C9E"/>
    <w:rsid w:val="00BE3FA0"/>
    <w:rsid w:val="00BF06EE"/>
    <w:rsid w:val="00C12168"/>
    <w:rsid w:val="00C12D87"/>
    <w:rsid w:val="00C156D2"/>
    <w:rsid w:val="00C205E8"/>
    <w:rsid w:val="00C26213"/>
    <w:rsid w:val="00C31408"/>
    <w:rsid w:val="00C3702E"/>
    <w:rsid w:val="00C402D2"/>
    <w:rsid w:val="00C40A01"/>
    <w:rsid w:val="00C43B01"/>
    <w:rsid w:val="00C43B7E"/>
    <w:rsid w:val="00C45D0D"/>
    <w:rsid w:val="00C54098"/>
    <w:rsid w:val="00C5530D"/>
    <w:rsid w:val="00C617BA"/>
    <w:rsid w:val="00C61AFC"/>
    <w:rsid w:val="00C70877"/>
    <w:rsid w:val="00C721EA"/>
    <w:rsid w:val="00C82DC3"/>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302E"/>
    <w:rsid w:val="00CE46E2"/>
    <w:rsid w:val="00CE7100"/>
    <w:rsid w:val="00CF229D"/>
    <w:rsid w:val="00CF2E57"/>
    <w:rsid w:val="00CF7273"/>
    <w:rsid w:val="00D04425"/>
    <w:rsid w:val="00D074EB"/>
    <w:rsid w:val="00D07908"/>
    <w:rsid w:val="00D11466"/>
    <w:rsid w:val="00D1238B"/>
    <w:rsid w:val="00D1278B"/>
    <w:rsid w:val="00D16751"/>
    <w:rsid w:val="00D22E2F"/>
    <w:rsid w:val="00D238F9"/>
    <w:rsid w:val="00D27E48"/>
    <w:rsid w:val="00D401AA"/>
    <w:rsid w:val="00D44D4E"/>
    <w:rsid w:val="00D50832"/>
    <w:rsid w:val="00D51B9A"/>
    <w:rsid w:val="00D52650"/>
    <w:rsid w:val="00D54824"/>
    <w:rsid w:val="00D57110"/>
    <w:rsid w:val="00D610C1"/>
    <w:rsid w:val="00D638B2"/>
    <w:rsid w:val="00D928A6"/>
    <w:rsid w:val="00D953F5"/>
    <w:rsid w:val="00DA00E6"/>
    <w:rsid w:val="00DA3238"/>
    <w:rsid w:val="00DB4CED"/>
    <w:rsid w:val="00DB593E"/>
    <w:rsid w:val="00DC7060"/>
    <w:rsid w:val="00DD3443"/>
    <w:rsid w:val="00DE0DAF"/>
    <w:rsid w:val="00DE5541"/>
    <w:rsid w:val="00DE7E40"/>
    <w:rsid w:val="00DF2B5C"/>
    <w:rsid w:val="00E01FF9"/>
    <w:rsid w:val="00E159DF"/>
    <w:rsid w:val="00E21D06"/>
    <w:rsid w:val="00E21E2D"/>
    <w:rsid w:val="00E23334"/>
    <w:rsid w:val="00E239E9"/>
    <w:rsid w:val="00E327F4"/>
    <w:rsid w:val="00E37B4F"/>
    <w:rsid w:val="00E40350"/>
    <w:rsid w:val="00E4562A"/>
    <w:rsid w:val="00E45772"/>
    <w:rsid w:val="00E7011C"/>
    <w:rsid w:val="00E74F76"/>
    <w:rsid w:val="00E774DD"/>
    <w:rsid w:val="00E813FD"/>
    <w:rsid w:val="00E86C79"/>
    <w:rsid w:val="00E90F12"/>
    <w:rsid w:val="00E959FF"/>
    <w:rsid w:val="00E97B4B"/>
    <w:rsid w:val="00EB4094"/>
    <w:rsid w:val="00EC2A0E"/>
    <w:rsid w:val="00ED697D"/>
    <w:rsid w:val="00EF267B"/>
    <w:rsid w:val="00EF29B9"/>
    <w:rsid w:val="00EF51EB"/>
    <w:rsid w:val="00F202B2"/>
    <w:rsid w:val="00F26DEF"/>
    <w:rsid w:val="00F37CFA"/>
    <w:rsid w:val="00F422FB"/>
    <w:rsid w:val="00F45E04"/>
    <w:rsid w:val="00F631C1"/>
    <w:rsid w:val="00F75121"/>
    <w:rsid w:val="00F84BC4"/>
    <w:rsid w:val="00F87903"/>
    <w:rsid w:val="00F93F91"/>
    <w:rsid w:val="00F967D7"/>
    <w:rsid w:val="00FA2155"/>
    <w:rsid w:val="00FA5604"/>
    <w:rsid w:val="00FB1BC2"/>
    <w:rsid w:val="00FB287F"/>
    <w:rsid w:val="00FB3CBC"/>
    <w:rsid w:val="00FC4420"/>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5:docId w15:val="{3D10B527-81BB-4816-9528-641781F0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974744"/>
  </w:style>
  <w:style w:type="paragraph" w:customStyle="1" w:styleId="afff9">
    <w:name w:val="Текст (справка)"/>
    <w:basedOn w:val="a"/>
    <w:next w:val="a"/>
    <w:uiPriority w:val="99"/>
    <w:rsid w:val="00974744"/>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a">
    <w:name w:val="Информация о версии"/>
    <w:basedOn w:val="aff6"/>
    <w:next w:val="a"/>
    <w:uiPriority w:val="99"/>
    <w:rsid w:val="00974744"/>
    <w:pPr>
      <w:spacing w:before="75"/>
    </w:pPr>
    <w:rPr>
      <w:rFonts w:ascii="Times New Roman CYR" w:hAnsi="Times New Roman CYR" w:cs="Times New Roman CYR"/>
      <w:color w:val="353842"/>
      <w:sz w:val="24"/>
      <w:szCs w:val="24"/>
    </w:rPr>
  </w:style>
  <w:style w:type="paragraph" w:customStyle="1" w:styleId="afffb">
    <w:name w:val="Текст информации об изменениях"/>
    <w:basedOn w:val="a"/>
    <w:next w:val="a"/>
    <w:uiPriority w:val="99"/>
    <w:rsid w:val="00974744"/>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c">
    <w:name w:val="Информация об изменениях"/>
    <w:basedOn w:val="afffb"/>
    <w:next w:val="a"/>
    <w:uiPriority w:val="99"/>
    <w:rsid w:val="00974744"/>
    <w:pPr>
      <w:spacing w:before="180"/>
      <w:ind w:left="360" w:right="360" w:firstLine="0"/>
    </w:pPr>
  </w:style>
  <w:style w:type="paragraph" w:customStyle="1" w:styleId="afffd">
    <w:name w:val="Подзаголовок для информации об изменениях"/>
    <w:basedOn w:val="afffb"/>
    <w:next w:val="a"/>
    <w:uiPriority w:val="99"/>
    <w:rsid w:val="00974744"/>
    <w:rPr>
      <w:b/>
      <w:bCs/>
    </w:rPr>
  </w:style>
  <w:style w:type="character" w:customStyle="1" w:styleId="afffe">
    <w:name w:val="Цветовое выделение для Текст"/>
    <w:uiPriority w:val="99"/>
    <w:rsid w:val="00974744"/>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internet.garant.ru/document/redirect/12138258/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internet.garant.ru/document/redirect/72275618/100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internet.garant.ru/document/redirect/12138258/3"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38258/0" TargetMode="External"/><Relationship Id="rId20" Type="http://schemas.openxmlformats.org/officeDocument/2006/relationships/footer" Target="footer2.xml"/><Relationship Id="rId29" Type="http://schemas.openxmlformats.org/officeDocument/2006/relationships/hyperlink" Target="http://internet.garant.ru/document/redirect/72275618/12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2275618/13000" TargetMode="External"/><Relationship Id="rId24" Type="http://schemas.openxmlformats.org/officeDocument/2006/relationships/hyperlink" Target="http://internet.garant.ru/document/redirect/72275618/1400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7624293/0" TargetMode="External"/><Relationship Id="rId23" Type="http://schemas.openxmlformats.org/officeDocument/2006/relationships/hyperlink" Target="http://internet.garant.ru/document/redirect/72275618/13000" TargetMode="External"/><Relationship Id="rId28" Type="http://schemas.openxmlformats.org/officeDocument/2006/relationships/hyperlink" Target="http://internet.garant.ru/document/redirect/72275618/1000" TargetMode="External"/><Relationship Id="rId10" Type="http://schemas.openxmlformats.org/officeDocument/2006/relationships/hyperlink" Target="http://internet.garant.ru/document/redirect/72275618/1000" TargetMode="External"/><Relationship Id="rId19" Type="http://schemas.openxmlformats.org/officeDocument/2006/relationships/header" Target="header2.xml"/><Relationship Id="rId31" Type="http://schemas.openxmlformats.org/officeDocument/2006/relationships/hyperlink" Target="http://internet.garant.ru/document/redirect/72275618/14000" TargetMode="External"/><Relationship Id="rId4" Type="http://schemas.openxmlformats.org/officeDocument/2006/relationships/settings" Target="settings.xml"/><Relationship Id="rId9" Type="http://schemas.openxmlformats.org/officeDocument/2006/relationships/hyperlink" Target="http://internet.garant.ru/document/redirect/74960528/0" TargetMode="External"/><Relationship Id="rId14" Type="http://schemas.openxmlformats.org/officeDocument/2006/relationships/hyperlink" Target="http://internet.garant.ru/document/redirect/74960528/0" TargetMode="External"/><Relationship Id="rId22" Type="http://schemas.openxmlformats.org/officeDocument/2006/relationships/hyperlink" Target="http://internet.garant.ru/document/redirect/72275618/12000" TargetMode="External"/><Relationship Id="rId27" Type="http://schemas.openxmlformats.org/officeDocument/2006/relationships/hyperlink" Target="http://internet.garant.ru/document/redirect/70634064/0" TargetMode="External"/><Relationship Id="rId30" Type="http://schemas.openxmlformats.org/officeDocument/2006/relationships/hyperlink" Target="http://internet.garant.ru/document/redirect/72275618/13000"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49FB-B104-4564-AA73-130AA15A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9190</Words>
  <Characters>52386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Начальник отдела экономики, земельных и имущественных отношений Янтиковского МО</cp:lastModifiedBy>
  <cp:revision>2</cp:revision>
  <cp:lastPrinted>2023-02-22T12:20:00Z</cp:lastPrinted>
  <dcterms:created xsi:type="dcterms:W3CDTF">2023-04-05T11:27:00Z</dcterms:created>
  <dcterms:modified xsi:type="dcterms:W3CDTF">2023-04-05T11:27:00Z</dcterms:modified>
</cp:coreProperties>
</file>