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eastAsia="Times New Roman" w:cs="Times New Roman"/>
          <w:b/>
          <w:b/>
          <w:color w:val="auto"/>
          <w:sz w:val="26"/>
          <w:u w:val="none"/>
        </w:rPr>
      </w:pPr>
      <w:r>
        <w:rPr>
          <w:rFonts w:eastAsia="Times New Roman" w:cs="Times New Roman" w:ascii="Times New Roman" w:hAnsi="Times New Roman"/>
          <w:b/>
          <w:color w:val="auto"/>
          <w:sz w:val="26"/>
          <w:u w:val="none"/>
        </w:rPr>
        <w:t> </w:t>
      </w:r>
      <w:r>
        <w:rPr>
          <w:rFonts w:eastAsia="Times New Roman" w:cs="Times New Roman" w:ascii="Times New Roman" w:hAnsi="Times New Roman"/>
          <w:b/>
          <w:color w:val="auto"/>
          <w:sz w:val="26"/>
          <w:u w:val="none"/>
        </w:rPr>
        <w:t>Уведомление о проведении общественного обсуждения</w:t>
      </w:r>
    </w:p>
    <w:p>
      <w:pPr>
        <w:pStyle w:val="NoSpacing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</w:rPr>
      </w:pPr>
      <w:r>
        <w:rPr>
          <w:rFonts w:eastAsia="Times New Roman" w:cs="Times New Roman" w:ascii="Times New Roman" w:hAnsi="Times New Roman"/>
          <w:b/>
          <w:color w:val="auto"/>
          <w:sz w:val="26"/>
          <w:u w:val="none"/>
        </w:rPr>
        <w:t xml:space="preserve"> </w:t>
      </w:r>
      <w:r>
        <w:rPr>
          <w:rFonts w:eastAsia="Times New Roman" w:cs="Times New Roman" w:ascii="Times New Roman" w:hAnsi="Times New Roman"/>
          <w:b/>
          <w:color w:val="auto"/>
          <w:sz w:val="26"/>
          <w:u w:val="none"/>
        </w:rPr>
        <w:t xml:space="preserve">проекта постановления </w:t>
      </w:r>
      <w:r>
        <w:rPr>
          <w:rFonts w:eastAsia="Times New Roman" w:cs="Times New Roman" w:ascii="Times New Roman" w:hAnsi="Times New Roman"/>
          <w:b/>
          <w:color w:val="auto"/>
          <w:sz w:val="26"/>
          <w:u w:val="none"/>
        </w:rPr>
        <w:t xml:space="preserve">администрации Ядринского муниципального округа Чувашской Республики </w:t>
      </w:r>
      <w:r>
        <w:rPr>
          <w:rFonts w:eastAsia="Times New Roman" w:cs="Times New Roman" w:ascii="Times New Roman" w:hAnsi="Times New Roman"/>
          <w:b/>
          <w:color w:val="auto"/>
          <w:sz w:val="26"/>
          <w:u w:val="none"/>
        </w:rPr>
        <w:t xml:space="preserve"> «</w:t>
      </w:r>
      <w:r>
        <w:rPr>
          <w:rFonts w:eastAsia="Times New Roman" w:cs="Times New Roman" w:ascii="Times New Roman" w:hAnsi="Times New Roman"/>
          <w:b/>
          <w:color w:val="000000"/>
          <w:sz w:val="26"/>
          <w:u w:val="none"/>
        </w:rPr>
        <w:t xml:space="preserve">О </w:t>
      </w:r>
      <w:r>
        <w:rPr>
          <w:rStyle w:val="Style9"/>
          <w:rFonts w:eastAsia="Times New Roman" w:cs="Times New Roman" w:ascii="Times New Roman" w:hAnsi="Times New Roman"/>
          <w:color w:val="000000"/>
          <w:sz w:val="26"/>
          <w:u w:val="none"/>
        </w:rPr>
        <w:t xml:space="preserve">прогнозе социально-экономического развития Ядринского </w:t>
      </w:r>
      <w:r>
        <w:rPr>
          <w:rStyle w:val="Style9"/>
          <w:rFonts w:eastAsia="Times New Roman" w:cs="Times New Roman" w:ascii="Times New Roman" w:hAnsi="Times New Roman"/>
          <w:b/>
          <w:bCs/>
          <w:color w:val="000000"/>
          <w:kern w:val="0"/>
          <w:sz w:val="26"/>
          <w:szCs w:val="22"/>
          <w:u w:val="none"/>
          <w:lang w:val="ru-RU" w:eastAsia="en-US" w:bidi="ar-SA"/>
        </w:rPr>
        <w:t xml:space="preserve">муниципального округа </w:t>
      </w:r>
      <w:r>
        <w:rPr>
          <w:rStyle w:val="Style9"/>
          <w:rFonts w:eastAsia="Times New Roman" w:cs="Times New Roman" w:ascii="Times New Roman" w:hAnsi="Times New Roman"/>
          <w:color w:val="000000"/>
          <w:sz w:val="26"/>
          <w:u w:val="none"/>
        </w:rPr>
        <w:t xml:space="preserve"> Чувашской Республики </w:t>
      </w:r>
    </w:p>
    <w:p>
      <w:pPr>
        <w:pStyle w:val="NoSpacing"/>
        <w:jc w:val="center"/>
        <w:rPr>
          <w:rFonts w:ascii="Times New Roman" w:hAnsi="Times New Roman" w:eastAsia="Times New Roman" w:cs="Times New Roman"/>
          <w:b/>
          <w:b/>
          <w:color w:val="000000"/>
          <w:sz w:val="26"/>
        </w:rPr>
      </w:pPr>
      <w:r>
        <w:rPr>
          <w:rStyle w:val="Style9"/>
          <w:rFonts w:eastAsia="Times New Roman" w:cs="Times New Roman" w:ascii="Times New Roman" w:hAnsi="Times New Roman"/>
          <w:color w:val="000000"/>
          <w:sz w:val="26"/>
          <w:u w:val="none"/>
        </w:rPr>
        <w:t xml:space="preserve">на </w:t>
      </w:r>
      <w:r>
        <w:rPr>
          <w:rFonts w:eastAsia="Times New Roman" w:cs="Times New Roman" w:ascii="Times New Roman" w:hAnsi="Times New Roman"/>
          <w:b/>
          <w:color w:val="000000"/>
          <w:sz w:val="26"/>
          <w:u w:val="none"/>
        </w:rPr>
        <w:t>202</w:t>
      </w:r>
      <w:r>
        <w:rPr>
          <w:rFonts w:eastAsia="Times New Roman" w:cs="Times New Roman" w:ascii="Times New Roman" w:hAnsi="Times New Roman"/>
          <w:b/>
          <w:color w:val="000000"/>
          <w:sz w:val="26"/>
          <w:u w:val="none"/>
        </w:rPr>
        <w:t>4</w:t>
      </w:r>
      <w:r>
        <w:rPr>
          <w:rFonts w:eastAsia="Times New Roman" w:cs="Times New Roman" w:ascii="Times New Roman" w:hAnsi="Times New Roman"/>
          <w:b/>
          <w:color w:val="000000"/>
          <w:sz w:val="26"/>
          <w:u w:val="none"/>
        </w:rPr>
        <w:t xml:space="preserve"> год и на период до 202</w:t>
      </w:r>
      <w:r>
        <w:rPr>
          <w:rFonts w:eastAsia="Times New Roman" w:cs="Times New Roman" w:ascii="Times New Roman" w:hAnsi="Times New Roman"/>
          <w:b/>
          <w:color w:val="000000"/>
          <w:sz w:val="26"/>
          <w:u w:val="none"/>
        </w:rPr>
        <w:t>6</w:t>
      </w:r>
      <w:r>
        <w:rPr>
          <w:rFonts w:eastAsia="Times New Roman" w:cs="Times New Roman" w:ascii="Times New Roman" w:hAnsi="Times New Roman"/>
          <w:b/>
          <w:color w:val="000000"/>
          <w:sz w:val="26"/>
          <w:u w:val="none"/>
        </w:rPr>
        <w:t xml:space="preserve"> года</w:t>
      </w:r>
      <w:r>
        <w:rPr>
          <w:rFonts w:eastAsia="Times New Roman" w:cs="Times New Roman" w:ascii="Times New Roman" w:hAnsi="Times New Roman"/>
          <w:b/>
          <w:color w:val="000000"/>
          <w:sz w:val="26"/>
        </w:rPr>
        <w:t>»</w:t>
      </w:r>
    </w:p>
    <w:p>
      <w:pPr>
        <w:pStyle w:val="NoSpacing"/>
        <w:jc w:val="center"/>
        <w:rPr>
          <w:rFonts w:ascii="Times New Roman" w:hAnsi="Times New Roman" w:eastAsia="Times New Roman" w:cs="Times New Roman"/>
          <w:b/>
          <w:b/>
          <w:color w:val="auto"/>
          <w:sz w:val="28"/>
          <w:u w:val="none"/>
        </w:rPr>
      </w:pPr>
      <w:r>
        <w:rPr>
          <w:rFonts w:eastAsia="Times New Roman" w:cs="Times New Roman" w:ascii="Times New Roman" w:hAnsi="Times New Roman"/>
          <w:b/>
          <w:color w:val="auto"/>
          <w:sz w:val="28"/>
          <w:u w:val="none"/>
        </w:rPr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b w:val="false"/>
          <w:b w:val="false"/>
          <w:color w:val="000000"/>
          <w:sz w:val="24"/>
        </w:rPr>
      </w:pPr>
      <w:r>
        <w:rPr>
          <w:rFonts w:eastAsia="Times New Roman" w:cs="Times New Roman" w:ascii="Times New Roman" w:hAnsi="Times New Roman"/>
          <w:b w:val="false"/>
          <w:color w:val="auto"/>
          <w:kern w:val="0"/>
          <w:sz w:val="24"/>
          <w:szCs w:val="22"/>
          <w:lang w:val="ru-RU" w:eastAsia="en-US" w:bidi="ar-SA"/>
        </w:rPr>
        <w:t>А</w:t>
      </w: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 xml:space="preserve">дминистрация </w:t>
      </w: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 xml:space="preserve">Ядринского муниципального округа Чувашской Республики  </w:t>
      </w:r>
      <w:r>
        <w:rPr>
          <w:rFonts w:eastAsia="Times New Roman" w:cs="Times New Roman" w:ascii="Times New Roman" w:hAnsi="Times New Roman"/>
          <w:b w:val="false"/>
          <w:color w:val="auto"/>
          <w:sz w:val="24"/>
          <w:szCs w:val="24"/>
        </w:rPr>
        <w:t xml:space="preserve"> сообщает, что в соответствии с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</w:rPr>
        <w:t xml:space="preserve"> </w:t>
      </w:r>
      <w:r>
        <w:rPr>
          <w:rStyle w:val="Style11"/>
          <w:rFonts w:eastAsia="Times New Roman" w:cs="Times New Roman CYR" w:ascii="Times New Roman" w:hAnsi="Times New Roman"/>
          <w:b w:val="false"/>
          <w:bCs w:val="false"/>
          <w:color w:val="000000"/>
          <w:sz w:val="24"/>
          <w:szCs w:val="24"/>
          <w:lang w:val="ru-RU" w:eastAsia="ru-RU" w:bidi="ar-SA"/>
        </w:rPr>
        <w:t>Бюджетным кодексом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</w:rPr>
        <w:t xml:space="preserve"> Российской Федерации, Федеральными законами </w:t>
      </w:r>
      <w:r>
        <w:rPr>
          <w:rStyle w:val="Style11"/>
          <w:rFonts w:eastAsia="Times New Roman" w:cs="Times New Roman CYR" w:ascii="Times New Roman" w:hAnsi="Times New Roman"/>
          <w:b w:val="false"/>
          <w:bCs w:val="false"/>
          <w:color w:val="000000"/>
          <w:sz w:val="24"/>
          <w:szCs w:val="24"/>
          <w:lang w:val="ru-RU" w:eastAsia="ru-RU" w:bidi="ar-SA"/>
        </w:rPr>
        <w:t>от 06.10.2003 N 131-ФЗ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</w:rPr>
        <w:t xml:space="preserve"> "Об общих принципах организации местного самоуправления в Российской Федерации", </w:t>
      </w:r>
      <w:r>
        <w:rPr>
          <w:rStyle w:val="Style11"/>
          <w:rFonts w:eastAsia="Times New Roman" w:cs="Times New Roman CYR" w:ascii="Times New Roman" w:hAnsi="Times New Roman"/>
          <w:b w:val="false"/>
          <w:bCs w:val="false"/>
          <w:color w:val="000000"/>
          <w:sz w:val="24"/>
          <w:szCs w:val="24"/>
          <w:lang w:val="ru-RU" w:eastAsia="ru-RU" w:bidi="ar-SA"/>
        </w:rPr>
        <w:t>от 28.06.2014 N 172-ФЗ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</w:rPr>
        <w:t xml:space="preserve"> "О стратегическом планировании в Российской Федерации", постановлением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2"/>
          <w:lang w:val="ru-RU" w:eastAsia="en-US" w:bidi="ar-SA"/>
        </w:rPr>
        <w:t>а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</w:rPr>
        <w:t>дминистраци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</w:rPr>
        <w:t>и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</w:rPr>
        <w:t>Ядринского муниципального округа Чувашской Республики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</w:rPr>
        <w:t xml:space="preserve">от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4"/>
          <w:lang w:val="ru-RU" w:eastAsia="ru-RU"/>
        </w:rPr>
        <w:t>16.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4"/>
          <w:lang w:val="ru-RU" w:eastAsia="ru-RU"/>
        </w:rPr>
        <w:t xml:space="preserve">02.2023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4"/>
          <w:lang w:val="ru-RU" w:eastAsia="ru-RU"/>
        </w:rPr>
        <w:t xml:space="preserve">№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0"/>
          <w:lang w:val="ru-RU" w:eastAsia="ru-RU" w:bidi="ar-SA"/>
        </w:rPr>
        <w:t>157 «</w:t>
      </w:r>
      <w:r>
        <w:rPr>
          <w:rStyle w:val="Style11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ru-RU" w:eastAsia="ru-RU" w:bidi="ar-SA"/>
        </w:rPr>
        <w:t xml:space="preserve">Об утверждении Порядка разработки и корректировки прогнозов социально-экономического развития Ядринского муниципального округа Чувашской Республики на среднесрочный и долгосрочный периоды», </w:t>
      </w: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 xml:space="preserve">Уставом Ядринского </w:t>
      </w: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 xml:space="preserve">муниципального округа </w:t>
      </w:r>
      <w:r>
        <w:rPr>
          <w:rFonts w:eastAsia="Times New Roman" w:cs="Times New Roman" w:ascii="Times New Roman" w:hAnsi="Times New Roman"/>
          <w:b w:val="false"/>
          <w:color w:val="auto"/>
          <w:sz w:val="24"/>
        </w:rPr>
        <w:t xml:space="preserve">Чувашской Республики с </w:t>
      </w:r>
      <w:r>
        <w:rPr>
          <w:rFonts w:eastAsia="Times New Roman" w:cs="Times New Roman" w:ascii="Times New Roman" w:hAnsi="Times New Roman"/>
          <w:b w:val="false"/>
          <w:color w:val="auto"/>
          <w:kern w:val="0"/>
          <w:sz w:val="24"/>
          <w:szCs w:val="22"/>
          <w:lang w:val="ru-RU" w:eastAsia="en-US" w:bidi="ar-SA"/>
        </w:rPr>
        <w:t>10</w:t>
      </w:r>
      <w:r>
        <w:rPr>
          <w:rFonts w:eastAsia="Times New Roman" w:cs="Times New Roman" w:ascii="Times New Roman" w:hAnsi="Times New Roman"/>
          <w:b w:val="false"/>
          <w:color w:val="auto"/>
          <w:kern w:val="0"/>
          <w:sz w:val="24"/>
          <w:szCs w:val="22"/>
          <w:lang w:val="ru-RU" w:eastAsia="en-US" w:bidi="ar-SA"/>
        </w:rPr>
        <w:t xml:space="preserve"> ок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ru-RU" w:eastAsia="en-US" w:bidi="ar-SA"/>
        </w:rPr>
        <w:t xml:space="preserve">тября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</w:rPr>
        <w:t xml:space="preserve">по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</w:rPr>
        <w:t xml:space="preserve">16 октября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</w:rPr>
        <w:t>202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</w:rPr>
        <w:t xml:space="preserve"> года проводится общественное обсуждение проекта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u w:val="none"/>
        </w:rPr>
        <w:t xml:space="preserve">постановления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u w:val="none"/>
        </w:rPr>
        <w:t xml:space="preserve">администрации Ядринского муниципального округа Чувашской Республики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u w:val="none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  <w:t xml:space="preserve">О </w:t>
      </w:r>
      <w:r>
        <w:rPr>
          <w:rStyle w:val="Style9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  <w:t xml:space="preserve">прогнозе социально-экономического развития Ядринского </w:t>
      </w:r>
      <w:r>
        <w:rPr>
          <w:rStyle w:val="Style9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lang w:val="ru-RU" w:eastAsia="en-US" w:bidi="ar-SA"/>
        </w:rPr>
        <w:t xml:space="preserve">муниципального округа </w:t>
      </w:r>
      <w:r>
        <w:rPr>
          <w:rStyle w:val="Style9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  <w:t xml:space="preserve"> Чувашской Республики на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  <w:t>202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  <w:t>4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  <w:t xml:space="preserve"> год и на период до 202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  <w:t>6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u w:val="none"/>
        </w:rPr>
        <w:t xml:space="preserve"> года»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</w:rPr>
        <w:t>(далее – проект постановления).</w:t>
      </w:r>
    </w:p>
    <w:p>
      <w:pPr>
        <w:pStyle w:val="NoSpacing"/>
        <w:numPr>
          <w:ilvl w:val="0"/>
          <w:numId w:val="0"/>
        </w:numPr>
        <w:ind w:left="0" w:firstLine="708"/>
        <w:jc w:val="both"/>
        <w:outlineLvl w:val="0"/>
        <w:rPr/>
      </w:pPr>
      <w:r>
        <w:rPr>
          <w:rFonts w:eastAsia="Times New Roman" w:cs="Times New Roman" w:ascii="Times New Roman" w:hAnsi="Times New Roman"/>
          <w:b w:val="false"/>
          <w:color w:val="auto"/>
          <w:sz w:val="24"/>
          <w:szCs w:val="24"/>
        </w:rPr>
        <w:t xml:space="preserve">В целях общественного обсуждения вышеуказанный проект постановления  размещен на официальном сайте Ядринского </w:t>
      </w:r>
      <w:r>
        <w:rPr>
          <w:rFonts w:eastAsia="Times New Roman" w:cs="Times New Roman" w:ascii="Times New Roman" w:hAnsi="Times New Roman"/>
          <w:b w:val="false"/>
          <w:color w:val="auto"/>
          <w:kern w:val="0"/>
          <w:sz w:val="24"/>
          <w:szCs w:val="24"/>
          <w:lang w:val="ru-RU" w:eastAsia="en-US" w:bidi="ar-SA"/>
        </w:rPr>
        <w:t xml:space="preserve">муниципального округа </w:t>
      </w:r>
      <w:r>
        <w:rPr>
          <w:rFonts w:eastAsia="Times New Roman" w:cs="Times New Roman" w:ascii="Times New Roman" w:hAnsi="Times New Roman"/>
          <w:b w:val="false"/>
          <w:color w:val="auto"/>
          <w:sz w:val="24"/>
          <w:szCs w:val="24"/>
        </w:rPr>
        <w:t>Чувашской Республики в информационно-телекоммуникационной сети в разделе «Деятельность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», направление деятельности «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ru-RU" w:eastAsia="en-US" w:bidi="ar-SA"/>
        </w:rPr>
        <w:t>Экономика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» по ссылке </w:t>
      </w:r>
      <w:hyperlink r:id="rId2">
        <w:r>
          <w:rPr>
            <w:rFonts w:eastAsia="Times New Roman" w:cs="Times New Roman" w:ascii="Times New Roman" w:hAnsi="Times New Roman"/>
            <w:color w:val="auto"/>
            <w:sz w:val="24"/>
            <w:szCs w:val="24"/>
          </w:rPr>
          <w:t>https://yadrin.cap.ru/deyateljnostj/activity/eab</w:t>
        </w:r>
      </w:hyperlink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 .</w:t>
      </w:r>
    </w:p>
    <w:p>
      <w:pPr>
        <w:pStyle w:val="NoSpacing"/>
        <w:numPr>
          <w:ilvl w:val="0"/>
          <w:numId w:val="0"/>
        </w:numPr>
        <w:ind w:left="0" w:firstLine="708"/>
        <w:jc w:val="both"/>
        <w:outlineLvl w:val="0"/>
        <w:rPr>
          <w:rFonts w:ascii="Times New Roman" w:hAnsi="Times New Roman" w:eastAsia="Cuprum" w:cs="Cuprum"/>
          <w:sz w:val="24"/>
          <w:szCs w:val="24"/>
        </w:rPr>
      </w:pPr>
      <w:r>
        <w:rPr>
          <w:rFonts w:eastAsia="Cuprum" w:cs="Cuprum" w:ascii="Times New Roman" w:hAnsi="Times New Roman"/>
          <w:sz w:val="24"/>
          <w:szCs w:val="24"/>
        </w:rPr>
      </w:r>
    </w:p>
    <w:p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Предложения принимаются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</w:rPr>
        <w:t xml:space="preserve"> с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2"/>
          <w:lang w:val="ru-RU" w:eastAsia="en-US" w:bidi="ar-SA"/>
        </w:rPr>
        <w:t>10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2"/>
          <w:lang w:val="ru-RU" w:eastAsia="en-US" w:bidi="ar-SA"/>
        </w:rPr>
        <w:t xml:space="preserve"> октября 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</w:rPr>
        <w:t xml:space="preserve">по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4"/>
          <w:szCs w:val="24"/>
          <w:lang w:val="ru-RU" w:eastAsia="en-US" w:bidi="ar-SA"/>
        </w:rPr>
        <w:t xml:space="preserve">16 октября 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</w:rPr>
        <w:t xml:space="preserve"> 202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</w:rPr>
        <w:t>3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</w:rPr>
        <w:t xml:space="preserve"> года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.</w:t>
      </w:r>
    </w:p>
    <w:p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val="clear" w:fill="FFFFFF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eastAsia="ru-RU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4"/>
          <w:szCs w:val="24"/>
          <w:lang w:eastAsia="ru-RU"/>
        </w:rPr>
        <w:t>Форма проведения общественных обсуждений:</w:t>
      </w:r>
      <w:r>
        <w:rPr>
          <w:rFonts w:eastAsia="Times New Roman" w:cs="Times New Roman" w:ascii="Times New Roman" w:hAnsi="Times New Roman"/>
          <w:color w:val="auto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eastAsia="ru-RU"/>
        </w:rPr>
        <w:t>представление замечаний и предложений.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</w:r>
    </w:p>
    <w:p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</w:rPr>
        <w:t>Способы подачи предложений</w:t>
      </w: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 xml:space="preserve"> по итогам рассмотрения проекта постановления: </w:t>
      </w:r>
    </w:p>
    <w:p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auto"/>
          <w:sz w:val="24"/>
          <w:szCs w:val="24"/>
        </w:rPr>
        <w:t>- почтовым отправлением: 429060, Чувашская Республика, г. Ядрин, ул. 30 лет Победы, д.1;</w:t>
      </w:r>
    </w:p>
    <w:p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</w:rPr>
        <w:t>- нарочным: Чувашская Республика, г. Ядрин, ул. 30 лет Победы, д.1, каб. 302;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color w:val="auto"/>
        </w:rPr>
      </w:pPr>
      <w:r>
        <w:rPr/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</w:rPr>
        <w:t xml:space="preserve">- письмом на адрес электронной почты: </w:t>
      </w:r>
      <w:r>
        <w:rPr>
          <w:rFonts w:eastAsia="Times New Roman" w:cs="Times New Roman" w:ascii="Times New Roman" w:hAnsi="Times New Roman"/>
          <w:color w:val="auto"/>
          <w:sz w:val="24"/>
          <w:lang w:val="en-US"/>
        </w:rPr>
        <w:t>yadrin_econ@cap.ru</w:t>
      </w:r>
      <w:r>
        <w:rPr>
          <w:rFonts w:eastAsia="Times New Roman" w:cs="Times New Roman" w:ascii="Times New Roman" w:hAnsi="Times New Roman"/>
          <w:color w:val="auto"/>
          <w:sz w:val="24"/>
          <w:lang w:val="ru-RU"/>
        </w:rPr>
        <w:t xml:space="preserve">; </w:t>
      </w:r>
      <w:hyperlink r:id="rId3">
        <w:r>
          <w:rPr>
            <w:rFonts w:eastAsia="Times New Roman" w:cs="Times New Roman" w:ascii="Times New Roman" w:hAnsi="Times New Roman"/>
            <w:color w:val="auto"/>
            <w:sz w:val="24"/>
            <w:lang w:val="en-US"/>
          </w:rPr>
          <w:t>yadrin_econ2@cap.ru</w:t>
        </w:r>
      </w:hyperlink>
      <w:r>
        <w:rPr>
          <w:rFonts w:eastAsia="Times New Roman" w:cs="Times New Roman" w:ascii="Times New Roman" w:hAnsi="Times New Roman"/>
          <w:color w:val="auto"/>
          <w:sz w:val="24"/>
          <w:lang w:val="ru-RU"/>
        </w:rPr>
        <w:t>;</w:t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color w:val="auto"/>
        </w:rPr>
      </w:pPr>
      <w:r>
        <w:rPr/>
      </w:r>
    </w:p>
    <w:p>
      <w:pPr>
        <w:pStyle w:val="NoSpacing"/>
        <w:ind w:firstLine="708"/>
        <w:jc w:val="both"/>
        <w:rPr>
          <w:rFonts w:ascii="Times New Roman" w:hAnsi="Times New Roman" w:eastAsia="Times New Roman" w:cs="Times New Roman"/>
          <w:color w:val="auto"/>
        </w:rPr>
      </w:pPr>
      <w:r>
        <w:rPr>
          <w:rFonts w:eastAsia="Times New Roman" w:cs="Times New Roman" w:ascii="Times New Roman" w:hAnsi="Times New Roman"/>
          <w:color w:val="auto"/>
          <w:sz w:val="24"/>
          <w:lang w:val="ru-RU"/>
        </w:rPr>
        <w:t xml:space="preserve">-по возникающим вопросам звонить (883547) 22-231 (отдел экономики и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2"/>
          <w:lang w:val="ru-RU" w:eastAsia="en-US" w:bidi="ar-SA"/>
        </w:rPr>
        <w:t xml:space="preserve">инвестиционной деятельности </w:t>
      </w:r>
      <w:r>
        <w:rPr>
          <w:rFonts w:eastAsia="Times New Roman" w:cs="Times New Roman" w:ascii="Times New Roman" w:hAnsi="Times New Roman"/>
          <w:color w:val="auto"/>
          <w:sz w:val="24"/>
          <w:lang w:val="ru-RU"/>
        </w:rPr>
        <w:t xml:space="preserve"> администрации </w:t>
      </w:r>
      <w:r>
        <w:rPr>
          <w:rFonts w:eastAsia="Times New Roman" w:cs="Times New Roman" w:ascii="Times New Roman" w:hAnsi="Times New Roman"/>
          <w:color w:val="auto"/>
          <w:sz w:val="24"/>
          <w:lang w:val="ru-RU"/>
        </w:rPr>
        <w:t xml:space="preserve">Ядринского муниципального округа </w:t>
      </w:r>
      <w:r>
        <w:rPr>
          <w:rFonts w:eastAsia="Times New Roman" w:cs="Times New Roman" w:ascii="Times New Roman" w:hAnsi="Times New Roman"/>
          <w:color w:val="auto"/>
          <w:sz w:val="24"/>
          <w:lang w:val="ru-RU"/>
        </w:rPr>
        <w:t xml:space="preserve"> Чувашской Республики).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0"/>
      <w:outlineLvl w:val="0"/>
    </w:pPr>
    <w:rPr>
      <w:rFonts w:ascii="Arial" w:hAnsi="Arial" w:eastAsia="Arial" w:cs="Arial"/>
      <w:b/>
      <w:bCs/>
      <w:color w:val="000000" w:themeColor="text1"/>
      <w:sz w:val="48"/>
      <w:szCs w:val="48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200" w:after="0"/>
      <w:outlineLvl w:val="1"/>
    </w:pPr>
    <w:rPr>
      <w:rFonts w:ascii="Arial" w:hAnsi="Arial" w:eastAsia="Arial" w:cs="Arial"/>
      <w:b/>
      <w:bCs/>
      <w:color w:val="000000" w:themeColor="text1"/>
      <w:sz w:val="40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200" w:after="0"/>
      <w:outlineLvl w:val="2"/>
    </w:pPr>
    <w:rPr>
      <w:rFonts w:ascii="Arial" w:hAnsi="Arial" w:eastAsia="Arial" w:cs="Arial"/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200" w:after="0"/>
      <w:outlineLvl w:val="3"/>
    </w:pPr>
    <w:rPr>
      <w:rFonts w:ascii="Arial" w:hAnsi="Arial" w:eastAsia="Arial" w:cs="Arial"/>
      <w:color w:val="232323"/>
      <w:sz w:val="32"/>
      <w:szCs w:val="32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200" w:after="0"/>
      <w:outlineLvl w:val="4"/>
    </w:pPr>
    <w:rPr>
      <w:rFonts w:ascii="Arial" w:hAnsi="Arial" w:eastAsia="Arial" w:cs="Arial"/>
      <w:b/>
      <w:bCs/>
      <w:color w:val="444444"/>
      <w:sz w:val="28"/>
      <w:szCs w:val="28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200" w:after="0"/>
      <w:outlineLvl w:val="5"/>
    </w:pPr>
    <w:rPr>
      <w:rFonts w:ascii="Arial" w:hAnsi="Arial" w:eastAsia="Arial" w:cs="Arial"/>
      <w:i/>
      <w:iCs/>
      <w:color w:val="232323"/>
      <w:sz w:val="28"/>
      <w:szCs w:val="28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200" w:after="0"/>
      <w:outlineLvl w:val="6"/>
    </w:pPr>
    <w:rPr>
      <w:rFonts w:ascii="Arial" w:hAnsi="Arial" w:eastAsia="Arial" w:cs="Arial"/>
      <w:b/>
      <w:bCs/>
      <w:color w:val="606060"/>
      <w:sz w:val="24"/>
      <w:szCs w:val="24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200" w:after="0"/>
      <w:outlineLvl w:val="7"/>
    </w:pPr>
    <w:rPr>
      <w:rFonts w:ascii="Arial" w:hAnsi="Arial" w:eastAsia="Arial" w:cs="Arial"/>
      <w:color w:val="444444"/>
      <w:sz w:val="24"/>
      <w:szCs w:val="24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200" w:after="0"/>
      <w:outlineLvl w:val="8"/>
    </w:pPr>
    <w:rPr>
      <w:rFonts w:ascii="Arial" w:hAnsi="Arial" w:eastAsia="Arial" w:cs="Arial"/>
      <w:i/>
      <w:iCs/>
      <w:color w:val="444444"/>
      <w:sz w:val="23"/>
      <w:szCs w:val="23"/>
    </w:rPr>
  </w:style>
  <w:style w:type="character" w:styleId="Heading1Char">
    <w:name w:val="Heading 1 Char"/>
    <w:link w:val="412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link w:val="413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link w:val="414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link w:val="415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link w:val="41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link w:val="417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link w:val="418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link w:val="419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link w:val="42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link w:val="429"/>
    <w:uiPriority w:val="10"/>
    <w:qFormat/>
    <w:rPr>
      <w:sz w:val="48"/>
      <w:szCs w:val="48"/>
    </w:rPr>
  </w:style>
  <w:style w:type="character" w:styleId="SubtitleChar">
    <w:name w:val="Subtitle Char"/>
    <w:link w:val="427"/>
    <w:uiPriority w:val="11"/>
    <w:qFormat/>
    <w:rPr>
      <w:sz w:val="24"/>
      <w:szCs w:val="24"/>
    </w:rPr>
  </w:style>
  <w:style w:type="character" w:styleId="QuoteChar">
    <w:name w:val="Quote Char"/>
    <w:link w:val="426"/>
    <w:uiPriority w:val="29"/>
    <w:qFormat/>
    <w:rPr>
      <w:i/>
    </w:rPr>
  </w:style>
  <w:style w:type="character" w:styleId="IntenseQuoteChar">
    <w:name w:val="Intense Quote Char"/>
    <w:link w:val="428"/>
    <w:uiPriority w:val="30"/>
    <w:qFormat/>
    <w:rPr>
      <w:i/>
    </w:rPr>
  </w:style>
  <w:style w:type="character" w:styleId="HeaderChar">
    <w:name w:val="Header Char"/>
    <w:link w:val="424"/>
    <w:uiPriority w:val="99"/>
    <w:qFormat/>
    <w:rPr/>
  </w:style>
  <w:style w:type="character" w:styleId="FooterChar">
    <w:name w:val="Footer Char"/>
    <w:link w:val="423"/>
    <w:uiPriority w:val="99"/>
    <w:qFormat/>
    <w:rPr/>
  </w:style>
  <w:style w:type="character" w:styleId="CaptionChar">
    <w:name w:val="Caption Char"/>
    <w:link w:val="423"/>
    <w:uiPriority w:val="99"/>
    <w:qFormat/>
    <w:rPr/>
  </w:style>
  <w:style w:type="character" w:styleId="Style5">
    <w:name w:val="Интернет-ссылка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link w:val="173"/>
    <w:uiPriority w:val="99"/>
    <w:qFormat/>
    <w:rPr>
      <w:sz w:val="18"/>
    </w:rPr>
  </w:style>
  <w:style w:type="character" w:styleId="Style6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Pr>
      <w:vertAlign w:val="superscript"/>
    </w:rPr>
  </w:style>
  <w:style w:type="character" w:styleId="EndnoteTextChar">
    <w:name w:val="Endnote Text Char"/>
    <w:link w:val="176"/>
    <w:uiPriority w:val="99"/>
    <w:qFormat/>
    <w:rPr>
      <w:sz w:val="20"/>
    </w:rPr>
  </w:style>
  <w:style w:type="character" w:styleId="Style7">
    <w:name w:val="Привязка концевой сноски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>
    <w:name w:val="Основной шрифт абзаца"/>
    <w:qFormat/>
    <w:rPr/>
  </w:style>
  <w:style w:type="character" w:styleId="Style9">
    <w:name w:val="Выделение жирным"/>
    <w:basedOn w:val="Style8"/>
    <w:qFormat/>
    <w:rPr>
      <w:b/>
      <w:bCs/>
    </w:rPr>
  </w:style>
  <w:style w:type="character" w:styleId="Style10">
    <w:name w:val="Цветовое выделение"/>
    <w:qFormat/>
    <w:rPr>
      <w:b/>
      <w:color w:val="000080"/>
      <w:sz w:val="20"/>
    </w:rPr>
  </w:style>
  <w:style w:type="character" w:styleId="Style11">
    <w:name w:val="Гипертекстовая ссылка"/>
    <w:basedOn w:val="Style10"/>
    <w:qFormat/>
    <w:rPr>
      <w:rFonts w:cs="Times New Roman"/>
      <w:bCs/>
      <w:color w:val="008000"/>
      <w:szCs w:val="20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Style17">
    <w:name w:val="Footnote Text"/>
    <w:basedOn w:val="Normal"/>
    <w:link w:val="174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18">
    <w:name w:val="Endnote Text"/>
    <w:basedOn w:val="Normal"/>
    <w:link w:val="177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en-US" w:bidi="ar-SA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basedOn w:val="Normal"/>
    <w:uiPriority w:val="1"/>
    <w:qFormat/>
    <w:pPr>
      <w:spacing w:lineRule="auto" w:line="240" w:before="0" w:after="0"/>
    </w:pPr>
    <w:rPr/>
  </w:style>
  <w:style w:type="paragraph" w:styleId="Quote">
    <w:name w:val="Quote"/>
    <w:basedOn w:val="Normal"/>
    <w:uiPriority w:val="29"/>
    <w:qFormat/>
    <w:pPr>
      <w:ind w:left="4536" w:hanging="0"/>
      <w:jc w:val="both"/>
    </w:pPr>
    <w:rPr>
      <w:i/>
      <w:iCs/>
      <w:color w:val="373737"/>
      <w:sz w:val="18"/>
      <w:szCs w:val="18"/>
    </w:rPr>
  </w:style>
  <w:style w:type="paragraph" w:styleId="Style22">
    <w:name w:val="Subtitle"/>
    <w:basedOn w:val="Normal"/>
    <w:uiPriority w:val="11"/>
    <w:qFormat/>
    <w:pPr>
      <w:spacing w:lineRule="auto" w:line="240"/>
      <w:outlineLvl w:val="0"/>
    </w:pPr>
    <w:rPr>
      <w:rFonts w:ascii="Arial" w:hAnsi="Arial" w:eastAsia="Arial" w:cs="Arial"/>
      <w:i/>
      <w:iCs/>
      <w:color w:val="444444"/>
      <w:sz w:val="52"/>
      <w:szCs w:val="52"/>
    </w:rPr>
  </w:style>
  <w:style w:type="paragraph" w:styleId="IntenseQuote">
    <w:name w:val="Intense Quote"/>
    <w:basedOn w:val="Normal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EEEEEE" w:fill="EEEEEE"/>
      <w:ind w:left="567" w:right="567" w:hanging="0"/>
      <w:jc w:val="both"/>
    </w:pPr>
    <w:rPr>
      <w:b/>
      <w:bCs/>
      <w:i/>
      <w:iCs/>
      <w:color w:val="464646"/>
      <w:sz w:val="19"/>
      <w:szCs w:val="19"/>
    </w:rPr>
  </w:style>
  <w:style w:type="paragraph" w:styleId="Style23">
    <w:name w:val="Title"/>
    <w:basedOn w:val="Normal"/>
    <w:uiPriority w:val="10"/>
    <w:qFormat/>
    <w:pPr>
      <w:pBdr>
        <w:bottom w:val="single" w:sz="24" w:space="0" w:color="000000"/>
      </w:pBdr>
      <w:spacing w:lineRule="auto" w:line="240" w:before="300" w:after="80"/>
      <w:contextualSpacing/>
      <w:outlineLvl w:val="0"/>
    </w:pPr>
    <w:rPr>
      <w:rFonts w:ascii="Arial" w:hAnsi="Arial" w:eastAsia="Arial" w:cs="Arial"/>
      <w:b/>
      <w:bCs/>
      <w:color w:val="000000" w:themeColor="text1"/>
      <w:sz w:val="72"/>
      <w:szCs w:val="72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adrin.cap.ru/deyateljnostj/activity/eab" TargetMode="External"/><Relationship Id="rId3" Type="http://schemas.openxmlformats.org/officeDocument/2006/relationships/hyperlink" Target="mailto:yadrin_econ2@cap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LibreOffice/7.0.3.1$Windows_X86_64 LibreOffice_project/d7547858d014d4cf69878db179d326fc3483e082</Application>
  <Pages>1</Pages>
  <Words>253</Words>
  <Characters>2003</Characters>
  <CharactersWithSpaces>2259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2023-10-07T12:16:35Z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