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A2" w:rsidRDefault="00BB0CA2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EC74C0" w:rsidRPr="00476A31" w:rsidTr="00783E36">
        <w:trPr>
          <w:trHeight w:val="1058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783E36">
            <w:pPr>
              <w:jc w:val="both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1D024A1" wp14:editId="591A163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783E36">
            <w:pPr>
              <w:jc w:val="center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783E36">
        <w:trPr>
          <w:trHeight w:val="439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EC74C0" w:rsidP="00783E36">
            <w:pPr>
              <w:jc w:val="center"/>
            </w:pPr>
            <w:r>
              <w:t>___.___.</w:t>
            </w:r>
            <w:r w:rsidRPr="00476A31">
              <w:t>202</w:t>
            </w:r>
            <w:r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783E3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FA4076" w:rsidP="00FA4076">
            <w:pPr>
              <w:jc w:val="center"/>
            </w:pPr>
            <w:r>
              <w:rPr>
                <w:u w:val="single"/>
              </w:rPr>
              <w:t>30.08</w:t>
            </w:r>
            <w:r w:rsidR="00EC74C0" w:rsidRPr="003A39DB">
              <w:rPr>
                <w:u w:val="single"/>
              </w:rPr>
              <w:t>.2023</w:t>
            </w:r>
            <w:r w:rsidR="003A39DB">
              <w:rPr>
                <w:u w:val="single"/>
              </w:rPr>
              <w:t>_</w:t>
            </w:r>
            <w:r w:rsidR="00EC74C0" w:rsidRPr="00476A31">
              <w:t xml:space="preserve">  № </w:t>
            </w:r>
            <w:r>
              <w:t>808</w:t>
            </w:r>
            <w:bookmarkStart w:id="0" w:name="_GoBack"/>
            <w:bookmarkEnd w:id="0"/>
            <w:r w:rsidR="00EC74C0">
              <w:t>_</w:t>
            </w:r>
            <w:r w:rsidR="00B151DB">
              <w:t>_</w:t>
            </w:r>
            <w:r w:rsidR="00EC74C0">
              <w:t>__</w:t>
            </w:r>
          </w:p>
        </w:tc>
      </w:tr>
      <w:tr w:rsidR="00EC74C0" w:rsidRPr="00476A31" w:rsidTr="00783E36">
        <w:trPr>
          <w:trHeight w:val="122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  <w:r w:rsidRPr="00476A31">
              <w:t>г. Козловка</w:t>
            </w:r>
          </w:p>
        </w:tc>
      </w:tr>
    </w:tbl>
    <w:p w:rsidR="0001027C" w:rsidRPr="00476A31" w:rsidRDefault="00EC74C0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    </w:t>
      </w:r>
    </w:p>
    <w:p w:rsidR="0001027C" w:rsidRDefault="0001027C" w:rsidP="0001027C">
      <w:pPr>
        <w:ind w:firstLine="708"/>
        <w:jc w:val="both"/>
        <w:rPr>
          <w:sz w:val="26"/>
          <w:szCs w:val="26"/>
        </w:rPr>
      </w:pPr>
    </w:p>
    <w:p w:rsidR="00C22349" w:rsidRDefault="00C22349" w:rsidP="00C22349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E1B2D" w:rsidRDefault="00BE1B2D" w:rsidP="00BE1B2D">
      <w:pPr>
        <w:ind w:right="3968"/>
        <w:jc w:val="both"/>
        <w:rPr>
          <w:bCs/>
        </w:rPr>
      </w:pPr>
      <w:r w:rsidRPr="006E2DDC">
        <w:rPr>
          <w:bCs/>
        </w:rPr>
        <w:t xml:space="preserve">Об утверждении </w:t>
      </w:r>
      <w:proofErr w:type="gramStart"/>
      <w:r w:rsidRPr="006E2DDC">
        <w:rPr>
          <w:bCs/>
        </w:rPr>
        <w:t>Порядка проведения оценки регулирующего воздействия проектов</w:t>
      </w:r>
      <w:proofErr w:type="gramEnd"/>
      <w:r w:rsidRPr="006E2DDC">
        <w:rPr>
          <w:bCs/>
        </w:rPr>
        <w:t xml:space="preserve"> муниципальных нормативных правовых актов </w:t>
      </w:r>
      <w:r w:rsidR="006E2DDC">
        <w:rPr>
          <w:bCs/>
        </w:rPr>
        <w:t xml:space="preserve">Козловского </w:t>
      </w:r>
      <w:r w:rsidRPr="006E2DDC">
        <w:rPr>
          <w:bCs/>
        </w:rPr>
        <w:t xml:space="preserve">муниципального округа Чувашской Республики </w:t>
      </w:r>
    </w:p>
    <w:p w:rsidR="009D6513" w:rsidRPr="006E2DDC" w:rsidRDefault="009D6513" w:rsidP="00BE1B2D">
      <w:pPr>
        <w:ind w:right="3968"/>
        <w:jc w:val="both"/>
      </w:pPr>
    </w:p>
    <w:p w:rsidR="009D6513" w:rsidRDefault="00BE1B2D" w:rsidP="009D6513">
      <w:pPr>
        <w:ind w:right="-181" w:firstLine="708"/>
        <w:jc w:val="both"/>
      </w:pPr>
      <w:r w:rsidRPr="006E2DDC">
        <w:t xml:space="preserve">В </w:t>
      </w:r>
      <w:proofErr w:type="gramStart"/>
      <w:r w:rsidRPr="006E2DDC">
        <w:t>соответствии</w:t>
      </w:r>
      <w:proofErr w:type="gramEnd"/>
      <w:r w:rsidRPr="006E2DDC">
        <w:t xml:space="preserve"> с</w:t>
      </w:r>
      <w:r w:rsidRPr="006E2DDC">
        <w:rPr>
          <w:shd w:val="clear" w:color="auto" w:fill="FFFFFF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Pr="006E2DDC">
        <w:t>Законами Чувашской Республики от 18.10.2004 № 19 «Об организации местного самоуправления в Чувашской Республике», от 04.03.2016 № 4 «</w:t>
      </w:r>
      <w:r w:rsidRPr="006E2DDC">
        <w:rPr>
          <w:bCs/>
        </w:rPr>
        <w:t xml:space="preserve">О проведении оценки регулирующего воздействия проектов нормативных правовых актов Чувашской Республики и экспертизы </w:t>
      </w:r>
      <w:proofErr w:type="gramStart"/>
      <w:r w:rsidRPr="006E2DDC">
        <w:rPr>
          <w:bCs/>
        </w:rPr>
        <w:t>нормативных правовых актов Чувашской Республики</w:t>
      </w:r>
      <w:r w:rsidRPr="006E2DDC">
        <w:t xml:space="preserve">», от 27.10.2016 № 67 «О перечне муниципальных районов, муниципальных и городских округов Чувашской Республики,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перечень», руководствуясь Уставом </w:t>
      </w:r>
      <w:r w:rsidR="006E2DDC">
        <w:t xml:space="preserve">Козловского </w:t>
      </w:r>
      <w:r w:rsidRPr="006E2DDC">
        <w:t xml:space="preserve">муниципального округа Чувашской Республики, администрация </w:t>
      </w:r>
      <w:r w:rsidR="006E2DDC">
        <w:t xml:space="preserve">Козловского </w:t>
      </w:r>
      <w:r w:rsidRPr="006E2DDC">
        <w:t>муниципального округа Чувашской Республики</w:t>
      </w:r>
      <w:proofErr w:type="gramEnd"/>
    </w:p>
    <w:p w:rsidR="00BE1B2D" w:rsidRPr="006E2DDC" w:rsidRDefault="00BE1B2D" w:rsidP="009D6513">
      <w:pPr>
        <w:ind w:right="-181"/>
        <w:jc w:val="both"/>
      </w:pPr>
      <w:proofErr w:type="gramStart"/>
      <w:r w:rsidRPr="006E2DDC">
        <w:t>п</w:t>
      </w:r>
      <w:proofErr w:type="gramEnd"/>
      <w:r w:rsidRPr="006E2DDC">
        <w:t xml:space="preserve"> о с т а н о в л я е т :</w:t>
      </w:r>
    </w:p>
    <w:p w:rsidR="00BE1B2D" w:rsidRPr="006E2DDC" w:rsidRDefault="00BE1B2D" w:rsidP="00BE1B2D">
      <w:pPr>
        <w:ind w:right="-181" w:firstLine="708"/>
        <w:jc w:val="both"/>
      </w:pPr>
      <w:r w:rsidRPr="006E2DDC">
        <w:t xml:space="preserve">1. Утвердить прилагаемый Порядок проведения оценки регулирующего воздействия проектов муниципальных нормативных правовых актов </w:t>
      </w:r>
      <w:r w:rsidR="006E2DDC">
        <w:rPr>
          <w:bCs/>
        </w:rPr>
        <w:t>Козловского</w:t>
      </w:r>
      <w:r w:rsidR="009D6513">
        <w:rPr>
          <w:bCs/>
        </w:rPr>
        <w:t xml:space="preserve"> </w:t>
      </w:r>
      <w:r w:rsidRPr="006E2DDC">
        <w:rPr>
          <w:bCs/>
        </w:rPr>
        <w:t>муниципального округа Чувашской Республики.</w:t>
      </w:r>
    </w:p>
    <w:p w:rsidR="00BE1B2D" w:rsidRPr="006E2DDC" w:rsidRDefault="00BE1B2D" w:rsidP="00BE1B2D">
      <w:pPr>
        <w:ind w:right="-181" w:firstLine="708"/>
        <w:jc w:val="both"/>
        <w:rPr>
          <w:bCs/>
        </w:rPr>
      </w:pPr>
      <w:r w:rsidRPr="006E2DDC">
        <w:rPr>
          <w:bCs/>
        </w:rPr>
        <w:t xml:space="preserve">2. </w:t>
      </w:r>
      <w:proofErr w:type="gramStart"/>
      <w:r w:rsidRPr="006E2DDC">
        <w:rPr>
          <w:bCs/>
        </w:rPr>
        <w:t xml:space="preserve">Определить отдел экономики, </w:t>
      </w:r>
      <w:r w:rsidRPr="006E2DDC">
        <w:t>инвестиционной деятельности</w:t>
      </w:r>
      <w:r w:rsidR="009D6513">
        <w:t>,</w:t>
      </w:r>
      <w:r w:rsidR="009D6513" w:rsidRPr="009D6513">
        <w:rPr>
          <w:bCs/>
        </w:rPr>
        <w:t xml:space="preserve"> </w:t>
      </w:r>
      <w:r w:rsidR="009D6513" w:rsidRPr="006E2DDC">
        <w:t>земельных</w:t>
      </w:r>
      <w:r w:rsidR="009D6513" w:rsidRPr="006E2DDC">
        <w:rPr>
          <w:bCs/>
        </w:rPr>
        <w:t xml:space="preserve"> </w:t>
      </w:r>
      <w:r w:rsidR="009D6513">
        <w:rPr>
          <w:bCs/>
        </w:rPr>
        <w:t>и имущественных</w:t>
      </w:r>
      <w:r w:rsidR="009D6513" w:rsidRPr="006E2DDC">
        <w:rPr>
          <w:bCs/>
        </w:rPr>
        <w:t xml:space="preserve"> </w:t>
      </w:r>
      <w:r w:rsidR="009D6513" w:rsidRPr="006E2DDC">
        <w:t>отношений</w:t>
      </w:r>
      <w:r w:rsidRPr="006E2DDC">
        <w:t xml:space="preserve"> администрации </w:t>
      </w:r>
      <w:r w:rsidR="006E2DDC">
        <w:t>Козловского</w:t>
      </w:r>
      <w:r w:rsidR="009D6513">
        <w:t xml:space="preserve"> </w:t>
      </w:r>
      <w:r w:rsidRPr="006E2DDC">
        <w:t xml:space="preserve">муниципального округа Чувашской Республики уполномоченным органом местного самоуправления </w:t>
      </w:r>
      <w:r w:rsidR="006E2DDC">
        <w:t>Козловского</w:t>
      </w:r>
      <w:r w:rsidR="009D6513">
        <w:t xml:space="preserve"> </w:t>
      </w:r>
      <w:r w:rsidRPr="006E2DDC">
        <w:t xml:space="preserve">муниципального округа Чувашской Республики, ответственным за организационное  и методическое обеспечение проведения оценки регулирующего воздействия проектов муниципальных нормативных правовых актов </w:t>
      </w:r>
      <w:r w:rsidR="006E2DDC">
        <w:t>Козловского</w:t>
      </w:r>
      <w:r w:rsidR="009D6513">
        <w:t xml:space="preserve"> </w:t>
      </w:r>
      <w:r w:rsidRPr="006E2DDC">
        <w:t xml:space="preserve">муниципального округа Чувашской Республики, контроль качества исполнения структурными подразделениями администрации </w:t>
      </w:r>
      <w:r w:rsidR="006E2DDC">
        <w:t>Козловского</w:t>
      </w:r>
      <w:r w:rsidR="009D6513">
        <w:t xml:space="preserve"> </w:t>
      </w:r>
      <w:r w:rsidRPr="006E2DDC">
        <w:t>муниципального округа Чувашской Республики процедур оценки регулирующего воздействия проектов</w:t>
      </w:r>
      <w:proofErr w:type="gramEnd"/>
      <w:r w:rsidRPr="006E2DDC">
        <w:t xml:space="preserve"> муниципальных нормативных правовых актов </w:t>
      </w:r>
      <w:r w:rsidR="006E2DDC">
        <w:t>Козловского</w:t>
      </w:r>
      <w:r w:rsidR="009D6513">
        <w:t xml:space="preserve"> </w:t>
      </w:r>
      <w:r w:rsidRPr="006E2DDC">
        <w:t>муниципального округа Чувашской Республики.</w:t>
      </w:r>
    </w:p>
    <w:p w:rsidR="00BE1B2D" w:rsidRPr="009D6513" w:rsidRDefault="00BE1B2D" w:rsidP="00BE1B2D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D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2D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2DDC">
        <w:rPr>
          <w:rFonts w:ascii="Times New Roman" w:hAnsi="Times New Roman" w:cs="Times New Roman"/>
          <w:sz w:val="24"/>
          <w:szCs w:val="24"/>
        </w:rPr>
        <w:t xml:space="preserve"> отбором проектов муниципальных нормативных правовых актов администрации </w:t>
      </w:r>
      <w:r w:rsidR="006E2DDC">
        <w:rPr>
          <w:rFonts w:ascii="Times New Roman" w:hAnsi="Times New Roman" w:cs="Times New Roman"/>
          <w:sz w:val="24"/>
          <w:szCs w:val="24"/>
        </w:rPr>
        <w:t>Козловского</w:t>
      </w:r>
      <w:r w:rsidR="009D6513">
        <w:rPr>
          <w:rFonts w:ascii="Times New Roman" w:hAnsi="Times New Roman" w:cs="Times New Roman"/>
          <w:sz w:val="24"/>
          <w:szCs w:val="24"/>
        </w:rPr>
        <w:t xml:space="preserve"> </w:t>
      </w:r>
      <w:r w:rsidRPr="006E2DDC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подлежащих проведению процедуры оценки регулирующего воздействия, возложить на отдел </w:t>
      </w:r>
      <w:r w:rsidR="009D6513" w:rsidRPr="009D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организационно-контрольной и кадровой работы</w:t>
      </w:r>
      <w:r w:rsidR="009D6513" w:rsidRPr="009D6513">
        <w:rPr>
          <w:rFonts w:ascii="Times New Roman" w:hAnsi="Times New Roman" w:cs="Times New Roman"/>
          <w:sz w:val="24"/>
          <w:szCs w:val="24"/>
        </w:rPr>
        <w:t xml:space="preserve"> администрации Козловского муниципального округа Чувашской Республики</w:t>
      </w:r>
      <w:r w:rsidRPr="009D6513">
        <w:rPr>
          <w:rFonts w:ascii="Times New Roman" w:hAnsi="Times New Roman" w:cs="Times New Roman"/>
          <w:sz w:val="24"/>
          <w:szCs w:val="24"/>
        </w:rPr>
        <w:t>.</w:t>
      </w:r>
    </w:p>
    <w:p w:rsidR="00BE1B2D" w:rsidRPr="006E2DDC" w:rsidRDefault="001A6122" w:rsidP="00BE1B2D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</w:t>
      </w:r>
      <w:r w:rsidR="00BE1B2D" w:rsidRPr="006E2DDC"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BE1B2D" w:rsidRPr="006E2DDC" w:rsidRDefault="00BE1B2D" w:rsidP="00FC6E34">
      <w:pPr>
        <w:ind w:firstLine="540"/>
        <w:jc w:val="both"/>
      </w:pPr>
      <w:r w:rsidRPr="006E2DDC">
        <w:lastRenderedPageBreak/>
        <w:t xml:space="preserve">Постановление администрации </w:t>
      </w:r>
      <w:r w:rsidR="006E2DDC">
        <w:t>Козловского</w:t>
      </w:r>
      <w:r w:rsidR="00FC6E34">
        <w:t xml:space="preserve"> </w:t>
      </w:r>
      <w:r w:rsidRPr="006E2DDC">
        <w:t xml:space="preserve">района Чувашской Республики от </w:t>
      </w:r>
      <w:r w:rsidR="00FC6E34">
        <w:t>30</w:t>
      </w:r>
      <w:r w:rsidRPr="006E2DDC">
        <w:t>.</w:t>
      </w:r>
      <w:r w:rsidR="00FC6E34">
        <w:t>1</w:t>
      </w:r>
      <w:r w:rsidRPr="006E2DDC">
        <w:t xml:space="preserve">0.2018 № </w:t>
      </w:r>
      <w:r w:rsidR="00FC6E34">
        <w:t>542</w:t>
      </w:r>
      <w:r w:rsidRPr="006E2DDC">
        <w:t xml:space="preserve"> «</w:t>
      </w:r>
      <w:r w:rsidR="00FC6E34" w:rsidRPr="00FC6E34">
        <w:t xml:space="preserve">Об утверждении </w:t>
      </w:r>
      <w:proofErr w:type="gramStart"/>
      <w:r w:rsidR="00FC6E34" w:rsidRPr="00FC6E34">
        <w:t>Порядка проведения оценки регулирующего воздействия проектов</w:t>
      </w:r>
      <w:proofErr w:type="gramEnd"/>
      <w:r w:rsidR="00FC6E34" w:rsidRPr="00FC6E34">
        <w:t xml:space="preserve"> муниципальных нормативных правовых актов администрации Козловского района Чувашской Республики</w:t>
      </w:r>
      <w:r w:rsidR="00FC6E34">
        <w:t>»;</w:t>
      </w:r>
    </w:p>
    <w:p w:rsidR="00BE1B2D" w:rsidRPr="00473E7E" w:rsidRDefault="00BE1B2D" w:rsidP="00BE1B2D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47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за выполнением настоящего постановления возложить на </w:t>
      </w:r>
      <w:r w:rsidRPr="00473E7E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r w:rsidR="00473E7E" w:rsidRPr="00473E7E">
        <w:rPr>
          <w:rFonts w:ascii="Times New Roman" w:hAnsi="Times New Roman" w:cs="Times New Roman"/>
          <w:bCs/>
          <w:sz w:val="24"/>
          <w:szCs w:val="24"/>
        </w:rPr>
        <w:t xml:space="preserve">экономики, </w:t>
      </w:r>
      <w:r w:rsidR="00473E7E" w:rsidRPr="00473E7E">
        <w:rPr>
          <w:rFonts w:ascii="Times New Roman" w:hAnsi="Times New Roman" w:cs="Times New Roman"/>
          <w:sz w:val="24"/>
          <w:szCs w:val="24"/>
        </w:rPr>
        <w:t>инвестиционной деятельности,</w:t>
      </w:r>
      <w:r w:rsidR="00473E7E" w:rsidRPr="0047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73E7E" w:rsidRPr="00473E7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73E7E" w:rsidRPr="00473E7E">
        <w:rPr>
          <w:rFonts w:ascii="Times New Roman" w:hAnsi="Times New Roman" w:cs="Times New Roman"/>
          <w:bCs/>
          <w:sz w:val="24"/>
          <w:szCs w:val="24"/>
        </w:rPr>
        <w:t xml:space="preserve"> и имущественных </w:t>
      </w:r>
      <w:r w:rsidR="00473E7E" w:rsidRPr="00473E7E">
        <w:rPr>
          <w:rFonts w:ascii="Times New Roman" w:hAnsi="Times New Roman" w:cs="Times New Roman"/>
          <w:sz w:val="24"/>
          <w:szCs w:val="24"/>
        </w:rPr>
        <w:t>отношений администрации Козловского муниципального округа Чувашской Республики</w:t>
      </w:r>
      <w:r w:rsidRPr="00473E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B2D" w:rsidRPr="006E2DDC" w:rsidRDefault="00BE1B2D" w:rsidP="00BE1B2D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6E2DDC">
        <w:rPr>
          <w:rFonts w:ascii="Times New Roman" w:hAnsi="Times New Roman" w:cs="Times New Roman"/>
          <w:spacing w:val="-2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86A58" w:rsidRPr="006E2DDC" w:rsidRDefault="00F86A58" w:rsidP="00F86A58">
      <w:pPr>
        <w:tabs>
          <w:tab w:val="left" w:pos="1134"/>
        </w:tabs>
        <w:spacing w:line="0" w:lineRule="atLeast"/>
        <w:ind w:firstLine="708"/>
        <w:contextualSpacing/>
        <w:jc w:val="both"/>
      </w:pPr>
    </w:p>
    <w:p w:rsidR="00281147" w:rsidRPr="006E2DDC" w:rsidRDefault="00281147" w:rsidP="0001027C">
      <w:pPr>
        <w:tabs>
          <w:tab w:val="left" w:pos="9070"/>
        </w:tabs>
        <w:ind w:right="-2"/>
        <w:jc w:val="both"/>
      </w:pPr>
    </w:p>
    <w:p w:rsidR="00C22349" w:rsidRDefault="00C22349" w:rsidP="0001027C">
      <w:pPr>
        <w:tabs>
          <w:tab w:val="left" w:pos="9070"/>
        </w:tabs>
        <w:ind w:right="-2"/>
        <w:jc w:val="both"/>
      </w:pPr>
    </w:p>
    <w:p w:rsidR="00281147" w:rsidRDefault="00281147" w:rsidP="0001027C">
      <w:pPr>
        <w:tabs>
          <w:tab w:val="left" w:pos="9070"/>
        </w:tabs>
        <w:ind w:right="-2"/>
        <w:jc w:val="both"/>
      </w:pPr>
    </w:p>
    <w:p w:rsidR="00F86A58" w:rsidRPr="00BB1ABE" w:rsidRDefault="00F86A58" w:rsidP="0001027C">
      <w:pPr>
        <w:tabs>
          <w:tab w:val="left" w:pos="9070"/>
        </w:tabs>
        <w:ind w:right="-2"/>
        <w:jc w:val="both"/>
      </w:pPr>
    </w:p>
    <w:p w:rsidR="00281147" w:rsidRPr="00BB1ABE" w:rsidRDefault="00281147" w:rsidP="0001027C">
      <w:pPr>
        <w:tabs>
          <w:tab w:val="left" w:pos="9070"/>
        </w:tabs>
        <w:ind w:right="-2"/>
        <w:jc w:val="both"/>
      </w:pP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Глава </w:t>
      </w: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Козловского муниципального округа </w:t>
      </w:r>
      <w:r w:rsidR="00A572DE">
        <w:t xml:space="preserve">  </w:t>
      </w: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Чувашской Республики                                                 </w:t>
      </w:r>
      <w:r w:rsidR="00281147" w:rsidRPr="00BB1ABE">
        <w:t xml:space="preserve">  </w:t>
      </w:r>
      <w:r w:rsidRPr="00BB1ABE">
        <w:t xml:space="preserve">                           </w:t>
      </w:r>
      <w:r w:rsidR="00A572DE">
        <w:t xml:space="preserve">             </w:t>
      </w:r>
      <w:r w:rsidRPr="00BB1ABE">
        <w:t xml:space="preserve">  А.Н. Людков</w:t>
      </w:r>
    </w:p>
    <w:p w:rsidR="0001027C" w:rsidRPr="00BB1ABE" w:rsidRDefault="0001027C" w:rsidP="0001027C">
      <w:pPr>
        <w:jc w:val="right"/>
      </w:pPr>
    </w:p>
    <w:p w:rsidR="0001027C" w:rsidRPr="00BB1ABE" w:rsidRDefault="0001027C" w:rsidP="0001027C"/>
    <w:p w:rsidR="0001027C" w:rsidRDefault="0001027C" w:rsidP="0001027C"/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 xml:space="preserve">Заместитель начальника отдела </w:t>
      </w:r>
      <w:r>
        <w:t>экономики,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инвести</w:t>
      </w:r>
      <w:r>
        <w:t xml:space="preserve">ционной деятельности, </w:t>
      </w:r>
      <w:proofErr w:type="gramStart"/>
      <w:r>
        <w:t>земельных</w:t>
      </w:r>
      <w:proofErr w:type="gramEnd"/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и имущественных отношений</w:t>
      </w:r>
      <w:r>
        <w:t xml:space="preserve"> администрации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>Козловского муниципального округа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Чувашской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Скворцова А.Г. 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Зам</w:t>
      </w:r>
      <w:r>
        <w:t>еститель главы администрации МО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по эко</w:t>
      </w:r>
      <w:r>
        <w:t>номике и сельскому хозяйству –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начальник отдела экономик</w:t>
      </w:r>
      <w:r>
        <w:t>и, инвестиционной деятельности,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земельных и имущественных отношений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>администрации Козловского муниципального округа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Чувашской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Пушков Г.М.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Начальник отдела </w:t>
      </w:r>
      <w:r w:rsidRPr="004779D5">
        <w:t xml:space="preserve">правового обеспечения и 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4779D5">
        <w:t>цифрового развития</w:t>
      </w:r>
      <w:r>
        <w:t xml:space="preserve"> администрации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>Козловского муниципального округа</w:t>
      </w:r>
    </w:p>
    <w:p w:rsidR="00915AC3" w:rsidRDefault="00915AC3" w:rsidP="00915AC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  <w:rPr>
          <w:sz w:val="26"/>
          <w:szCs w:val="26"/>
        </w:rPr>
      </w:pPr>
      <w:r>
        <w:t xml:space="preserve">Чувашской Республике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Маркова А.А. </w:t>
      </w:r>
    </w:p>
    <w:p w:rsidR="00915AC3" w:rsidRDefault="00915AC3" w:rsidP="006E2DDC">
      <w:pPr>
        <w:ind w:left="6804"/>
        <w:jc w:val="right"/>
        <w:rPr>
          <w:sz w:val="26"/>
          <w:szCs w:val="26"/>
        </w:rPr>
      </w:pPr>
    </w:p>
    <w:p w:rsidR="006E2DDC" w:rsidRPr="00473E7E" w:rsidRDefault="006E2DDC" w:rsidP="006E2DDC">
      <w:pPr>
        <w:ind w:left="6804"/>
        <w:jc w:val="right"/>
      </w:pPr>
      <w:r w:rsidRPr="00473E7E">
        <w:lastRenderedPageBreak/>
        <w:t>Утвержден</w:t>
      </w:r>
    </w:p>
    <w:p w:rsidR="006E2DDC" w:rsidRPr="00473E7E" w:rsidRDefault="006E2DDC" w:rsidP="006E2DDC">
      <w:pPr>
        <w:jc w:val="right"/>
      </w:pPr>
      <w:r w:rsidRPr="00473E7E">
        <w:t xml:space="preserve">постановлением администрации </w:t>
      </w:r>
    </w:p>
    <w:p w:rsidR="006E2DDC" w:rsidRPr="00473E7E" w:rsidRDefault="006E2DDC" w:rsidP="006E2DDC">
      <w:pPr>
        <w:jc w:val="right"/>
      </w:pPr>
      <w:r w:rsidRPr="00473E7E">
        <w:t>Козловского</w:t>
      </w:r>
      <w:r w:rsidR="00473E7E">
        <w:t xml:space="preserve"> </w:t>
      </w:r>
      <w:r w:rsidRPr="00473E7E">
        <w:t xml:space="preserve">муниципального округа </w:t>
      </w:r>
    </w:p>
    <w:p w:rsidR="006E2DDC" w:rsidRPr="00473E7E" w:rsidRDefault="00C66A3B" w:rsidP="006E2DDC">
      <w:pPr>
        <w:jc w:val="right"/>
      </w:pPr>
      <w:r>
        <w:t xml:space="preserve"> </w:t>
      </w:r>
      <w:r w:rsidR="006E2DDC" w:rsidRPr="00473E7E">
        <w:t>Чувашской Республики</w:t>
      </w:r>
    </w:p>
    <w:p w:rsidR="006E2DDC" w:rsidRPr="00473E7E" w:rsidRDefault="006E2DDC" w:rsidP="006E2DDC">
      <w:pPr>
        <w:jc w:val="right"/>
      </w:pPr>
      <w:r w:rsidRPr="00473E7E">
        <w:t>от _____________ № _____</w:t>
      </w:r>
    </w:p>
    <w:p w:rsidR="006E2DDC" w:rsidRPr="00473E7E" w:rsidRDefault="006E2DDC" w:rsidP="006E2DD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contextualSpacing/>
        <w:jc w:val="center"/>
        <w:rPr>
          <w:b/>
        </w:rPr>
      </w:pPr>
      <w:bookmarkStart w:id="1" w:name="P40"/>
      <w:bookmarkEnd w:id="1"/>
      <w:r w:rsidRPr="00473E7E">
        <w:rPr>
          <w:b/>
        </w:rPr>
        <w:t>ПОРЯДОК</w:t>
      </w:r>
    </w:p>
    <w:p w:rsidR="006E2DDC" w:rsidRPr="00473E7E" w:rsidRDefault="006E2DDC" w:rsidP="006E2DDC">
      <w:pPr>
        <w:contextualSpacing/>
        <w:jc w:val="center"/>
        <w:rPr>
          <w:b/>
        </w:rPr>
      </w:pPr>
      <w:r w:rsidRPr="00473E7E">
        <w:rPr>
          <w:b/>
        </w:rPr>
        <w:t>ПРОВЕДЕНИЯ ОЦЕНКИ РЕГУЛИРУЮЩЕГО ВОЗДЕЙСТВИЯ ПРОЕКТОВ</w:t>
      </w:r>
    </w:p>
    <w:p w:rsidR="006E2DDC" w:rsidRPr="00473E7E" w:rsidRDefault="006E2DDC" w:rsidP="006E2DDC">
      <w:pPr>
        <w:contextualSpacing/>
        <w:jc w:val="center"/>
        <w:rPr>
          <w:b/>
        </w:rPr>
      </w:pPr>
      <w:r w:rsidRPr="00473E7E">
        <w:rPr>
          <w:b/>
        </w:rPr>
        <w:t>МУНИЦИПАЛЬНЫХ НОРМАТИВНЫХ ПРАВОВЫХ АКТОВ</w:t>
      </w:r>
    </w:p>
    <w:p w:rsidR="006E2DDC" w:rsidRPr="00473E7E" w:rsidRDefault="006E2DDC" w:rsidP="006E2DDC">
      <w:pPr>
        <w:contextualSpacing/>
        <w:jc w:val="center"/>
        <w:rPr>
          <w:b/>
        </w:rPr>
      </w:pPr>
      <w:r w:rsidRPr="00473E7E">
        <w:rPr>
          <w:b/>
        </w:rPr>
        <w:t>КОЗЛОВСКОГО</w:t>
      </w:r>
      <w:r w:rsidR="00046BEB">
        <w:rPr>
          <w:b/>
        </w:rPr>
        <w:t xml:space="preserve"> </w:t>
      </w:r>
      <w:r w:rsidRPr="00473E7E">
        <w:rPr>
          <w:b/>
        </w:rPr>
        <w:t>МУНИЦИПАЛЬНОГО ОКРУГА</w:t>
      </w:r>
    </w:p>
    <w:p w:rsidR="006E2DDC" w:rsidRPr="00473E7E" w:rsidRDefault="006E2DDC" w:rsidP="006E2DDC">
      <w:pPr>
        <w:contextualSpacing/>
        <w:jc w:val="center"/>
        <w:rPr>
          <w:b/>
        </w:rPr>
      </w:pPr>
      <w:r w:rsidRPr="00473E7E">
        <w:rPr>
          <w:b/>
        </w:rPr>
        <w:t xml:space="preserve"> ЧУВАШСКОЙ РЕСПУБЛИКИ</w:t>
      </w:r>
    </w:p>
    <w:p w:rsidR="006E2DDC" w:rsidRPr="00473E7E" w:rsidRDefault="006E2DDC" w:rsidP="006E2DDC">
      <w:pPr>
        <w:contextualSpacing/>
        <w:jc w:val="center"/>
        <w:rPr>
          <w:b/>
        </w:rPr>
      </w:pPr>
    </w:p>
    <w:p w:rsidR="006E2DDC" w:rsidRPr="00473E7E" w:rsidRDefault="006E2DDC" w:rsidP="006E2DDC">
      <w:pPr>
        <w:contextualSpacing/>
        <w:jc w:val="center"/>
        <w:rPr>
          <w:b/>
        </w:rPr>
      </w:pPr>
      <w:r w:rsidRPr="00473E7E">
        <w:rPr>
          <w:b/>
        </w:rPr>
        <w:t>I. Общие положения</w:t>
      </w:r>
    </w:p>
    <w:p w:rsidR="006E2DDC" w:rsidRPr="00473E7E" w:rsidRDefault="006E2DDC" w:rsidP="006E2DDC">
      <w:pPr>
        <w:contextualSpacing/>
        <w:jc w:val="center"/>
        <w:rPr>
          <w:b/>
        </w:rPr>
      </w:pPr>
    </w:p>
    <w:p w:rsidR="006E2DDC" w:rsidRPr="00473E7E" w:rsidRDefault="006E2DDC" w:rsidP="006E2DDC">
      <w:pPr>
        <w:autoSpaceDE w:val="0"/>
        <w:autoSpaceDN w:val="0"/>
        <w:adjustRightInd w:val="0"/>
        <w:ind w:firstLine="540"/>
        <w:contextualSpacing/>
        <w:jc w:val="both"/>
      </w:pPr>
      <w:r w:rsidRPr="00473E7E">
        <w:t xml:space="preserve">1.1. </w:t>
      </w:r>
      <w:proofErr w:type="gramStart"/>
      <w:r w:rsidRPr="00473E7E">
        <w:t>Настоящий Порядок определяет процедуры проведения оценки регулирующего воздействия (далее – ОРВ) и подготовки сводных отчетов по результатам ОРВ проектов муниципальных нормативных правовых актов Козловского</w:t>
      </w:r>
      <w:r w:rsidR="00046BEB">
        <w:t xml:space="preserve"> </w:t>
      </w:r>
      <w:r w:rsidRPr="00473E7E">
        <w:t>муниципального округа Чувашской Республики,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проект акта), за исключением:</w:t>
      </w:r>
      <w:proofErr w:type="gramEnd"/>
    </w:p>
    <w:p w:rsidR="006E2DDC" w:rsidRPr="00473E7E" w:rsidRDefault="006E2DDC" w:rsidP="006E2DDC">
      <w:pPr>
        <w:autoSpaceDE w:val="0"/>
        <w:autoSpaceDN w:val="0"/>
        <w:adjustRightInd w:val="0"/>
        <w:ind w:firstLine="540"/>
        <w:contextualSpacing/>
        <w:jc w:val="both"/>
      </w:pPr>
      <w:r w:rsidRPr="00473E7E"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6E2DDC" w:rsidRPr="00473E7E" w:rsidRDefault="006E2DDC" w:rsidP="006E2DDC">
      <w:pPr>
        <w:autoSpaceDE w:val="0"/>
        <w:autoSpaceDN w:val="0"/>
        <w:adjustRightInd w:val="0"/>
        <w:ind w:firstLine="540"/>
        <w:contextualSpacing/>
        <w:jc w:val="both"/>
      </w:pPr>
      <w:r w:rsidRPr="00473E7E"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6E2DDC" w:rsidRPr="00473E7E" w:rsidRDefault="006E2DDC" w:rsidP="006E2DDC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 w:rsidRPr="00473E7E"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proofErr w:type="gramEnd"/>
    </w:p>
    <w:p w:rsidR="006E2DDC" w:rsidRPr="00473E7E" w:rsidRDefault="006E2DDC" w:rsidP="006E2DDC">
      <w:pPr>
        <w:autoSpaceDE w:val="0"/>
        <w:autoSpaceDN w:val="0"/>
        <w:adjustRightInd w:val="0"/>
        <w:ind w:firstLine="539"/>
        <w:contextualSpacing/>
        <w:jc w:val="both"/>
      </w:pPr>
      <w:r w:rsidRPr="00473E7E">
        <w:t xml:space="preserve">1.2. </w:t>
      </w:r>
      <w:proofErr w:type="gramStart"/>
      <w:r w:rsidRPr="00473E7E">
        <w:t>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Козловского</w:t>
      </w:r>
      <w:r w:rsidR="00B37C76">
        <w:t xml:space="preserve"> </w:t>
      </w:r>
      <w:r w:rsidRPr="00473E7E">
        <w:t>муниципального округа Чувашской Республики.</w:t>
      </w:r>
      <w:proofErr w:type="gramEnd"/>
    </w:p>
    <w:p w:rsidR="006E2DDC" w:rsidRPr="00473E7E" w:rsidRDefault="006E2DDC" w:rsidP="006E2DDC">
      <w:pPr>
        <w:autoSpaceDE w:val="0"/>
        <w:autoSpaceDN w:val="0"/>
        <w:adjustRightInd w:val="0"/>
        <w:ind w:firstLine="539"/>
        <w:contextualSpacing/>
        <w:jc w:val="both"/>
      </w:pPr>
      <w:r w:rsidRPr="00473E7E">
        <w:t xml:space="preserve">1.3. </w:t>
      </w:r>
      <w:proofErr w:type="gramStart"/>
      <w:r w:rsidRPr="00473E7E">
        <w:t>ОРВ проектов актов, предусматривающих осуществление муниципального контроля, предоставление субъектам предпринимательской и иной экономической деятельности субсидий из бюджета Козловского</w:t>
      </w:r>
      <w:r w:rsidR="00B37C76">
        <w:t xml:space="preserve"> </w:t>
      </w:r>
      <w:r w:rsidRPr="00473E7E">
        <w:t>муниципального округа Чувашской Республики, иных мер муниципальной поддержки, а также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исполнение которых не приведет к возникновению дополнительных расходов</w:t>
      </w:r>
      <w:proofErr w:type="gramEnd"/>
      <w:r w:rsidRPr="00473E7E">
        <w:t xml:space="preserve"> при осуществлении ими предпринимательской и иной экономической деятельности и к возникновению дополнительных расходов из бюджета Козловского</w:t>
      </w:r>
      <w:r w:rsidR="00B37C76">
        <w:t xml:space="preserve"> </w:t>
      </w:r>
      <w:r w:rsidRPr="00473E7E">
        <w:t>муниципального округа Чувашской Республики, проводится в соответствии с разделом II настоящего Порядка.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473E7E">
        <w:rPr>
          <w:rFonts w:ascii="Times New Roman" w:hAnsi="Times New Roman" w:cs="Times New Roman"/>
          <w:sz w:val="24"/>
          <w:szCs w:val="24"/>
        </w:rPr>
        <w:t>II. Порядок проведения ОРВ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ind w:firstLine="540"/>
        <w:jc w:val="both"/>
      </w:pPr>
      <w:r w:rsidRPr="00473E7E">
        <w:lastRenderedPageBreak/>
        <w:t>2.1. Проведение ОРВ проекта акта обеспечивается структурными подразделениями администрации Козловского</w:t>
      </w:r>
      <w:r w:rsidR="00B37C76">
        <w:t xml:space="preserve"> </w:t>
      </w:r>
      <w:r w:rsidRPr="00473E7E">
        <w:t>муниципального округа Чувашской Республики, осуществляющими подготовку проекта акта (далее – разработчик проекта акта) на этапе разработки проекта акта.</w:t>
      </w:r>
    </w:p>
    <w:p w:rsidR="006E2DDC" w:rsidRPr="00473E7E" w:rsidRDefault="006E2DDC" w:rsidP="006E2DDC">
      <w:pPr>
        <w:ind w:firstLine="540"/>
        <w:jc w:val="both"/>
      </w:pPr>
      <w:r w:rsidRPr="00473E7E">
        <w:t>2.2. При ОРВ проекта акта проводятся: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предварительная ОРВ проекта акта (далее - предварительная оценка);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углубленная ОРВ проекта акта (далее - углубленная оценка) и публичные консультации по проекту акта (далее - публичные консультации).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2.3. Предварительная оценка проводится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определения: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proofErr w:type="gramStart"/>
      <w:r w:rsidRPr="00473E7E">
        <w:rPr>
          <w:rFonts w:ascii="Times New Roman" w:hAnsi="Times New Roman" w:cs="Times New Roman"/>
          <w:sz w:val="24"/>
          <w:szCs w:val="24"/>
        </w:rPr>
        <w:t>а) наличия в проекте акта положений, которыми устанавливаются новые или изменяются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  <w:proofErr w:type="gramEnd"/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473E7E">
        <w:rPr>
          <w:rFonts w:ascii="Times New Roman" w:hAnsi="Times New Roman" w:cs="Times New Roman"/>
          <w:sz w:val="24"/>
          <w:szCs w:val="24"/>
        </w:rPr>
        <w:t>б) последствий нового правового регулирования в части обязанностей субъектов предпринимательской и иной экономической деятельности влекущих: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невозможность исполнения субъектами предпринимательской и иной экономической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органов местного самоуправления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возникновение у субъектов предпринимательской и иной экономической деятельности дополнительных расходов при осуществлении предпринимательской и иной экономической деятельности;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возникновение дополнительных расходов бюджета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связанных с созданием необходимых правовых, организационных и информационных условий применения проекта акта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2.4. По результатам предварительной оценки принимается одно из следующих решений: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составляется сводный отчет о результатах проведения ОРВ проекта акта, в котором излагается вывод о том, что проект акта не предусматривает новое правовое регулирование в части обязанностей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 субъектов предпринимательской и иной экономической деятельности не приведет к последствиям, указанным в </w:t>
      </w:r>
      <w:hyperlink w:anchor="P61" w:history="1">
        <w:r w:rsidRPr="00473E7E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», </w:t>
      </w:r>
      <w:hyperlink w:anchor="P62" w:history="1">
        <w:r w:rsidRPr="00473E7E">
          <w:rPr>
            <w:rFonts w:ascii="Times New Roman" w:hAnsi="Times New Roman" w:cs="Times New Roman"/>
            <w:sz w:val="24"/>
            <w:szCs w:val="24"/>
          </w:rPr>
          <w:t>«б» пункта 2.3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проводятся углубленная оценка и публичные консультации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69" w:history="1">
        <w:r w:rsidRPr="00473E7E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"/>
      <w:bookmarkEnd w:id="5"/>
      <w:r w:rsidRPr="00473E7E">
        <w:rPr>
          <w:rFonts w:ascii="Times New Roman" w:hAnsi="Times New Roman" w:cs="Times New Roman"/>
          <w:sz w:val="24"/>
          <w:szCs w:val="24"/>
        </w:rPr>
        <w:t xml:space="preserve">2.5. Углубленная оценка, а также публичные консультации проводятся после предварительной оценки, по результатам которой сделан вывод, что такой проект акта предусматривает новое правовое регулирование в части обязанностей субъектов предпринимательской и иной деятельности, приводящее к обстоятельствам, указанным в </w:t>
      </w:r>
      <w:hyperlink w:anchor="P61" w:history="1">
        <w:r w:rsidRPr="00473E7E">
          <w:rPr>
            <w:rFonts w:ascii="Times New Roman" w:hAnsi="Times New Roman" w:cs="Times New Roman"/>
            <w:sz w:val="24"/>
            <w:szCs w:val="24"/>
          </w:rPr>
          <w:t>подпунктах «а»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2" w:history="1">
        <w:r w:rsidRPr="00473E7E">
          <w:rPr>
            <w:rFonts w:ascii="Times New Roman" w:hAnsi="Times New Roman" w:cs="Times New Roman"/>
            <w:sz w:val="24"/>
            <w:szCs w:val="24"/>
          </w:rPr>
          <w:t>«б» пункта 2.3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выявления положений, указанных в </w:t>
      </w:r>
      <w:hyperlink w:anchor="P52" w:history="1">
        <w:r w:rsidRPr="00473E7E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 Порядка, при проведении углубленной оценки устанавливаются: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проблема, на решение которой направлено новое правовое регулирование в части обязанностей субъектов предпринимательской и иной экономической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аналогичной проблемы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правовыми, информационными или организационными средствами в Российской Федерации;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lastRenderedPageBreak/>
        <w:t>основные группы участников общественных отношений, интересы которых будут затронуты новым правовым регулированием в части обязанностей субъектов предпринимательской и иной экономической деятельности, субъектов инвестиционной деятельности, их предполагаемые издержки и выгоды от предусмотренного проектом акта правового регулирования;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риски </w:t>
      </w:r>
      <w:proofErr w:type="spellStart"/>
      <w:r w:rsidRPr="00473E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73E7E">
        <w:rPr>
          <w:rFonts w:ascii="Times New Roman" w:hAnsi="Times New Roman" w:cs="Times New Roman"/>
          <w:sz w:val="24"/>
          <w:szCs w:val="24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в целом или отдельных видов экономической деятельности, конкуренции, рынков товаров и услуг, в том числе развития субъектов предпринимательства в </w:t>
      </w:r>
      <w:r w:rsidR="00B37C76">
        <w:rPr>
          <w:rFonts w:ascii="Times New Roman" w:hAnsi="Times New Roman" w:cs="Times New Roman"/>
          <w:sz w:val="24"/>
          <w:szCs w:val="24"/>
        </w:rPr>
        <w:t>Козловском</w:t>
      </w:r>
      <w:r w:rsidRPr="00473E7E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Республики;</w:t>
      </w:r>
      <w:proofErr w:type="gramEnd"/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>расходы бюджета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связанные с созданием необходимых правовых, организационных и информационных условий для применения проекта акта администрацией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а также для его соблюдения субъектами предпринимательской и иной экономической деятельности, в том числе расходы организаций, осуществляющих предпринимательскую и иную экономическую деятельность, собственником имущества которых является администрация Козловского</w:t>
      </w:r>
      <w:r w:rsidR="00B37C76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  <w:proofErr w:type="gramEnd"/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2.6. При проведении углубленной оценки в целях учета мнения субъектов предпринимательской и иной экономической деятельности уполномоченным органом проводятся публичные консультации с участием объединений предпринимателей.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Публичные консультации должны быть завершены не ранее 15 дней и не позднее 30 дней с даты размещения проекта акта на сайте </w:t>
      </w:r>
      <w:r w:rsidRPr="00F42C72">
        <w:rPr>
          <w:rFonts w:ascii="Times New Roman" w:hAnsi="Times New Roman" w:cs="Times New Roman"/>
          <w:sz w:val="24"/>
          <w:szCs w:val="24"/>
          <w:u w:val="single"/>
          <w:lang w:val="en-US"/>
        </w:rPr>
        <w:t>regulations</w:t>
      </w:r>
      <w:r w:rsidRPr="00F42C7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42C72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Pr="00F42C7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42C7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73E7E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В целях проведения публичных консультаций уполномоченный орган в течение 3 рабочих дней после проведения предварительной оценки регулирующего воздействия проекта акта размещает на официальном сайте </w:t>
      </w:r>
      <w:r w:rsidR="009749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6156" w:rsidRPr="003E30DD">
        <w:rPr>
          <w:shd w:val="clear" w:color="auto" w:fill="FFFFFF"/>
          <w:lang w:bidi="en-US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в сети «Интернет»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2.8. В течение 1 рабочего дня со дня размещения уведомления на сайте </w:t>
      </w:r>
      <w:r w:rsidR="00F42C72" w:rsidRPr="00473E7E">
        <w:rPr>
          <w:rFonts w:ascii="Times New Roman" w:hAnsi="Times New Roman" w:cs="Times New Roman"/>
          <w:sz w:val="24"/>
          <w:szCs w:val="24"/>
        </w:rPr>
        <w:t xml:space="preserve">regulations.cap.ru </w:t>
      </w:r>
      <w:r w:rsidRPr="00473E7E">
        <w:rPr>
          <w:rFonts w:ascii="Times New Roman" w:hAnsi="Times New Roman" w:cs="Times New Roman"/>
          <w:sz w:val="24"/>
          <w:szCs w:val="24"/>
        </w:rPr>
        <w:t>уполномоченный орган извещает о проведении публичных консультаций: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а) заинтересованные органы государственной власти Чувашской Республики;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б) Уполномоченного по защите прав предпринимателей в Чувашской Республике;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в)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деятельности, а также различные социальные группы;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г)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</w:t>
      </w:r>
      <w:r w:rsidRPr="00473E7E">
        <w:rPr>
          <w:rFonts w:ascii="Times New Roman" w:hAnsi="Times New Roman" w:cs="Times New Roman"/>
          <w:sz w:val="24"/>
          <w:szCs w:val="24"/>
        </w:rPr>
        <w:lastRenderedPageBreak/>
        <w:t>представителями заинтересованных сторон, путем анкетирования и иными способами.</w:t>
      </w:r>
      <w:proofErr w:type="gramEnd"/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2.10. Результаты публичных консультаций оформляются в форме справки. К справке прилагается обзор полученных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Справка о результатах публичных консультаций подписывается заместителем главы администрации Козловского</w:t>
      </w:r>
      <w:r w:rsidR="00F42C7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курирующем сферу регулирования проекта акта, и в течение 2 рабочих дней со дня подписания размещается разработчиком проекта акта на сайте </w:t>
      </w:r>
      <w:r w:rsidRPr="00F42C72">
        <w:rPr>
          <w:rFonts w:ascii="Times New Roman" w:hAnsi="Times New Roman" w:cs="Times New Roman"/>
          <w:sz w:val="24"/>
          <w:szCs w:val="24"/>
          <w:u w:val="single"/>
        </w:rPr>
        <w:t>regulations.cap.ru</w:t>
      </w:r>
      <w:r w:rsidRPr="00473E7E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По результатам углубленной оценки разработчиком проекта акта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</w:t>
      </w:r>
      <w:r w:rsidRPr="00473E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473E7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В случае выявления в проекте акта положений, вводящих </w:t>
      </w:r>
      <w:r w:rsidRPr="00473E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473E7E">
        <w:rPr>
          <w:rFonts w:ascii="Times New Roman" w:hAnsi="Times New Roman" w:cs="Times New Roman"/>
          <w:sz w:val="24"/>
          <w:szCs w:val="24"/>
        </w:rPr>
        <w:t>бюджета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округа, в сводном отчете о результатах проведения ОРВ проекта акта должны содержаться иные возможные варианты достижения поставленных целей, предполагающие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применение иных правовых, информационных или организационных сре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>я решения поставленной проблемы, а также выводы об эффективности предлагаемого варианта решения проблемы.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2.12. Сводный </w:t>
      </w:r>
      <w:hyperlink w:anchor="P334" w:history="1">
        <w:r w:rsidRPr="00473E7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о результатах проведения ОРВ проекта акта оформляется по форме согласно приложению № 1 к настоящему Порядку.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2.13. Сводный отчет о результатах проведения ОРВ проекта акта с проектом акта направляется на согласование в уполномоченный орган.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Сводный отчет о результатах проведения ОРВ проекта акта подписывается заместителем главы администрации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курирующем сферу регулирования проекта акта, и  подлежит размещению на сайте </w:t>
      </w:r>
      <w:r w:rsidRPr="00473E7E">
        <w:rPr>
          <w:rFonts w:ascii="Times New Roman" w:hAnsi="Times New Roman" w:cs="Times New Roman"/>
          <w:sz w:val="24"/>
          <w:szCs w:val="24"/>
          <w:lang w:val="en-US"/>
        </w:rPr>
        <w:t>regulations</w:t>
      </w:r>
      <w:r w:rsidRPr="00473E7E">
        <w:rPr>
          <w:rFonts w:ascii="Times New Roman" w:hAnsi="Times New Roman" w:cs="Times New Roman"/>
          <w:sz w:val="24"/>
          <w:szCs w:val="24"/>
        </w:rPr>
        <w:t>.</w:t>
      </w:r>
      <w:r w:rsidRPr="00473E7E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473E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3E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73E7E">
        <w:rPr>
          <w:rFonts w:ascii="Times New Roman" w:hAnsi="Times New Roman" w:cs="Times New Roman"/>
          <w:sz w:val="24"/>
          <w:szCs w:val="24"/>
        </w:rPr>
        <w:t xml:space="preserve"> не позднее 2 рабочих дней с даты его подписания.</w:t>
      </w:r>
      <w:proofErr w:type="gramEnd"/>
    </w:p>
    <w:p w:rsidR="006E2DDC" w:rsidRPr="00473E7E" w:rsidRDefault="006E2DDC" w:rsidP="006E2DD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3E7E">
        <w:rPr>
          <w:rFonts w:ascii="Times New Roman" w:hAnsi="Times New Roman" w:cs="Times New Roman"/>
          <w:sz w:val="24"/>
          <w:szCs w:val="24"/>
        </w:rPr>
        <w:t>. Порядок согласования сводного отчета о результатах проведения ОРВ проекта акта и подготовка заключения об ОРВ проекта акта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Уполномоченный орган проводит экспертизу сводного отчета о результатах проведения ОРВ проекта акта, осуществляет контроль качества исполнения разработчиком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  <w:proofErr w:type="gramEnd"/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3.2.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уполномоченный орган готовит заключение об ОРВ проекта акта, которое </w:t>
      </w:r>
      <w:r w:rsidRPr="00473E7E">
        <w:rPr>
          <w:rFonts w:ascii="Times New Roman" w:hAnsi="Times New Roman" w:cs="Times New Roman"/>
          <w:sz w:val="24"/>
          <w:szCs w:val="24"/>
        </w:rPr>
        <w:lastRenderedPageBreak/>
        <w:t>содержит информацию о согласовании сводного отчета, и направляет его в адрес разработчика проекта акта.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При выявлении замечаний к сводному отчету о результатах проведения ОРВ проекта акта уполномоченный орган направляет в адрес разработчика проекта акта соответствующие замечания.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В заключении об ОРВ проекта акта делаются выводы о соблюдении или несоблюдении (неполном соблюдении) разработчиком проекта акта порядка проведения ОРВ проекта акта, об отсутствии либо наличии положений, вводящих </w:t>
      </w:r>
      <w:r w:rsidRPr="00473E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473E7E">
        <w:rPr>
          <w:rFonts w:ascii="Times New Roman" w:hAnsi="Times New Roman" w:cs="Times New Roman"/>
          <w:sz w:val="24"/>
          <w:szCs w:val="24"/>
        </w:rPr>
        <w:t>бюджета Козловского</w:t>
      </w:r>
      <w:proofErr w:type="gramEnd"/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Заключение об ОРВ проекта акта либо замечания к сводному отчету о результатах проведения ОРВ проекта акта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оформляются на бланке уполномоченного органа и подписываются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его руководителем (лицом, исполняющим его обязанности).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проведения ОРВ проекта акта уполномоченным органом заключение об ОРВ проекта акта оформляется на бланке уполномоченного органа и подписывается заместителем руководителя уполномоченного органа (в соответствии с распределением обязанностей).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В случае если в заключении об ОРВ проекта акта сделан вывод о том, что разработчиком проекта акта при подготовке проекта акта не соблюден порядок проведения ОРВ проекта акта, разработчик проекта акта проводит процедуры, предусмотренные </w:t>
      </w:r>
      <w:hyperlink w:anchor="P91" w:history="1">
        <w:r w:rsidRPr="00473E7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проведения ОРВ проекта акта.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В случае если в заключении об ОРВ проекта акта сделан вывод о наличии положений, вводящих </w:t>
      </w:r>
      <w:r w:rsidRPr="00473E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473E7E">
        <w:rPr>
          <w:rFonts w:ascii="Times New Roman" w:hAnsi="Times New Roman" w:cs="Times New Roman"/>
          <w:sz w:val="24"/>
          <w:szCs w:val="24"/>
        </w:rPr>
        <w:t>бюджета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Республики, необоснованному ограничению конкуренции, об отсутствии либо наличии достаточного обоснования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решения проблемы предложенным способом правового регулирования, разработчик проекта акта устраняет замечания уполномоченного органа либо прекращает работу по проекту акта.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3.5. Разработчик проекта акта после получения отказа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уполномоченный орган.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3.6. При наличии разногласий между разработчиком проекта акта и уполномоченным органом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проекта акта, в том числе путем проведения согласительного совещания.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3.7. Разработчик проекта акта в течение 1 рабочего дня после получения заключения об ОРВ проекта акта размещает его на сайте </w:t>
      </w:r>
      <w:r w:rsidRPr="00473E7E">
        <w:rPr>
          <w:rFonts w:ascii="Times New Roman" w:hAnsi="Times New Roman" w:cs="Times New Roman"/>
          <w:sz w:val="24"/>
          <w:szCs w:val="24"/>
          <w:lang w:val="en-US"/>
        </w:rPr>
        <w:t>regulations</w:t>
      </w:r>
      <w:r w:rsidRPr="00473E7E">
        <w:rPr>
          <w:rFonts w:ascii="Times New Roman" w:hAnsi="Times New Roman" w:cs="Times New Roman"/>
          <w:sz w:val="24"/>
          <w:szCs w:val="24"/>
        </w:rPr>
        <w:t>.</w:t>
      </w:r>
      <w:r w:rsidRPr="00473E7E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473E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3E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73E7E">
        <w:rPr>
          <w:rFonts w:ascii="Times New Roman" w:hAnsi="Times New Roman" w:cs="Times New Roman"/>
          <w:sz w:val="24"/>
          <w:szCs w:val="24"/>
        </w:rPr>
        <w:t>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3.8. Сводный отчет о результатах проведения ОРВ проекта акта с заключением об </w:t>
      </w:r>
      <w:r w:rsidRPr="00473E7E">
        <w:rPr>
          <w:rFonts w:ascii="Times New Roman" w:hAnsi="Times New Roman" w:cs="Times New Roman"/>
          <w:sz w:val="24"/>
          <w:szCs w:val="24"/>
        </w:rPr>
        <w:lastRenderedPageBreak/>
        <w:t>ОРВ проекта акта прилагается к проекту акта при направлении проекта акта на рассмотрение в установленном законодательством порядке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98"/>
      <w:bookmarkEnd w:id="6"/>
      <w:r w:rsidRPr="00473E7E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ОРВ проектов решений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являющихся муниципальными нормативными правовыми актами, внесенных на рассмотрение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порядке законодательной инициативы депутатами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 комиссиями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Прокуратурой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proofErr w:type="gramEnd"/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ОРВ проектов решений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являющихся муниципальными нормативными правовыми актами, внесенных на рассмотрение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 в порядке законодательной инициативы депутатами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комиссиями Собрания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Прокуратурой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соответственно – проект решения Собрания депутатов, субъект права законодательной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инициативы), проводится структурными подразделениями администрации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54" w:history="1">
        <w:r w:rsidRPr="00473E7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поступления проекта решения Собрания депутатов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с приложением пояснительной записки и финансово-экономического обоснования к нему в структурное подразделение администрации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по направлению деятельности.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4.2.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получения информации, необходимой для подготовки сводного отчета о результатах проведения ОРВ проекта решения Собрания депутатов, структурное подразделение администрации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вправе направить запрос субъекту права законодательной инициативы.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4.3. Согласование сводного отчета о результатах проведения ОРВ проекта решения Собрания депутатов осуществляются в соответствии с </w:t>
      </w:r>
      <w:hyperlink w:anchor="P98" w:history="1">
        <w:r w:rsidRPr="00473E7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4.4. Структурное подразделение администрации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течение 1 рабочего дня со дня подписания сводного отчета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в Собрание депутатов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6E2DDC" w:rsidRPr="00473E7E" w:rsidRDefault="006E2DDC" w:rsidP="006E2DD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</w:r>
      <w:r w:rsidRPr="00473E7E"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ind w:left="6946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2DDC" w:rsidRPr="00473E7E" w:rsidRDefault="006E2DDC" w:rsidP="006E2DD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к Порядку проведения оценки</w:t>
      </w:r>
    </w:p>
    <w:p w:rsidR="006E2DDC" w:rsidRPr="00473E7E" w:rsidRDefault="006E2DDC" w:rsidP="006E2DD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регулирующего воздействия проектов</w:t>
      </w:r>
    </w:p>
    <w:p w:rsidR="006E2DDC" w:rsidRPr="00473E7E" w:rsidRDefault="006E2DDC" w:rsidP="006E2DD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</w:p>
    <w:p w:rsidR="006E2DDC" w:rsidRPr="00473E7E" w:rsidRDefault="006E2DDC" w:rsidP="006E2DD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6E2DDC" w:rsidRPr="00473E7E" w:rsidRDefault="006E2DDC" w:rsidP="006E2DDC">
      <w:pPr>
        <w:contextualSpacing/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34"/>
      <w:bookmarkEnd w:id="7"/>
      <w:r w:rsidRPr="00473E7E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устанавливающего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деятельности)</w:t>
      </w:r>
      <w:proofErr w:type="gramEnd"/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осуществляющий подготовку   проекта муниципального нормативного  правового  акта 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 Республики, устанавливающего 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акта) _________________________________________________________________________________________________________________________________________________________:</w:t>
      </w:r>
      <w:proofErr w:type="gramEnd"/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1.2. Наименование проекта акта: 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1.3. Стадия разработки: 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(первичная разработка, внесение изменений)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</w:t>
      </w:r>
      <w:r w:rsidRPr="00473E7E">
        <w:rPr>
          <w:rFonts w:ascii="Times New Roman" w:hAnsi="Times New Roman" w:cs="Times New Roman"/>
          <w:sz w:val="24"/>
          <w:szCs w:val="24"/>
        </w:rPr>
        <w:tab/>
        <w:t>1.4.   Данный   сводный   отчет   о  результатах  оценки  регулирующего воздействия проекта акта подготовлен на этапе: 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(предварительной либо</w:t>
      </w:r>
      <w:proofErr w:type="gramEnd"/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углубленной оценки)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1.5.   Обоснование 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выбора  варианта  проведения  оценки  регулирующего воздействия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  Описание  проблемы,  на  решение  которой  направлено  предлагаемое правовое регулирование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2.1. Причины государственного вмешательства:_______________________________ 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2.2.  Негативные  эффекты,  связанные  с существованием рассматриваемой проблемы, и их количественная оценка____________________________________________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2.3.  Основные  группы  субъектов предпринимательской и иной экономической деятельности,  интересы  которых  затронуты  существующей  проблемой,  и их количественная оценка: 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2.4.  Риски  и  предполагаемые  последствия,  связанные  с  сохранением текущего положения: 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Основные цели правового регулирования: 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4. Возможные варианты достижения поставленных целей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4.1. Невмешательство: 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73E7E">
        <w:rPr>
          <w:rFonts w:ascii="Times New Roman" w:hAnsi="Times New Roman" w:cs="Times New Roman"/>
          <w:sz w:val="24"/>
          <w:szCs w:val="24"/>
        </w:rPr>
        <w:tab/>
        <w:t>4.2. Совершенствование применения существующего регулирования: 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4.3. Прямое государственное регулирование (форма): 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5. Сравнение возможных вариантов решения проблемы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5.1.  Социальные  группы,  экономические  секторы  или  территории,  на которые будет оказано воздействие: 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5.2. Ожидаемое негативное и позитивное воздействие каждого из вариантов достижения поставленных целей: 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5.3.   Количественная   оценка   соответствующего   воздействия   (если возможно):________________________________________________________________________________________________________________________________________________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5.4. Период воздействия: 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5.5.  Выводы  по  результатам  ожидаемого  воздействия и количественной оценке   соответствующего   воздействия  каждого  из  вариантов  достижения поставленных целей: _______________________________________________________________________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6. Публичные консультации </w:t>
      </w:r>
      <w:hyperlink w:anchor="P523" w:history="1">
        <w:r w:rsidRPr="00473E7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6.1.  Сведения  о размещении уведомления об обсуждении идеи (концепции) проекта акта, сроках представления предложений в связи с таким размещением, лицах, которые извещены о начале обсуждения идеи (концепции) проекта акта, электронный адрес размещения уведомления о проведении обсуждения идеи (концепции) проекта акта: _____________________________________________________________________________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Стороны,  принявшие участие в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идеи (концепции) проекта акта, сведения  об  участниках,  представивших  предложения  и  замечания  в ходе обсуждения идеи (концепции) проекта акта: 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Сводка   полученных   комментариев,   предложений,  полученных  в  ходе  обсуждения  идеи (концепции) проекта акта, информация об учете предложений, обосновании   причины,   по   которой   предложения   были  отклонены  (при наличии): 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6.2.   Сведения   о   размещении  уведомления  о  проведении  публичных консультаций, сроках представления предложений в связи с таким размещением, лицах,  которые извещены о проведении публичных консультаций, полный электронный   адрес   размещения   уведомления   о   проведении   публичных консультаций: _________________________________________________________________________________________________________________________________________________________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Стороны,   принявшие   участие  в 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 публичных  консультаций, сведения  об участниках публичных консультаций, представивших предложения и замечания:________________________________________________________________________________________________________________________________________________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Сводка  полученных комментариев, предложений и замечаний к проекту акта и  информация  об  учете  предложений  (замечаний), обосновании причины, по которой предложения (замечания) были отклонены (при наличии): 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 Рекомендуемый вариант достижения поставленных целей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7.1. Описание выбранного варианта достижения поставленных целей: 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7.2. Обоснование соответствия масштаба правового регулирования масштабу существующей проблемы: 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7.3.  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 xml:space="preserve">Сведения   о   целях  предлагаемого  правового  регулирования  и обоснование  их  соответствия  принципам правового регулирования, </w:t>
      </w:r>
      <w:hyperlink r:id="rId10" w:history="1">
        <w:r w:rsidRPr="00473E7E">
          <w:rPr>
            <w:rFonts w:ascii="Times New Roman" w:hAnsi="Times New Roman" w:cs="Times New Roman"/>
            <w:sz w:val="24"/>
            <w:szCs w:val="24"/>
          </w:rPr>
          <w:t>посланиям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Pr="00473E7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Федеральному Собранию Российской Федерации, </w:t>
      </w:r>
      <w:hyperlink r:id="rId11" w:history="1">
        <w:r w:rsidRPr="00473E7E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Чувашской Республики, </w:t>
      </w:r>
      <w:hyperlink r:id="rId12" w:history="1">
        <w:r w:rsidRPr="00473E7E">
          <w:rPr>
            <w:rFonts w:ascii="Times New Roman" w:hAnsi="Times New Roman" w:cs="Times New Roman"/>
            <w:sz w:val="24"/>
            <w:szCs w:val="24"/>
          </w:rPr>
          <w:t>посланиям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Главы  Чувашской  Республики  Государственному Совету Чувашской Республики, государственным  программам  Чувашской Республики и иным принимаемым Главой Чувашской Республики или Кабинетом Министров Чувашской Республики решениям, в  которых формулируются и обосновываются цели и приоритеты государственной политики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 Чувашской  Республики,  направления  достижения  указанных целей, задачи,  подлежащие  решению  для их достижения, поручениям Главы Чувашской Республики    или   Кабинета   Министров   Чувашской   Республики   органам исполнительной власти Чувашской Республики: 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7.4.   Описание   обязанностей,  которые  предполагается  возложить  на субъекты  предпринимательской и иной экономической деятельности предлагаемым правовым  регулированием,  и  (или)  описание  предполагаемых  изменений  в содержании существующих обязанностей указанных субъектов </w:t>
      </w:r>
      <w:hyperlink w:anchor="P524" w:history="1">
        <w:r w:rsidRPr="00473E7E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473E7E"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7.5.  Изменение полномочий, прав и обязанностей государственных органов Чувашской   Республики  и  органов  местного  самоуправления  муниципальных образований  Чувашской  Республики  или  сведения  об их изменении, а также порядок   их   реализации  в  связи  с  введением  предлагаемого  правового регулирования: 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7.6.  Оценка  расходов  (возможный  объем поступлений) бюджета 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  Республики  при  реализации  предлагаемого  правового регулирования </w:t>
      </w:r>
      <w:hyperlink w:anchor="P525" w:history="1">
        <w:r w:rsidRPr="00473E7E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473E7E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7.7.   Оценка   изменений   расходов  субъектов  предпринимательской и иной экономической деятельности на осуществление такой деятельности, связанных с необходимостью выполнения обязанностей, возлагаемых на них или изменяемых предлагаемым правовым регулированием </w:t>
      </w:r>
      <w:hyperlink w:anchor="P526" w:history="1">
        <w:r w:rsidRPr="00473E7E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473E7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7.8.  Ожидаемые  выгоды  от  реализации  выбранного варианта достижения поставленных целей: 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7.9.   Оценка   рисков   невозможности  решения  проблемы  предложенным способом, рисков непредвиденных негативных последствий: 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7.10.  Предполагаемая  дата  вступления  в  силу  проекта  акта, оценка необходимости  установления переходного периода и (или) отсрочки вступления в  силу  проекта  акта  либо  необходимость  распространения  предлагаемого регулирования на ранее возникшие отношения: 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8.  Реализация  выбранного  варианта  достижения  поставленных  целей и последующий мониторинг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8.1.   Организационные   вопросы  практического  применения  выбранного варианта достижения поставленных целей: 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8.2.    Система    мониторинга   (указываются   прогнозные   индикаторы (показатели)  достижения  целей  по  годам  с  приведением  методов расчета индикаторов (показателей) и источников информации для расчетов): 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8.3. Вопросы осуществления последующей оценки эффективности: 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DDC" w:rsidRPr="00473E7E" w:rsidRDefault="006E2DDC" w:rsidP="006E2D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9. Информация об исполнителях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телефон, адрес</w:t>
      </w:r>
      <w:proofErr w:type="gramEnd"/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lastRenderedPageBreak/>
        <w:t>электронной почты исполнителя сводного отчета о результатах проведения</w:t>
      </w:r>
    </w:p>
    <w:p w:rsidR="006E2DDC" w:rsidRPr="00473E7E" w:rsidRDefault="006E2DDC" w:rsidP="006E2D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акта)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____________________________ ___________________ 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(руководитель органа                                 (подпись)          (расшифровка подписи)</w:t>
      </w:r>
      <w:proofErr w:type="gramEnd"/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Чувашской Республики,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E7E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 подготовку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проекта нормативного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   правового акта                                                                     __________________________</w:t>
      </w:r>
    </w:p>
    <w:p w:rsidR="006E2DDC" w:rsidRPr="00473E7E" w:rsidRDefault="006E2DDC" w:rsidP="006E2D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(дата)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523"/>
      <w:bookmarkEnd w:id="8"/>
      <w:r w:rsidRPr="00473E7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473E7E">
        <w:rPr>
          <w:rFonts w:ascii="Times New Roman" w:hAnsi="Times New Roman" w:cs="Times New Roman"/>
          <w:sz w:val="24"/>
          <w:szCs w:val="24"/>
        </w:rPr>
        <w:t xml:space="preserve">аполняется по итогам проведения публичных консультаций в соответствии с </w:t>
      </w:r>
      <w:hyperlink r:id="rId13" w:history="1">
        <w:r w:rsidRPr="00473E7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73E7E">
        <w:rPr>
          <w:rFonts w:ascii="Times New Roman" w:hAnsi="Times New Roman" w:cs="Times New Roman"/>
          <w:sz w:val="24"/>
          <w:szCs w:val="24"/>
        </w:rPr>
        <w:t xml:space="preserve"> Порядка проведения оценки регулирующего воздействия проектов муниципальных нормативных правовых актов Козловского</w:t>
      </w:r>
      <w:r w:rsidR="00BB0CA2">
        <w:rPr>
          <w:rFonts w:ascii="Times New Roman" w:hAnsi="Times New Roman" w:cs="Times New Roman"/>
          <w:sz w:val="24"/>
          <w:szCs w:val="24"/>
        </w:rPr>
        <w:t xml:space="preserve"> </w:t>
      </w:r>
      <w:r w:rsidRPr="00473E7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524"/>
      <w:bookmarkEnd w:id="9"/>
      <w:r w:rsidRPr="00473E7E">
        <w:rPr>
          <w:rFonts w:ascii="Times New Roman" w:hAnsi="Times New Roman" w:cs="Times New Roman"/>
          <w:sz w:val="24"/>
          <w:szCs w:val="24"/>
        </w:rPr>
        <w:t xml:space="preserve">&lt;2&gt; Данный пункт должен содержать выводы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деятельности. </w:t>
      </w:r>
      <w:bookmarkStart w:id="10" w:name="P525"/>
      <w:bookmarkEnd w:id="10"/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E7E">
        <w:rPr>
          <w:rFonts w:ascii="Times New Roman" w:hAnsi="Times New Roman" w:cs="Times New Roman"/>
          <w:sz w:val="24"/>
          <w:szCs w:val="24"/>
        </w:rPr>
        <w:t xml:space="preserve">&lt;3&gt; Данный пункт должен содержать выводы об отсутствии либо наличии положений, способствующих возникновению необоснованных расходов бюджета </w:t>
      </w:r>
      <w:proofErr w:type="spellStart"/>
      <w:r w:rsidRPr="00473E7E">
        <w:rPr>
          <w:rFonts w:ascii="Times New Roman" w:hAnsi="Times New Roman" w:cs="Times New Roman"/>
          <w:sz w:val="24"/>
          <w:szCs w:val="24"/>
        </w:rPr>
        <w:t>Козловскогомуниципального</w:t>
      </w:r>
      <w:proofErr w:type="spellEnd"/>
      <w:r w:rsidRPr="00473E7E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6E2DDC" w:rsidRPr="00473E7E" w:rsidRDefault="006E2DDC" w:rsidP="006E2D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26"/>
      <w:bookmarkEnd w:id="11"/>
      <w:r w:rsidRPr="00473E7E">
        <w:rPr>
          <w:rFonts w:ascii="Times New Roman" w:hAnsi="Times New Roman" w:cs="Times New Roman"/>
          <w:sz w:val="24"/>
          <w:szCs w:val="24"/>
        </w:rPr>
        <w:t>&lt;4&gt; Данный пункт должен содержать выводы об отсутствии либо наличии положений, способствующих возникновению необоснованных расходов субъектов предпринимательской и иной экономической деятельности.</w:t>
      </w: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DDC" w:rsidRPr="00473E7E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349" w:rsidRPr="00385BF2" w:rsidRDefault="00C22349" w:rsidP="00F86A58">
      <w:pPr>
        <w:shd w:val="clear" w:color="auto" w:fill="FFFFFF"/>
        <w:autoSpaceDE w:val="0"/>
        <w:autoSpaceDN w:val="0"/>
        <w:adjustRightInd w:val="0"/>
        <w:ind w:left="10915"/>
        <w:rPr>
          <w:color w:val="000000" w:themeColor="text1"/>
        </w:rPr>
      </w:pPr>
    </w:p>
    <w:sectPr w:rsidR="00C22349" w:rsidRPr="00385BF2" w:rsidSect="00F86A58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60" w:rsidRDefault="00C64260" w:rsidP="00C64260">
      <w:r>
        <w:separator/>
      </w:r>
    </w:p>
  </w:endnote>
  <w:endnote w:type="continuationSeparator" w:id="0">
    <w:p w:rsidR="00C64260" w:rsidRDefault="00C64260" w:rsidP="00C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60" w:rsidRDefault="00C64260" w:rsidP="00C64260">
      <w:r>
        <w:separator/>
      </w:r>
    </w:p>
  </w:footnote>
  <w:footnote w:type="continuationSeparator" w:id="0">
    <w:p w:rsidR="00C64260" w:rsidRDefault="00C64260" w:rsidP="00C6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60" w:rsidRDefault="00C642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E84"/>
    <w:multiLevelType w:val="multilevel"/>
    <w:tmpl w:val="45DEAF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03D"/>
    <w:multiLevelType w:val="multilevel"/>
    <w:tmpl w:val="58ECCA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6119"/>
    <w:multiLevelType w:val="multilevel"/>
    <w:tmpl w:val="6DA0F9D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56900"/>
    <w:multiLevelType w:val="multilevel"/>
    <w:tmpl w:val="DFB246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10347"/>
    <w:multiLevelType w:val="multilevel"/>
    <w:tmpl w:val="EA1E47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B6E64"/>
    <w:multiLevelType w:val="multilevel"/>
    <w:tmpl w:val="8160A7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22A33"/>
    <w:multiLevelType w:val="multilevel"/>
    <w:tmpl w:val="3880ED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F64246"/>
    <w:multiLevelType w:val="multilevel"/>
    <w:tmpl w:val="94586E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015FEE"/>
    <w:multiLevelType w:val="multilevel"/>
    <w:tmpl w:val="022813C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239C6"/>
    <w:multiLevelType w:val="multilevel"/>
    <w:tmpl w:val="473C24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7018F"/>
    <w:multiLevelType w:val="multilevel"/>
    <w:tmpl w:val="F78C374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B1817"/>
    <w:multiLevelType w:val="multilevel"/>
    <w:tmpl w:val="B5AE4A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7"/>
  </w:num>
  <w:num w:numId="14">
    <w:abstractNumId w:val="14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C"/>
    <w:rsid w:val="0001027C"/>
    <w:rsid w:val="00023ACE"/>
    <w:rsid w:val="00046BEB"/>
    <w:rsid w:val="000555DA"/>
    <w:rsid w:val="00061CDE"/>
    <w:rsid w:val="00105D84"/>
    <w:rsid w:val="0013767A"/>
    <w:rsid w:val="00140D7D"/>
    <w:rsid w:val="001A6122"/>
    <w:rsid w:val="00205A9A"/>
    <w:rsid w:val="00213EEC"/>
    <w:rsid w:val="00216156"/>
    <w:rsid w:val="002469D7"/>
    <w:rsid w:val="00281147"/>
    <w:rsid w:val="00285092"/>
    <w:rsid w:val="002C3811"/>
    <w:rsid w:val="003003FC"/>
    <w:rsid w:val="00312227"/>
    <w:rsid w:val="003143F7"/>
    <w:rsid w:val="00317DFD"/>
    <w:rsid w:val="00370789"/>
    <w:rsid w:val="00392B40"/>
    <w:rsid w:val="003A39DB"/>
    <w:rsid w:val="003B07BA"/>
    <w:rsid w:val="00454DC9"/>
    <w:rsid w:val="00473E7E"/>
    <w:rsid w:val="004962F8"/>
    <w:rsid w:val="004E32D3"/>
    <w:rsid w:val="00547B58"/>
    <w:rsid w:val="00693CF3"/>
    <w:rsid w:val="006A41D1"/>
    <w:rsid w:val="006E2DDC"/>
    <w:rsid w:val="006E37FC"/>
    <w:rsid w:val="006E5FAC"/>
    <w:rsid w:val="00702A30"/>
    <w:rsid w:val="007144A3"/>
    <w:rsid w:val="00764C1B"/>
    <w:rsid w:val="007A0B11"/>
    <w:rsid w:val="008A73EB"/>
    <w:rsid w:val="008B1037"/>
    <w:rsid w:val="00915AC3"/>
    <w:rsid w:val="00952F93"/>
    <w:rsid w:val="009612D8"/>
    <w:rsid w:val="009749EE"/>
    <w:rsid w:val="009D6513"/>
    <w:rsid w:val="00A572DE"/>
    <w:rsid w:val="00A65B25"/>
    <w:rsid w:val="00AC0973"/>
    <w:rsid w:val="00B151DB"/>
    <w:rsid w:val="00B3515D"/>
    <w:rsid w:val="00B37C76"/>
    <w:rsid w:val="00B45455"/>
    <w:rsid w:val="00BB0CA2"/>
    <w:rsid w:val="00BB1ABE"/>
    <w:rsid w:val="00BE1B2D"/>
    <w:rsid w:val="00C05514"/>
    <w:rsid w:val="00C22349"/>
    <w:rsid w:val="00C64260"/>
    <w:rsid w:val="00C66A3B"/>
    <w:rsid w:val="00C7030D"/>
    <w:rsid w:val="00C94145"/>
    <w:rsid w:val="00CA47DD"/>
    <w:rsid w:val="00D94BD0"/>
    <w:rsid w:val="00DB56ED"/>
    <w:rsid w:val="00DC71A7"/>
    <w:rsid w:val="00DE642A"/>
    <w:rsid w:val="00E76BB8"/>
    <w:rsid w:val="00EC74C0"/>
    <w:rsid w:val="00EE058F"/>
    <w:rsid w:val="00EE1164"/>
    <w:rsid w:val="00EF072D"/>
    <w:rsid w:val="00F27437"/>
    <w:rsid w:val="00F42C72"/>
    <w:rsid w:val="00F66A94"/>
    <w:rsid w:val="00F86A58"/>
    <w:rsid w:val="00FA4076"/>
    <w:rsid w:val="00FA5012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1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3"/>
    <w:basedOn w:val="a"/>
    <w:rsid w:val="00FC6E3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1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3"/>
    <w:basedOn w:val="a"/>
    <w:rsid w:val="00FC6E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79322C94BCE612CC5454A8B6E4ED6CDC58DEA0484EF9AB64B095E674E5CC6E9810C5FFBA615015538F4624A69D66DE6F76AE328505F89253D3DCx205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79322C94BCE612CC5454A8B6E4ED6CDC58DEA04B4CFCAA6CB095E674E5CC6E9810C5EDBA395C175590452CB3CB3798x30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79322C94BCE612CC5454A8B6E4ED6CDC58DEA0474CF9A266B095E674E5CC6E9810C5FFBA615015538E452BA69D66DE6F76AE328505F89253D3DCx205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9322C94BCE612CC544AA5A088B368DD5A80AA4D40ABF730B6C2B924E3993CD84E9CBEF87250144D8C442FxA0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9D20-7CFB-4099-968A-74D79598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11</cp:revision>
  <cp:lastPrinted>2023-08-29T08:43:00Z</cp:lastPrinted>
  <dcterms:created xsi:type="dcterms:W3CDTF">2023-02-27T12:20:00Z</dcterms:created>
  <dcterms:modified xsi:type="dcterms:W3CDTF">2023-09-04T11:56:00Z</dcterms:modified>
</cp:coreProperties>
</file>