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B5" w:rsidRDefault="001571B5" w:rsidP="001571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i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1571B5">
        <w:tc>
          <w:tcPr>
            <w:tcW w:w="4749" w:type="dxa"/>
          </w:tcPr>
          <w:p w:rsidR="001571B5" w:rsidRDefault="0015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 декабря 2008 года</w:t>
            </w:r>
          </w:p>
        </w:tc>
        <w:tc>
          <w:tcPr>
            <w:tcW w:w="4749" w:type="dxa"/>
          </w:tcPr>
          <w:p w:rsidR="001571B5" w:rsidRDefault="0015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 67</w:t>
            </w:r>
          </w:p>
        </w:tc>
      </w:tr>
    </w:tbl>
    <w:p w:rsidR="001571B5" w:rsidRDefault="001571B5" w:rsidP="001571B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i/>
          <w:iCs/>
          <w:sz w:val="2"/>
          <w:szCs w:val="2"/>
        </w:rPr>
      </w:pP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ЗАКОН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ЧУВАШСКОЙ РЕСПУБЛИКИ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ПОРЯДКЕ ОРГАНИЗАЦИИ И ВЕДЕНИЯ РЕГИСТРА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МУНИЦИПАЛЬНЫХ НОРМАТИВНЫХ ПРАВОВЫХ АКТОВ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ЧУВАШСКОЙ РЕСПУБЛИКИ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Принят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Государственным Советом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Чувашской Республики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16 декабря 2008 года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212"/>
        <w:gridCol w:w="113"/>
      </w:tblGrid>
      <w:tr w:rsidR="00157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1B5" w:rsidRDefault="0015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1B5" w:rsidRDefault="0015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71B5" w:rsidRDefault="0015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571B5" w:rsidRDefault="0015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392C69"/>
                <w:sz w:val="20"/>
                <w:szCs w:val="20"/>
              </w:rPr>
              <w:t xml:space="preserve">(в ред. Законов ЧР от 19.11.2010 </w:t>
            </w:r>
            <w:hyperlink r:id="rId5" w:history="1">
              <w:r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</w:rPr>
                <w:t>N 61</w:t>
              </w:r>
            </w:hyperlink>
            <w:r>
              <w:rPr>
                <w:rFonts w:ascii="Arial" w:hAnsi="Arial" w:cs="Arial"/>
                <w:i/>
                <w:iCs/>
                <w:color w:val="392C69"/>
                <w:sz w:val="20"/>
                <w:szCs w:val="20"/>
              </w:rPr>
              <w:t xml:space="preserve">, от 15.07.2011 </w:t>
            </w:r>
            <w:hyperlink r:id="rId6" w:history="1">
              <w:r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</w:rPr>
                <w:t>N 43</w:t>
              </w:r>
            </w:hyperlink>
            <w:r>
              <w:rPr>
                <w:rFonts w:ascii="Arial" w:hAnsi="Arial" w:cs="Arial"/>
                <w:i/>
                <w:iCs/>
                <w:color w:val="392C69"/>
                <w:sz w:val="20"/>
                <w:szCs w:val="20"/>
              </w:rPr>
              <w:t>,</w:t>
            </w:r>
          </w:p>
          <w:p w:rsidR="001571B5" w:rsidRDefault="0015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392C69"/>
                <w:sz w:val="20"/>
                <w:szCs w:val="20"/>
              </w:rPr>
              <w:t xml:space="preserve">от 24.02.2014 </w:t>
            </w:r>
            <w:hyperlink r:id="rId7" w:history="1">
              <w:r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</w:rPr>
                <w:t>N 3</w:t>
              </w:r>
            </w:hyperlink>
            <w:r>
              <w:rPr>
                <w:rFonts w:ascii="Arial" w:hAnsi="Arial" w:cs="Arial"/>
                <w:i/>
                <w:iCs/>
                <w:color w:val="392C69"/>
                <w:sz w:val="20"/>
                <w:szCs w:val="20"/>
              </w:rPr>
              <w:t xml:space="preserve">, от 31.10.2016 </w:t>
            </w:r>
            <w:hyperlink r:id="rId8" w:history="1">
              <w:r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</w:rPr>
                <w:t>N 77</w:t>
              </w:r>
            </w:hyperlink>
            <w:r>
              <w:rPr>
                <w:rFonts w:ascii="Arial" w:hAnsi="Arial" w:cs="Arial"/>
                <w:i/>
                <w:iCs/>
                <w:color w:val="392C69"/>
                <w:sz w:val="20"/>
                <w:szCs w:val="20"/>
              </w:rPr>
              <w:t xml:space="preserve">, от 22.10.2021 </w:t>
            </w:r>
            <w:hyperlink r:id="rId9" w:history="1">
              <w:r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</w:rPr>
                <w:t>N 71</w:t>
              </w:r>
            </w:hyperlink>
            <w:r>
              <w:rPr>
                <w:rFonts w:ascii="Arial" w:hAnsi="Arial" w:cs="Arial"/>
                <w:i/>
                <w:iCs/>
                <w:color w:val="392C69"/>
                <w:sz w:val="20"/>
                <w:szCs w:val="20"/>
              </w:rPr>
              <w:t>,</w:t>
            </w:r>
          </w:p>
          <w:p w:rsidR="001571B5" w:rsidRDefault="0015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392C69"/>
                <w:sz w:val="20"/>
                <w:szCs w:val="20"/>
              </w:rPr>
              <w:t xml:space="preserve">от 02.11.2022 </w:t>
            </w:r>
            <w:hyperlink r:id="rId10" w:history="1">
              <w:r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</w:rPr>
                <w:t>N 101</w:t>
              </w:r>
            </w:hyperlink>
            <w:r>
              <w:rPr>
                <w:rFonts w:ascii="Arial" w:hAnsi="Arial" w:cs="Arial"/>
                <w:i/>
                <w:iCs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1B5" w:rsidRDefault="0015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392C69"/>
                <w:sz w:val="20"/>
                <w:szCs w:val="20"/>
              </w:rPr>
            </w:pPr>
          </w:p>
        </w:tc>
      </w:tr>
    </w:tbl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1. Предмет регулирования настоящего Закона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Настоящий Закон устанавливает порядок организации и ведения регистра муниципальных нормативных правовых актов Чувашской Республики (далее также - регистр) в целях:</w:t>
      </w:r>
    </w:p>
    <w:p w:rsidR="001571B5" w:rsidRDefault="001571B5" w:rsidP="001571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обеспечения верховенства </w:t>
      </w:r>
      <w:hyperlink r:id="rId11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Российской Федерации и федеральных </w:t>
      </w:r>
      <w:hyperlink r:id="rId12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законов</w:t>
        </w:r>
      </w:hyperlink>
      <w:r>
        <w:rPr>
          <w:rFonts w:ascii="Arial" w:hAnsi="Arial" w:cs="Arial"/>
          <w:i/>
          <w:iCs/>
          <w:sz w:val="20"/>
          <w:szCs w:val="20"/>
        </w:rPr>
        <w:t>;</w:t>
      </w:r>
    </w:p>
    <w:p w:rsidR="001571B5" w:rsidRDefault="001571B5" w:rsidP="001571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учета и систематизации муниципальных нормативных правовых актов (далее - муниципальный акт);</w:t>
      </w:r>
    </w:p>
    <w:p w:rsidR="001571B5" w:rsidRDefault="001571B5" w:rsidP="001571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реализации конституционного права граждан на получение достоверной информации о муниципальных актах и создания условий для получения информации о муниципальных актах органами государственной власти, органами местного самоуправления, должностными лицами и организациями.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2. Принципы ведения регистра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Принципами ведения регистра являются актуальность, общедоступность и достоверность сведений, содержащихся в регистре.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3. Регистр муниципальных нормативных правовых актов Чувашской Республики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1. В соответствии с законодательством Российской Федерации регистр является составной частью федерального регистра муниципальных нормативных правовых актов.</w:t>
      </w:r>
    </w:p>
    <w:p w:rsidR="001571B5" w:rsidRDefault="001571B5" w:rsidP="001571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Организация и ведение регистра осуществляются уполномоченным Кабинетом Министров Чувашской Республики органом исполнительной власти Чувашской Республики (далее - уполномоченный орган).</w:t>
      </w:r>
    </w:p>
    <w:p w:rsidR="001571B5" w:rsidRDefault="001571B5" w:rsidP="001571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3. Регистр ведется на русском языке в электронном виде с использованием автоматизированной информационной системы.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ЧР от 24.02.2014 N 3)</w:t>
      </w:r>
    </w:p>
    <w:p w:rsidR="001571B5" w:rsidRDefault="001571B5" w:rsidP="001571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Абзац утратил силу. - </w:t>
      </w:r>
      <w:hyperlink r:id="rId14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ЧР от 19.11.2010 N 61.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4. Муниципальные акты и дополнительные сведения, подлежащие включению в регистр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Par42"/>
      <w:bookmarkEnd w:id="0"/>
      <w:r>
        <w:rPr>
          <w:rFonts w:ascii="Arial" w:hAnsi="Arial" w:cs="Arial"/>
          <w:i/>
          <w:iCs/>
          <w:sz w:val="20"/>
          <w:szCs w:val="20"/>
        </w:rPr>
        <w:t>1. В регистр включаются муниципальные акты, в том числе оформленные в виде правовых актов решения, принятые на местном референдуме (сходе граждан), а также:</w:t>
      </w:r>
    </w:p>
    <w:p w:rsidR="001571B5" w:rsidRDefault="001571B5" w:rsidP="001571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номера и даты регистрации муниципальных актов;</w:t>
      </w:r>
    </w:p>
    <w:p w:rsidR="001571B5" w:rsidRDefault="001571B5" w:rsidP="001571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реквизиты муниципальных актов (вид муниципального акта и наименование принявшего его органа или должностного лица, дата принятия (подписания) муниципального акта, его номер и наименование);</w:t>
      </w:r>
    </w:p>
    <w:p w:rsidR="001571B5" w:rsidRDefault="001571B5" w:rsidP="001571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bookmarkStart w:id="1" w:name="Par45"/>
      <w:bookmarkEnd w:id="1"/>
      <w:r>
        <w:rPr>
          <w:rFonts w:ascii="Arial" w:hAnsi="Arial" w:cs="Arial"/>
          <w:i/>
          <w:iCs/>
          <w:sz w:val="20"/>
          <w:szCs w:val="20"/>
        </w:rPr>
        <w:t>сведения об источнике и дате официального опубликования (обнародования) муниципального акта;</w:t>
      </w:r>
    </w:p>
    <w:p w:rsidR="001571B5" w:rsidRDefault="001571B5" w:rsidP="001571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дополнительные сведения.</w:t>
      </w:r>
    </w:p>
    <w:p w:rsidR="001571B5" w:rsidRDefault="001571B5" w:rsidP="001571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К дополнительным сведениям относятся:</w:t>
      </w:r>
    </w:p>
    <w:p w:rsidR="001571B5" w:rsidRDefault="001571B5" w:rsidP="001571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экспертные заключения уполномоченного органа на предмет соответствия муниципальных актов </w:t>
      </w:r>
      <w:hyperlink r:id="rId15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Российской Федерации, федеральным законам и иным нормативным правовым актам Российской Федерации, </w:t>
      </w:r>
      <w:hyperlink r:id="rId16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Чувашской Республики, законам и иным нормативным правовым актам Чувашской Республики, уставу муниципального образования;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ЧР от 15.07.2011 N 43)</w:t>
      </w:r>
    </w:p>
    <w:p w:rsidR="001571B5" w:rsidRDefault="001571B5" w:rsidP="001571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bookmarkStart w:id="2" w:name="Par50"/>
      <w:bookmarkEnd w:id="2"/>
      <w:r>
        <w:rPr>
          <w:rFonts w:ascii="Arial" w:hAnsi="Arial" w:cs="Arial"/>
          <w:i/>
          <w:iCs/>
          <w:sz w:val="20"/>
          <w:szCs w:val="20"/>
        </w:rPr>
        <w:t>судебные акты по делам об оспаривании муниципальных актов;</w:t>
      </w:r>
    </w:p>
    <w:p w:rsidR="001571B5" w:rsidRDefault="001571B5" w:rsidP="001571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акты органов государственной власти об отмене или приостановлении действия муниципальных актов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Чувашской Республики;</w:t>
      </w:r>
    </w:p>
    <w:p w:rsidR="001571B5" w:rsidRDefault="001571B5" w:rsidP="001571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акты прокурорского реагирования, принятые в отношении муниципальных актов (представления, протесты, требования и заявления в суд);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(абзац введен </w:t>
      </w:r>
      <w:hyperlink r:id="rId18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ЧР от 15.07.2011 N 43; в ред. </w:t>
      </w:r>
      <w:hyperlink r:id="rId19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ЧР от 24.02.2014 N 3)</w:t>
      </w:r>
    </w:p>
    <w:p w:rsidR="001571B5" w:rsidRDefault="001571B5" w:rsidP="001571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предписания антимонопольных органов;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(абзац введен </w:t>
      </w:r>
      <w:hyperlink r:id="rId20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ЧР от 15.07.2011 N 43)</w:t>
      </w:r>
    </w:p>
    <w:p w:rsidR="001571B5" w:rsidRDefault="001571B5" w:rsidP="001571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bookmarkStart w:id="3" w:name="Par56"/>
      <w:bookmarkEnd w:id="3"/>
      <w:r>
        <w:rPr>
          <w:rFonts w:ascii="Arial" w:hAnsi="Arial" w:cs="Arial"/>
          <w:i/>
          <w:iCs/>
          <w:sz w:val="20"/>
          <w:szCs w:val="20"/>
        </w:rPr>
        <w:t>письма, иная информация, поступившая из органов прокуратуры, органов государственной власти Чувашской Республики, органов местного самоуправления и иных государственных органов.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(абзац введен </w:t>
      </w:r>
      <w:hyperlink r:id="rId21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ЧР от 15.07.2011 N 43)</w:t>
      </w:r>
    </w:p>
    <w:p w:rsidR="001571B5" w:rsidRDefault="001571B5" w:rsidP="001571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3. В регистр включаются сведения об опубликованных (обнародованных) и неопубликованных (необнародованных) муниципальных актах.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5. Информационное взаимодействие при организации и ведении регистра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1. Для организации и ведения регистра глава муниципального образования (глава местной администрации) обеспечивает:</w:t>
      </w:r>
    </w:p>
    <w:p w:rsidR="001571B5" w:rsidRDefault="001571B5" w:rsidP="001571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bookmarkStart w:id="4" w:name="Par63"/>
      <w:bookmarkEnd w:id="4"/>
      <w:r>
        <w:rPr>
          <w:rFonts w:ascii="Arial" w:hAnsi="Arial" w:cs="Arial"/>
          <w:i/>
          <w:iCs/>
          <w:sz w:val="20"/>
          <w:szCs w:val="20"/>
        </w:rPr>
        <w:t>направление в течение пяти рабочих дней по окончании каждого месяца в уполномоченный орган муниципальных актов, а также сведений об источнике и дате их официального опубликования (обнародования) в электронном виде, подписанных усиленной квалифицированной электронной подписью;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(в ред. Законов ЧР от 24.02.2014 </w:t>
      </w:r>
      <w:hyperlink r:id="rId22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N 3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, от 31.10.2016 </w:t>
      </w:r>
      <w:hyperlink r:id="rId23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N 77</w:t>
        </w:r>
      </w:hyperlink>
      <w:r>
        <w:rPr>
          <w:rFonts w:ascii="Arial" w:hAnsi="Arial" w:cs="Arial"/>
          <w:i/>
          <w:iCs/>
          <w:sz w:val="20"/>
          <w:szCs w:val="20"/>
        </w:rPr>
        <w:t>)</w:t>
      </w:r>
    </w:p>
    <w:p w:rsidR="001571B5" w:rsidRDefault="001571B5" w:rsidP="001571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направление в уполномоченный орган в течение пяти рабочих дней со дня поступления копий документов, предусмотренных </w:t>
      </w:r>
      <w:hyperlink w:anchor="Par50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абзацами третьим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- </w:t>
      </w:r>
      <w:hyperlink w:anchor="Par56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седьмым части 2 статьи 4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настоящего Закона;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ЧР от 15.07.2011 N 43)</w:t>
      </w:r>
    </w:p>
    <w:p w:rsidR="001571B5" w:rsidRDefault="001571B5" w:rsidP="001571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полноту и достоверность сведений, подлежащих включению в регистр.</w:t>
      </w:r>
    </w:p>
    <w:p w:rsidR="001571B5" w:rsidRDefault="001571B5" w:rsidP="001571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Порядок представления сведений, содержащихся в регистре, определяется уполномоченным органом.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6. Включение сведений о муниципальных актах в регистр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1. Сведения, предусмотренные </w:t>
      </w:r>
      <w:hyperlink w:anchor="Par42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абзацами первым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- </w:t>
      </w:r>
      <w:hyperlink w:anchor="Par45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четвертым части 1 статьи 4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настоящего Закона, включаются в регистр в течение 15 рабочих дней со дня поступления в уполномоченный орган, но не позднее 60 дней со дня принятия (издания) муниципального акта.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(часть 1 в ред. </w:t>
      </w:r>
      <w:hyperlink r:id="rId25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ЧР от 31.10.2016 N 77)</w:t>
      </w:r>
    </w:p>
    <w:p w:rsidR="001571B5" w:rsidRDefault="001571B5" w:rsidP="001571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 xml:space="preserve">2. Дополнительные сведения, указанные в </w:t>
      </w:r>
      <w:hyperlink w:anchor="Par50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абзацах третьем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- </w:t>
      </w:r>
      <w:hyperlink w:anchor="Par56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седьмом части 2 статьи 4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настоящего Закона, подлежат включению в регистр по мере их поступления в уполномоченный орган в течение пяти рабочих дней.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(в ред. </w:t>
      </w:r>
      <w:hyperlink r:id="rId26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ЧР от 15.07.2011 N 43)</w:t>
      </w:r>
    </w:p>
    <w:p w:rsidR="001571B5" w:rsidRDefault="001571B5" w:rsidP="001571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3. Экспертные заключения включаются в регистр в течение трех рабочих дней со дня проведения правовой экспертизы.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7. Правовая экспертиза муниципальных актов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(в ред. </w:t>
      </w:r>
      <w:hyperlink r:id="rId27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ЧР от 22.10.2021 N 71)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Муниципальные акты органов местного самоуправления муниципальных, городских округов, включенные в регистр, подлежат правовой экспертизе на предмет их соответствия </w:t>
      </w:r>
      <w:hyperlink r:id="rId28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Российской Федерации, федеральным законам и иным нормативным правовым актам Российской Федерации, </w:t>
      </w:r>
      <w:hyperlink r:id="rId29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Чувашской Республики, законам и иным нормативным правовым актам Чувашской Республики, уставам муниципальных образований в порядке, определенном уполномоченным органом.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(в ред. </w:t>
      </w:r>
      <w:hyperlink r:id="rId30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ЧР от 02.11.2022 N 101)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8. Финансирование расходов на организацию и ведение регистра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Финансирование расходов на организацию и ведение регистра осуществляется за счет средств республиканского бюджета Чувашской Республики.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9. Вступление в силу настоящего Закона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1. Настоящий Закон вступает в силу с 1 января 2009 года.</w:t>
      </w:r>
    </w:p>
    <w:p w:rsidR="001571B5" w:rsidRDefault="001571B5" w:rsidP="001571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2. Сведения, предусмотренные </w:t>
      </w:r>
      <w:hyperlink w:anchor="Par63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абзацем вторым части 1 статьи 5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настоящего Закона, о действующих муниципальных актах, принятых до 31 декабря 2008 года, представляются главой муниципального образования (главой местной администрации) в уполномоченный орган в течение шести месяцев со дня вступления в силу настоящего Закона.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Президент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Чувашской Республики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Н.ФЕДОРОВ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г. Чебоксары</w:t>
      </w:r>
    </w:p>
    <w:p w:rsidR="001571B5" w:rsidRDefault="001571B5" w:rsidP="001571B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17 декабря 2008 года</w:t>
      </w:r>
    </w:p>
    <w:p w:rsidR="001571B5" w:rsidRDefault="001571B5" w:rsidP="001571B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 67</w:t>
      </w: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571B5" w:rsidRDefault="001571B5" w:rsidP="001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571B5" w:rsidRDefault="001571B5" w:rsidP="001571B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i/>
          <w:iCs/>
          <w:sz w:val="2"/>
          <w:szCs w:val="2"/>
        </w:rPr>
      </w:pPr>
    </w:p>
    <w:p w:rsidR="001D1294" w:rsidRDefault="001D1294">
      <w:bookmarkStart w:id="5" w:name="_GoBack"/>
      <w:bookmarkEnd w:id="5"/>
    </w:p>
    <w:sectPr w:rsidR="001D1294" w:rsidSect="00CB2ACA">
      <w:pgSz w:w="11905" w:h="16838"/>
      <w:pgMar w:top="567" w:right="706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B5"/>
    <w:rsid w:val="001571B5"/>
    <w:rsid w:val="001D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0F4A9-EFD9-4ABC-9EAC-BA513D48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AB05ED69900A40AB0282519DF4FD4FF801EBA7CEC697FCF084F5F8639B4A51581A4C8F23297B46F421AD554610668114F79D041E587FFBBFB84PCl0I" TargetMode="External"/><Relationship Id="rId13" Type="http://schemas.openxmlformats.org/officeDocument/2006/relationships/hyperlink" Target="consultantplus://offline/ref=800AB05ED69900A40AB0282519DF4FD4FF801EBA72E0697FCF084F5F8639B4A51581A4C8F23297B46F421AD454610668114F79D041E587FFBBFB84PCl0I" TargetMode="External"/><Relationship Id="rId18" Type="http://schemas.openxmlformats.org/officeDocument/2006/relationships/hyperlink" Target="consultantplus://offline/ref=800AB05ED69900A40AB0282519DF4FD4FF801EBA70E06B75C3084F5F8639B4A51581A4C8F23297B46F421BDC54610668114F79D041E587FFBBFB84PCl0I" TargetMode="External"/><Relationship Id="rId26" Type="http://schemas.openxmlformats.org/officeDocument/2006/relationships/hyperlink" Target="consultantplus://offline/ref=800AB05ED69900A40AB0282519DF4FD4FF801EBA70E06B75C3084F5F8639B4A51581A4C8F23297B46F421BDA54610668114F79D041E587FFBBFB84PCl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0AB05ED69900A40AB0282519DF4FD4FF801EBA70E06B75C3084F5F8639B4A51581A4C8F23297B46F421BD954610668114F79D041E587FFBBFB84PCl0I" TargetMode="External"/><Relationship Id="rId7" Type="http://schemas.openxmlformats.org/officeDocument/2006/relationships/hyperlink" Target="consultantplus://offline/ref=800AB05ED69900A40AB0282519DF4FD4FF801EBA72E0697FCF084F5F8639B4A51581A4C8F23297B46F421AD554610668114F79D041E587FFBBFB84PCl0I" TargetMode="External"/><Relationship Id="rId12" Type="http://schemas.openxmlformats.org/officeDocument/2006/relationships/hyperlink" Target="consultantplus://offline/ref=800AB05ED69900A40AB036280FB311D0F38849B67DE162219A571402D130BEF252CEFD8AB23C9DE03E064FD05F32492C405C7BD75DPEl6I" TargetMode="External"/><Relationship Id="rId17" Type="http://schemas.openxmlformats.org/officeDocument/2006/relationships/hyperlink" Target="consultantplus://offline/ref=800AB05ED69900A40AB0282519DF4FD4FF801EBA70E06B75C3084F5F8639B4A51581A4C8F23297B46F421BDD54610668114F79D041E587FFBBFB84PCl0I" TargetMode="External"/><Relationship Id="rId25" Type="http://schemas.openxmlformats.org/officeDocument/2006/relationships/hyperlink" Target="consultantplus://offline/ref=800AB05ED69900A40AB0282519DF4FD4FF801EBA7CEC697FCF084F5F8639B4A51581A4C8F23297B46F421BDD54610668114F79D041E587FFBBFB84PCl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0AB05ED69900A40AB0282519DF4FD4FF801EBA75E06E70C00712558E60B8A7128EFBDFE77BC3B96F4504DD5B2B552C46P4l1I" TargetMode="External"/><Relationship Id="rId20" Type="http://schemas.openxmlformats.org/officeDocument/2006/relationships/hyperlink" Target="consultantplus://offline/ref=800AB05ED69900A40AB0282519DF4FD4FF801EBA70E06B75C3084F5F8639B4A51581A4C8F23297B46F421BDE54610668114F79D041E587FFBBFB84PCl0I" TargetMode="External"/><Relationship Id="rId29" Type="http://schemas.openxmlformats.org/officeDocument/2006/relationships/hyperlink" Target="consultantplus://offline/ref=800AB05ED69900A40AB0282519DF4FD4FF801EBA75E06E70C00712558E60B8A7128EFBDFE77BC3B96F4504DD5B2B552C46P4l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0AB05ED69900A40AB0282519DF4FD4FF801EBA70E06B75C3084F5F8639B4A51581A4C8F23297B46F421AD554610668114F79D041E587FFBBFB84PCl0I" TargetMode="External"/><Relationship Id="rId11" Type="http://schemas.openxmlformats.org/officeDocument/2006/relationships/hyperlink" Target="consultantplus://offline/ref=800AB05ED69900A40AB036280FB311D0F58347B27FB33523CB021A07D960E4E24487F08CA83F92AA6D4218PDlEI" TargetMode="External"/><Relationship Id="rId24" Type="http://schemas.openxmlformats.org/officeDocument/2006/relationships/hyperlink" Target="consultantplus://offline/ref=800AB05ED69900A40AB0282519DF4FD4FF801EBA70E06B75C3084F5F8639B4A51581A4C8F23297B46F421BD854610668114F79D041E587FFBBFB84PCl0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00AB05ED69900A40AB0282519DF4FD4FF801EBA70E56177C7084F5F8639B4A51581A4C8F23297B46F421BD854610668114F79D041E587FFBBFB84PCl0I" TargetMode="External"/><Relationship Id="rId15" Type="http://schemas.openxmlformats.org/officeDocument/2006/relationships/hyperlink" Target="consultantplus://offline/ref=800AB05ED69900A40AB036280FB311D0F58347B27FB33523CB021A07D960E4E24487F08CA83F92AA6D4218PDlEI" TargetMode="External"/><Relationship Id="rId23" Type="http://schemas.openxmlformats.org/officeDocument/2006/relationships/hyperlink" Target="consultantplus://offline/ref=800AB05ED69900A40AB0282519DF4FD4FF801EBA7CEC697FCF084F5F8639B4A51581A4C8F23297B46F421AD454610668114F79D041E587FFBBFB84PCl0I" TargetMode="External"/><Relationship Id="rId28" Type="http://schemas.openxmlformats.org/officeDocument/2006/relationships/hyperlink" Target="consultantplus://offline/ref=800AB05ED69900A40AB036280FB311D0F58347B27FB33523CB021A07D960E4E24487F08CA83F92AA6D4218PDlEI" TargetMode="External"/><Relationship Id="rId10" Type="http://schemas.openxmlformats.org/officeDocument/2006/relationships/hyperlink" Target="consultantplus://offline/ref=800AB05ED69900A40AB0282519DF4FD4FF801EBA75E06C7FC70312558E60B8A7128EFBDFF57B9BB56F421ADE5C3E037D001774D758FB83E5A7F986C1PDl1I" TargetMode="External"/><Relationship Id="rId19" Type="http://schemas.openxmlformats.org/officeDocument/2006/relationships/hyperlink" Target="consultantplus://offline/ref=800AB05ED69900A40AB0282519DF4FD4FF801EBA72E0697FCF084F5F8639B4A51581A4C8F23297B46F421BDD54610668114F79D041E587FFBBFB84PCl0I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00AB05ED69900A40AB0282519DF4FD4FF801EBA75E16A73CE0212558E60B8A7128EFBDFF57B9BB56F421AD8593E037D001774D758FB83E5A7F986C1PDl1I" TargetMode="External"/><Relationship Id="rId14" Type="http://schemas.openxmlformats.org/officeDocument/2006/relationships/hyperlink" Target="consultantplus://offline/ref=800AB05ED69900A40AB0282519DF4FD4FF801EBA70E56177C7084F5F8639B4A51581A4C8F23297B46F421BDB54610668114F79D041E587FFBBFB84PCl0I" TargetMode="External"/><Relationship Id="rId22" Type="http://schemas.openxmlformats.org/officeDocument/2006/relationships/hyperlink" Target="consultantplus://offline/ref=800AB05ED69900A40AB0282519DF4FD4FF801EBA72E0697FCF084F5F8639B4A51581A4C8F23297B46F421BDC54610668114F79D041E587FFBBFB84PCl0I" TargetMode="External"/><Relationship Id="rId27" Type="http://schemas.openxmlformats.org/officeDocument/2006/relationships/hyperlink" Target="consultantplus://offline/ref=800AB05ED69900A40AB0282519DF4FD4FF801EBA75E16A73CE0212558E60B8A7128EFBDFF57B9BB56F421AD8593E037D001774D758FB83E5A7F986C1PDl1I" TargetMode="External"/><Relationship Id="rId30" Type="http://schemas.openxmlformats.org/officeDocument/2006/relationships/hyperlink" Target="consultantplus://offline/ref=800AB05ED69900A40AB0282519DF4FD4FF801EBA75E06C7FC70312558E60B8A7128EFBDFF57B9BB56F421ADE5C3E037D001774D758FB83E5A7F986C1PDl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ЧР Ирина Дайрукина</dc:creator>
  <cp:keywords/>
  <dc:description/>
  <cp:lastModifiedBy>Минюст ЧР Ирина Дайрукина</cp:lastModifiedBy>
  <cp:revision>1</cp:revision>
  <dcterms:created xsi:type="dcterms:W3CDTF">2023-04-07T08:37:00Z</dcterms:created>
  <dcterms:modified xsi:type="dcterms:W3CDTF">2023-04-07T08:38:00Z</dcterms:modified>
</cp:coreProperties>
</file>