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связи с принятием проекта закона Чувашской Республики</w:t>
      </w:r>
      <w:r>
        <w:rPr>
          <w:b/>
          <w:sz w:val="26"/>
          <w:szCs w:val="26"/>
        </w:rPr>
        <w:t xml:space="preserve"> </w:t>
        <w:br w:type="textWrapping" w:clear="all"/>
      </w:r>
      <w:r>
        <w:rPr>
          <w:b/>
          <w:sz w:val="26"/>
          <w:szCs w:val="26"/>
        </w:rPr>
        <w:t xml:space="preserve">«О признании утратившими силу отдельных положений Закона Чувашской Республики «О наделении органов местного самоуправления в Чувашской Республике отдельными государственными полномочиями»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ind w:right="-2" w:firstLine="567"/>
        <w:jc w:val="both"/>
        <w:spacing w:line="245" w:lineRule="auto"/>
        <w:rPr>
          <w:sz w:val="26"/>
          <w:szCs w:val="26"/>
        </w:rPr>
      </w:pPr>
      <w:r>
        <w:rPr>
          <w:sz w:val="26"/>
          <w:szCs w:val="26"/>
        </w:rPr>
        <w:t xml:space="preserve">Принятие </w:t>
      </w:r>
      <w:r>
        <w:rPr>
          <w:sz w:val="26"/>
          <w:szCs w:val="26"/>
        </w:rPr>
        <w:t xml:space="preserve">Закона Чувашской Республики </w:t>
      </w:r>
      <w:r>
        <w:rPr>
          <w:sz w:val="26"/>
          <w:szCs w:val="26"/>
        </w:rPr>
        <w:t xml:space="preserve">«О признании утратившими силу отдельных положений Закона Чувашской Республики «О наделении органов местного самоуправления в Чувашской Республике отдельными государственными полномочиями»</w:t>
      </w:r>
      <w:r>
        <w:rPr>
          <w:sz w:val="26"/>
          <w:szCs w:val="26"/>
        </w:rPr>
        <w:t xml:space="preserve"> потр</w:t>
      </w:r>
      <w:r>
        <w:rPr>
          <w:sz w:val="26"/>
          <w:szCs w:val="26"/>
        </w:rPr>
        <w:t xml:space="preserve">е</w:t>
      </w:r>
      <w:r>
        <w:rPr>
          <w:sz w:val="26"/>
          <w:szCs w:val="26"/>
        </w:rPr>
        <w:t xml:space="preserve">бует признания утратившим силу постановления Кабинета Министров Чувашской Республики от 28 сентября </w:t>
        <w:br w:type="textWrapping" w:clear="all"/>
        <w:t xml:space="preserve">2022 г. № 481 «</w:t>
      </w:r>
      <w:r>
        <w:rPr>
          <w:sz w:val="26"/>
          <w:szCs w:val="26"/>
        </w:rPr>
        <w:t xml:space="preserve">Об утверждении Правил предоставления субвенций бюджетам городских округов из республиканского бюджета Чувашской Республики для осуществления </w:t>
      </w:r>
      <w:r>
        <w:rPr>
          <w:sz w:val="26"/>
          <w:szCs w:val="26"/>
        </w:rPr>
        <w:t xml:space="preserve">государственных полномочий Чувашской Республики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включая создание специализированных организаций для </w:t>
      </w:r>
      <w:r>
        <w:rPr>
          <w:sz w:val="26"/>
          <w:szCs w:val="26"/>
        </w:rPr>
        <w:t xml:space="preserve">оказания помощи указанным лицам».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left="0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left="0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left="0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3367"/>
        <w:gridCol w:w="3685"/>
        <w:gridCol w:w="223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67" w:type="dxa"/>
            <w:textDirection w:val="lrTb"/>
            <w:noWrap w:val="false"/>
          </w:tcPr>
          <w:p>
            <w:pPr>
              <w:pStyle w:val="839"/>
              <w:ind w:left="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Председателя </w:t>
              <w:br/>
              <w:t xml:space="preserve">Кабинета Министров </w:t>
              <w:br/>
              <w:t xml:space="preserve">Чувашской Республики – </w:t>
              <w:br/>
              <w:t xml:space="preserve">м</w:t>
            </w:r>
            <w:r>
              <w:rPr>
                <w:sz w:val="26"/>
                <w:szCs w:val="26"/>
              </w:rPr>
              <w:t xml:space="preserve">инистр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здравоохран</w:t>
            </w:r>
            <w:r>
              <w:rPr>
                <w:sz w:val="26"/>
                <w:szCs w:val="26"/>
              </w:rPr>
              <w:t xml:space="preserve">е</w:t>
            </w:r>
            <w:r>
              <w:rPr>
                <w:sz w:val="26"/>
                <w:szCs w:val="26"/>
              </w:rPr>
              <w:t xml:space="preserve">ния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ind w:left="0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Чувашской Республики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39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90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42889978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34" w:type="dxa"/>
            <w:textDirection w:val="lrTb"/>
            <w:noWrap w:val="false"/>
          </w:tcPr>
          <w:p>
            <w:pPr>
              <w:pStyle w:val="839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39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В.Г. Степанов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839"/>
        <w:ind w:left="0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left="0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left="0"/>
        <w:spacing w:after="0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                                                 </w:t>
      </w:r>
      <w:r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839"/>
        <w:ind w:left="0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9"/>
        <w:ind w:left="0"/>
        <w:spacing w:after="0"/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1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paragraph" w:styleId="833">
    <w:name w:val="Заголовок 1"/>
    <w:basedOn w:val="832"/>
    <w:next w:val="832"/>
    <w:link w:val="841"/>
    <w:qFormat/>
    <w:pPr>
      <w:ind w:firstLine="709"/>
      <w:jc w:val="right"/>
      <w:keepNext/>
      <w:outlineLvl w:val="0"/>
    </w:pPr>
    <w:rPr>
      <w:sz w:val="26"/>
      <w:szCs w:val="20"/>
    </w:rPr>
  </w:style>
  <w:style w:type="character" w:styleId="834">
    <w:name w:val="Основной шрифт абзаца"/>
    <w:next w:val="834"/>
    <w:link w:val="832"/>
    <w:semiHidden/>
  </w:style>
  <w:style w:type="table" w:styleId="835">
    <w:name w:val="Обычная таблица"/>
    <w:next w:val="835"/>
    <w:link w:val="832"/>
    <w:semiHidden/>
    <w:tblPr/>
  </w:style>
  <w:style w:type="numbering" w:styleId="836">
    <w:name w:val="Нет списка"/>
    <w:next w:val="836"/>
    <w:link w:val="832"/>
    <w:semiHidden/>
  </w:style>
  <w:style w:type="paragraph" w:styleId="837">
    <w:name w:val="Текст выноски"/>
    <w:basedOn w:val="832"/>
    <w:next w:val="837"/>
    <w:link w:val="832"/>
    <w:semiHidden/>
    <w:rPr>
      <w:rFonts w:ascii="Tahoma" w:hAnsi="Tahoma" w:cs="Tahoma"/>
      <w:sz w:val="16"/>
      <w:szCs w:val="16"/>
    </w:rPr>
  </w:style>
  <w:style w:type="table" w:styleId="838">
    <w:name w:val="Сетка таблицы"/>
    <w:basedOn w:val="835"/>
    <w:next w:val="838"/>
    <w:link w:val="832"/>
    <w:tblPr/>
  </w:style>
  <w:style w:type="paragraph" w:styleId="839">
    <w:name w:val="Основной текст с отступом"/>
    <w:basedOn w:val="832"/>
    <w:next w:val="839"/>
    <w:link w:val="840"/>
    <w:pPr>
      <w:ind w:left="283"/>
      <w:spacing w:after="120"/>
    </w:pPr>
  </w:style>
  <w:style w:type="character" w:styleId="840">
    <w:name w:val="Основной текст с отступом Знак"/>
    <w:next w:val="840"/>
    <w:link w:val="839"/>
    <w:rPr>
      <w:sz w:val="24"/>
      <w:szCs w:val="24"/>
    </w:rPr>
  </w:style>
  <w:style w:type="character" w:styleId="841">
    <w:name w:val="Заголовок 1 Знак"/>
    <w:next w:val="841"/>
    <w:link w:val="833"/>
    <w:rPr>
      <w:sz w:val="26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Microsoft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</dc:title>
  <dc:creator>economy49</dc:creator>
  <cp:revision>12</cp:revision>
  <dcterms:created xsi:type="dcterms:W3CDTF">2020-12-01T15:04:00Z</dcterms:created>
  <dcterms:modified xsi:type="dcterms:W3CDTF">2024-12-10T05:37:45Z</dcterms:modified>
  <cp:version>917504</cp:version>
</cp:coreProperties>
</file>