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787" w:rsidRPr="00965787" w:rsidRDefault="00965787" w:rsidP="00965787">
      <w:pPr>
        <w:tabs>
          <w:tab w:val="left" w:pos="10206"/>
        </w:tabs>
        <w:suppressAutoHyphens/>
        <w:autoSpaceDE w:val="0"/>
        <w:spacing w:after="0" w:line="240" w:lineRule="auto"/>
        <w:ind w:left="5400" w:right="-23"/>
        <w:jc w:val="right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965787">
        <w:rPr>
          <w:rFonts w:ascii="Times New Roman" w:eastAsia="Arial" w:hAnsi="Times New Roman" w:cs="Times New Roman"/>
          <w:sz w:val="24"/>
          <w:szCs w:val="24"/>
          <w:lang w:eastAsia="zh-CN"/>
        </w:rPr>
        <w:t>Приложение № 1</w:t>
      </w:r>
    </w:p>
    <w:p w:rsidR="00965787" w:rsidRPr="00965787" w:rsidRDefault="00965787" w:rsidP="00965787">
      <w:pPr>
        <w:tabs>
          <w:tab w:val="left" w:pos="9360"/>
        </w:tabs>
        <w:suppressAutoHyphens/>
        <w:spacing w:after="0" w:line="216" w:lineRule="auto"/>
        <w:ind w:left="4860" w:right="-2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65787">
        <w:rPr>
          <w:rFonts w:ascii="Times New Roman" w:eastAsia="Times New Roman" w:hAnsi="Times New Roman" w:cs="Times New Roman"/>
          <w:sz w:val="24"/>
          <w:szCs w:val="24"/>
          <w:lang w:eastAsia="zh-CN"/>
        </w:rPr>
        <w:t>к конкурсной документации по проведению открытого конкурса на право получения свидетельства об осуществлении перевозок по муниципальному маршруту №2Э (СПСК «Канашский» – Эссен) регулярных перевозок в городе Канаш Чувашской Республики, утвержденной распоряжением</w:t>
      </w:r>
      <w:r w:rsidRPr="0096578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администрации города Канаш Чувашской Республики</w:t>
      </w:r>
    </w:p>
    <w:p w:rsidR="00965787" w:rsidRPr="00965787" w:rsidRDefault="00673107" w:rsidP="00673107">
      <w:pPr>
        <w:suppressAutoHyphens/>
        <w:spacing w:after="0" w:line="240" w:lineRule="auto"/>
        <w:ind w:right="-24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от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16.08.2023 № </w:t>
      </w:r>
      <w:r w:rsidRPr="0067310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431</w:t>
      </w:r>
    </w:p>
    <w:p w:rsidR="00965787" w:rsidRPr="00965787" w:rsidRDefault="00965787" w:rsidP="00965787">
      <w:pPr>
        <w:suppressAutoHyphens/>
        <w:spacing w:after="0" w:line="240" w:lineRule="auto"/>
        <w:ind w:right="267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965787" w:rsidRPr="00965787" w:rsidRDefault="00965787" w:rsidP="009657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57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ИНФОРМАЦИОННАЯ КАРТА ОТКРЫТОГО КОНКУРСА</w:t>
      </w:r>
    </w:p>
    <w:p w:rsidR="00965787" w:rsidRPr="00965787" w:rsidRDefault="00965787" w:rsidP="009657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966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"/>
        <w:gridCol w:w="2552"/>
        <w:gridCol w:w="2126"/>
        <w:gridCol w:w="4565"/>
      </w:tblGrid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Ссылка на пункт раздела общих условий проведения открытого конкурса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пункта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Текст пояснений</w:t>
            </w:r>
          </w:p>
        </w:tc>
      </w:tr>
      <w:tr w:rsidR="00965787" w:rsidRPr="0067310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1.3.1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Организатора, контактная информация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города Канаш Чувашской Республики, в лице отдела строительства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429330, г. Канаш, ул. 30 лет Победы, д.24.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e-mail: </w:t>
            </w:r>
            <w:hyperlink r:id="rId6" w:history="1">
              <w:r w:rsidRPr="009657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zh-CN"/>
                </w:rPr>
                <w:t>gkan2@cap.ru</w:t>
              </w:r>
            </w:hyperlink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, gkan24@cap.ru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1.4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 открытого конкурса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right="31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 открытого конкурса - право на получение свидетельства об осуществлении перевозок по муниципальному маршруту №2Э (СПСК «Канашский» – Эссен) регулярных перевозок в городе Канаш Чувашской Республики.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1.3.3.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Участники открытого конкурса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left="34"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 участию в открытом конкурсе допускаются юридические лица, индивидуальные предприниматели, участники договора простого товарищества, соответствующие требованиям, указанным в статье 23 Федерального закона от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закон).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3.2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Требования к участникам открытого конкурса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17" w:firstLine="31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 xml:space="preserve">Участник должен отвечать следующим требованиям: </w:t>
            </w:r>
          </w:p>
          <w:p w:rsidR="00965787" w:rsidRPr="00965787" w:rsidRDefault="00965787" w:rsidP="00965787">
            <w:p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наличие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сроки, определенные конкурсной документацией, наличие на праве собственности или на ином законном основании транспортных средств, предусмотренных его заявкой на участие в открытом конкурсе;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непроведение</w:t>
            </w:r>
            <w:proofErr w:type="spellEnd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участника открытого конкурса - юридического лица и отсутствие решения арбитражного суда о признании банкротом участника открытого конкурса - юридического лица или индивидуального предпринимателя и об открытии конкурсного производства;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наличие договора простого товарищества в письменной форме (для участников договора простого товарищества);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отсутствие в отношении юридического лица, индивидуального предпринимателя, участника договора простого товарищества обстоятельств, предусмотренных частью 8 статьи 29 Федерального закона.</w:t>
            </w:r>
          </w:p>
          <w:p w:rsidR="00965787" w:rsidRPr="00965787" w:rsidRDefault="00965787" w:rsidP="00965787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Требования, предусмотренные пунктами 1), 3) и 4), применяются в отношении каждого участника договора простого товарищества. </w:t>
            </w:r>
          </w:p>
          <w:p w:rsidR="00965787" w:rsidRPr="00965787" w:rsidRDefault="00965787" w:rsidP="00965787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 из условий для отклонения Заявки на участие в открытом конкурсе является несоответствие заявителя вышеуказанным требованиям.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6.1.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Форма заявки на участие в конкурсе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Заявитель подает заявку на участие в открытом конкурсе в письменной форме в запечатанном конверте </w:t>
            </w:r>
            <w:r w:rsidRPr="0096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по форме, установленной настоящей конкурсной документацией </w:t>
            </w: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(Приложение № 2 к конкурсной документации)</w:t>
            </w:r>
            <w:r w:rsidRPr="0096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. Заявка с прилагаемыми к ней документами подается в запечатанном конверте с пометкой «Заявка на открытый конкурс», с указанием на конверте наименования </w:t>
            </w:r>
            <w:r w:rsidRPr="0096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lastRenderedPageBreak/>
              <w:t>Заявителя, места нахождения (жительства) Заявителя и наименованием лота. В случае установления факта подачи одним заявителем двух и (или) более заявок в отношении одного лота при условии, что поданные ранее этим заявителем заявки в отношении данного лота не отозваны, все заявки этого заявителя в отношении данного лота конкурсной комиссией не рассматриваются. Заявка должна быть подписана Заявителем, скреплена его подписью и печатью (при наличии) либо только подписью, в случае представления документов индивидуальным предпринимателем или участником договора простого товарищества. Заявка и прилагаемые к ней документы вместе с описью должны быть пронумерованы, прошиты и скреплены подписью и печатью (при наличии) юридического лица либо только подписью, в случае представления Заявки индивидуальным предпринимателем или участником договора простого товарищества.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п. 6.1.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Требования к содержанию заявки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Заявка на участие в открытом конкурсе должна содержать следующие документы: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 Копия договора простого товарищества, документ, подтверждающий полномочия лица на осуществление действий от имени участника договора простого товарищества (для участника договора простого товарищества);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2. Сведения о количестве дорожно-транспортных происшествий, повлекших за собой человеческие жертвы, или причинение вреда здоровью граждан, и произошедших по вине юридического лица, индивидуального предпринимателя, участника договора простого товарищества или их работников в течение года, предшествующего дате размещения извещения;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3. Сведения о среднем количестве транспортных средств, предусмотренных договорами обязательного страхования гражданской ответственности, действовавшими в течение года, предшествующего дате размещения извещения (Приложение № 3 к конкурсной документации);</w:t>
            </w:r>
          </w:p>
          <w:p w:rsidR="00965787" w:rsidRPr="00965787" w:rsidRDefault="00965787" w:rsidP="0096578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4. Справка об опыте осуществления регулярных перевозок юридическим лицом, индивидуальным предпринимателем или участниками договора простого товарищества (Приложение № 4 к конкурсной документации). 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5. Справка о транспортных средствах, которые будут использоваться для регулярных перевозок пассажиров и багажа автомобильным транспортом по муниципальному маршруту регулярных перевозок (Приложение № 5 к конкурсной документации).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6. Принятие на себя обязательства, в случае предоставления участнику открытого конкурса права на получение свидетельства об осуществлении перевозок по маршруту регулярных перевозок, подтвердить в течение 60 календарных дней представить на проверку заверенные подписью и печатью (при наличии) документы, подтверждающие наличие заявленных в течение 2 рабочих дней со дня представления документов предъявить на осмотр транспортные средства, предусмотренные его заявкой на участие в открытом конкурсе (Приложение № 7 к конкурсной документации);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7. Информация о </w:t>
            </w:r>
            <w:proofErr w:type="spellStart"/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непроведении</w:t>
            </w:r>
            <w:proofErr w:type="spellEnd"/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ликвидации участника конкурса - юридического лица и отсутствии решения арбитражного суда о признании банкротом участника конкурса - юридического лица или индивидуального предпринимателя и об открытии конкурсного производства, составленная в произвольной форме (также предоставляется в отношении каждого участника договора простого товарищества);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8. Документ, подтверждающий полномочия лица на осуществление действий от имени участника открытого конкурса (заявителя), оформленный надлежащим образом, в случае подачи заявки доверенным лицом заявителя;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9. Согласие на обработку персональных данных (для индивидуальных предпринимателей, </w:t>
            </w: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участников простого товарищества), составленное в произвольной форме.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10. Опись представленных документов.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Юридическое лицо, индивидуальный предприниматель, участник договора простого товарищества вправе по собственной инициативе представить в уполномоченный орган: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1) выписку из Единого государственного реестра юридических лиц, выданную не ранее, чем за один месяц до даты подачи заявки (для юридических лиц);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2) выписку из Единого государственного реестра индивидуальных предпринимателей, выданную не ранее, чем за один месяц до даты подачи заявки (для индивидуальных предпринимателей);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3) справку налогового органа об отсутствии задолженности по налогам, сборам и иным обязательным платежам в бюджеты бюджетной системы Российской Федерации за последний завершенный отчетный период (также предоставляется в отношении каждого участника договора простого товарищества);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4) копию лицензии на осуществление перевозки пассажиров и иных лиц автобусами (также предоставляется в отношении каждого участника договора простого товарищества).</w:t>
            </w:r>
            <w:r w:rsidRPr="009657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965787" w:rsidRPr="00965787" w:rsidTr="00965787">
        <w:trPr>
          <w:trHeight w:val="1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2.5.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Срок подачи заявок на участие в конкурсе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Заявки на участие в конкурсе должны быть поданы в рабочие дни 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8 ч 00 мин до 12 ч 00 мин и с 13 ч 00 мин до 17 ч 00 мин, с 17 августа 2023 года по 11 сентября 2023 года</w:t>
            </w: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6.3.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Место подачи заявок на участие в конкурсе (адрес)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Заявки подаются в соответствии с требованиями конкурсной документации по адресу: 429330, г. Канаш, ул. 30 лет Победы, д.24, </w:t>
            </w:r>
            <w:proofErr w:type="spellStart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каб</w:t>
            </w:r>
            <w:proofErr w:type="spellEnd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404, телефоны сотрудников, ответственных за прием заявок, тел. 8 (83533) 2-18-02.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2.7.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Дата, время и место вскрытия конвертов с заявками на участие в конкурсе 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Дата и место рассмотрения заявок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Вскрытие конвертов с заявками на участие в конкурсе будет происходить 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12 сентября </w:t>
            </w: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2023 г.  в 9 ч 00 мин</w:t>
            </w: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(по московскому времени) по адресу: 429330, г. Канаш, ул. 30 лет Победы, д.24.</w:t>
            </w:r>
          </w:p>
          <w:p w:rsidR="00965787" w:rsidRPr="00965787" w:rsidRDefault="00965787" w:rsidP="0096578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Рассмотрение заявок и подведение итогов открытого конкурса осуществляется конкурсной комиссией</w:t>
            </w:r>
            <w:r w:rsidRPr="00965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14 сентября 2023 года </w:t>
            </w:r>
            <w:r w:rsidRPr="00965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администрации </w:t>
            </w:r>
            <w:r w:rsidRPr="00965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города Канаш Чувашской Республики по адресу: 429330, г. Канаш, ул. 30 лет Победы, д.24.</w:t>
            </w:r>
          </w:p>
        </w:tc>
      </w:tr>
    </w:tbl>
    <w:p w:rsidR="00965787" w:rsidRPr="00965787" w:rsidRDefault="00965787" w:rsidP="00965787">
      <w:pPr>
        <w:tabs>
          <w:tab w:val="left" w:pos="2130"/>
          <w:tab w:val="right" w:pos="906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23B28" w:rsidRDefault="00923B28"/>
    <w:sectPr w:rsidR="00923B28" w:rsidSect="00901BE7">
      <w:headerReference w:type="default" r:id="rId7"/>
      <w:footerReference w:type="default" r:id="rId8"/>
      <w:pgSz w:w="11906" w:h="16838"/>
      <w:pgMar w:top="1134" w:right="748" w:bottom="1134" w:left="125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2CE" w:rsidRDefault="00CE42CE">
      <w:pPr>
        <w:spacing w:after="0" w:line="240" w:lineRule="auto"/>
      </w:pPr>
      <w:r>
        <w:separator/>
      </w:r>
    </w:p>
  </w:endnote>
  <w:endnote w:type="continuationSeparator" w:id="0">
    <w:p w:rsidR="00CE42CE" w:rsidRDefault="00CE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7E5" w:rsidRDefault="00CE42C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2CE" w:rsidRDefault="00CE42CE">
      <w:pPr>
        <w:spacing w:after="0" w:line="240" w:lineRule="auto"/>
      </w:pPr>
      <w:r>
        <w:separator/>
      </w:r>
    </w:p>
  </w:footnote>
  <w:footnote w:type="continuationSeparator" w:id="0">
    <w:p w:rsidR="00CE42CE" w:rsidRDefault="00CE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7E5" w:rsidRDefault="00965787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1765" cy="173990"/>
              <wp:effectExtent l="0" t="635" r="635" b="6350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67E5" w:rsidRDefault="00CE42CE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1.9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" stroked="f">
              <v:fill opacity="0"/>
              <v:textbox inset="0,0,0,0">
                <w:txbxContent>
                  <w:p w:rsidR="00D767E5" w:rsidRDefault="00965787">
                    <w:pPr>
                      <w:pStyle w:val="a3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7"/>
    <w:rsid w:val="00673107"/>
    <w:rsid w:val="00923B28"/>
    <w:rsid w:val="00965787"/>
    <w:rsid w:val="00CE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56A39B-F988-4153-B6FB-33515445D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78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rsid w:val="0096578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rsid w:val="0096578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rsid w:val="0096578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65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5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kan2@cap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(Андреев А.М)</dc:creator>
  <cp:keywords/>
  <dc:description/>
  <cp:lastModifiedBy>Администрация г. Канаш (Андреев А.М)</cp:lastModifiedBy>
  <cp:revision>2</cp:revision>
  <cp:lastPrinted>2023-08-16T07:13:00Z</cp:lastPrinted>
  <dcterms:created xsi:type="dcterms:W3CDTF">2023-08-16T07:11:00Z</dcterms:created>
  <dcterms:modified xsi:type="dcterms:W3CDTF">2023-08-17T05:59:00Z</dcterms:modified>
</cp:coreProperties>
</file>