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7" w:rsidRPr="00C715A7" w:rsidRDefault="00C715A7" w:rsidP="00C715A7">
      <w:pPr>
        <w:widowControl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bookmarkStart w:id="0" w:name="sub_100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356"/>
        <w:gridCol w:w="4135"/>
      </w:tblGrid>
      <w:tr w:rsidR="008C7260" w:rsidRPr="008419CA" w:rsidTr="008C7260">
        <w:trPr>
          <w:cantSplit/>
          <w:trHeight w:val="542"/>
        </w:trPr>
        <w:tc>
          <w:tcPr>
            <w:tcW w:w="4219" w:type="dxa"/>
          </w:tcPr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419CA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 w:val="restart"/>
          </w:tcPr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drawing>
                <wp:inline distT="0" distB="0" distL="0" distR="0">
                  <wp:extent cx="703580" cy="824230"/>
                  <wp:effectExtent l="19050" t="0" r="127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8419CA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60" w:rsidRPr="008419CA" w:rsidTr="008C7260">
        <w:trPr>
          <w:cantSplit/>
          <w:trHeight w:val="1785"/>
        </w:trPr>
        <w:tc>
          <w:tcPr>
            <w:tcW w:w="4219" w:type="dxa"/>
          </w:tcPr>
          <w:p w:rsidR="008C7260" w:rsidRPr="008419CA" w:rsidRDefault="008C7260" w:rsidP="008C7260">
            <w:pPr>
              <w:ind w:firstLine="0"/>
              <w:jc w:val="center"/>
              <w:rPr>
                <w:b/>
                <w:bCs/>
                <w:noProof/>
              </w:rPr>
            </w:pPr>
            <w:r w:rsidRPr="008419CA">
              <w:rPr>
                <w:b/>
                <w:bCs/>
                <w:noProof/>
              </w:rPr>
              <w:t>ÇĚРПӲ</w:t>
            </w:r>
          </w:p>
          <w:p w:rsidR="008C7260" w:rsidRPr="008419CA" w:rsidRDefault="008C7260" w:rsidP="008C7260">
            <w:pPr>
              <w:ind w:firstLine="0"/>
              <w:jc w:val="center"/>
              <w:rPr>
                <w:b/>
                <w:bCs/>
                <w:noProof/>
              </w:rPr>
            </w:pPr>
            <w:r w:rsidRPr="008419CA">
              <w:rPr>
                <w:b/>
                <w:bCs/>
                <w:noProof/>
              </w:rPr>
              <w:t>МУНИЦИПАЛЛĂ ОКРУГĔН АДМИНИСТРАЦИЙĚ</w:t>
            </w:r>
          </w:p>
          <w:p w:rsidR="008C7260" w:rsidRPr="008419CA" w:rsidRDefault="008C7260" w:rsidP="008C7260">
            <w:pPr>
              <w:jc w:val="center"/>
              <w:rPr>
                <w:b/>
                <w:bCs/>
                <w:noProof/>
              </w:rPr>
            </w:pPr>
          </w:p>
          <w:p w:rsidR="008C7260" w:rsidRPr="008419CA" w:rsidRDefault="008C7260" w:rsidP="008C7260">
            <w:pPr>
              <w:pStyle w:val="ab"/>
              <w:jc w:val="center"/>
              <w:rPr>
                <w:rStyle w:val="a3"/>
                <w:rFonts w:ascii="Baltica Chv" w:hAnsi="Baltica Chv"/>
                <w:iCs/>
                <w:color w:val="auto"/>
              </w:rPr>
            </w:pPr>
            <w:r w:rsidRPr="008419CA">
              <w:rPr>
                <w:rStyle w:val="a3"/>
                <w:rFonts w:ascii="Times New Roman" w:hAnsi="Times New Roman"/>
                <w:iCs/>
                <w:color w:val="auto"/>
                <w:szCs w:val="22"/>
              </w:rPr>
              <w:t>ЙЫШӐНУ</w:t>
            </w:r>
          </w:p>
          <w:p w:rsidR="008C7260" w:rsidRPr="008419CA" w:rsidRDefault="008C7260" w:rsidP="008C7260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419CA">
              <w:rPr>
                <w:rFonts w:ascii="Times New Roman" w:hAnsi="Times New Roman" w:cs="Times New Roman"/>
                <w:b/>
                <w:noProof/>
              </w:rPr>
              <w:t xml:space="preserve">2024 ç.  </w:t>
            </w:r>
            <w:r>
              <w:rPr>
                <w:rFonts w:ascii="Times New Roman" w:hAnsi="Times New Roman" w:cs="Times New Roman"/>
                <w:b/>
                <w:noProof/>
              </w:rPr>
              <w:t>пуш</w:t>
            </w:r>
            <w:r w:rsidRPr="008419CA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25</w:t>
            </w:r>
            <w:r w:rsidRPr="008419CA">
              <w:rPr>
                <w:rFonts w:ascii="Times New Roman" w:hAnsi="Times New Roman" w:cs="Times New Roman"/>
                <w:b/>
                <w:noProof/>
              </w:rPr>
              <w:t xml:space="preserve">-мӗшӗ </w:t>
            </w:r>
            <w:r w:rsidR="00404FB5">
              <w:rPr>
                <w:rFonts w:ascii="Times New Roman" w:hAnsi="Times New Roman" w:cs="Times New Roman"/>
                <w:b/>
                <w:noProof/>
              </w:rPr>
              <w:t>257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8419CA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419CA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8419CA">
              <w:rPr>
                <w:rFonts w:ascii="Times New Roman" w:hAnsi="Times New Roman" w:cs="Times New Roman"/>
                <w:b/>
                <w:noProof/>
              </w:rPr>
              <w:t>ěрп</w:t>
            </w:r>
            <w:r w:rsidRPr="008419CA">
              <w:rPr>
                <w:rFonts w:ascii="Times New Roman" w:hAnsi="Times New Roman" w:cs="Times New Roman"/>
                <w:b/>
                <w:shd w:val="clear" w:color="auto" w:fill="FFFFFF"/>
              </w:rPr>
              <w:t>ӳ</w:t>
            </w:r>
            <w:r w:rsidRPr="008419CA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:rsidR="008C7260" w:rsidRPr="008419CA" w:rsidRDefault="008C7260" w:rsidP="008C7260">
            <w:pPr>
              <w:ind w:firstLine="0"/>
              <w:jc w:val="center"/>
              <w:rPr>
                <w:noProof/>
              </w:rPr>
            </w:pPr>
            <w:r w:rsidRPr="008419CA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8C7260" w:rsidRPr="008419CA" w:rsidRDefault="008C7260" w:rsidP="008C7260">
            <w:pPr>
              <w:rPr>
                <w:b/>
                <w:bCs/>
                <w:iCs/>
              </w:rPr>
            </w:pPr>
          </w:p>
          <w:p w:rsidR="008C7260" w:rsidRPr="008419CA" w:rsidRDefault="008C7260" w:rsidP="008C7260">
            <w:pPr>
              <w:ind w:firstLine="0"/>
              <w:jc w:val="center"/>
              <w:rPr>
                <w:b/>
                <w:bCs/>
                <w:noProof/>
              </w:rPr>
            </w:pPr>
            <w:r w:rsidRPr="008419CA">
              <w:rPr>
                <w:rStyle w:val="a3"/>
                <w:color w:val="auto"/>
              </w:rPr>
              <w:t>ПОСТАНОВЛЕНИЕ</w:t>
            </w:r>
          </w:p>
          <w:p w:rsidR="008C7260" w:rsidRPr="008419CA" w:rsidRDefault="008C7260" w:rsidP="008C7260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8C7260" w:rsidRPr="008419CA" w:rsidRDefault="008C7260" w:rsidP="008C7260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25 марта</w:t>
            </w:r>
            <w:r w:rsidRPr="008419CA">
              <w:rPr>
                <w:rFonts w:ascii="Times New Roman" w:hAnsi="Times New Roman" w:cs="Times New Roman"/>
                <w:b/>
                <w:bCs/>
                <w:noProof/>
              </w:rPr>
              <w:t xml:space="preserve"> 2024 г. № </w:t>
            </w:r>
            <w:r w:rsidR="00404FB5">
              <w:rPr>
                <w:rFonts w:ascii="Times New Roman" w:hAnsi="Times New Roman" w:cs="Times New Roman"/>
                <w:b/>
                <w:bCs/>
                <w:noProof/>
              </w:rPr>
              <w:t>257</w:t>
            </w:r>
          </w:p>
          <w:p w:rsidR="008C7260" w:rsidRPr="008419CA" w:rsidRDefault="008C7260" w:rsidP="008C7260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8C7260" w:rsidRPr="008419CA" w:rsidRDefault="008C7260" w:rsidP="008C7260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419CA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  <w:p w:rsidR="008C7260" w:rsidRPr="008419CA" w:rsidRDefault="008C7260" w:rsidP="008C726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8D3D99" w:rsidRPr="00C715A7" w:rsidRDefault="008D3D99" w:rsidP="008D3D99"/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D3D99" w:rsidRPr="00C715A7" w:rsidTr="008D3D99">
        <w:tc>
          <w:tcPr>
            <w:tcW w:w="6062" w:type="dxa"/>
            <w:hideMark/>
          </w:tcPr>
          <w:p w:rsidR="008D3D99" w:rsidRPr="009007CB" w:rsidRDefault="009007CB">
            <w:pPr>
              <w:tabs>
                <w:tab w:val="left" w:pos="5670"/>
              </w:tabs>
              <w:spacing w:line="276" w:lineRule="auto"/>
              <w:ind w:firstLine="0"/>
              <w:rPr>
                <w:b/>
                <w:bCs/>
              </w:rPr>
            </w:pPr>
            <w:r w:rsidRPr="009007CB">
              <w:rPr>
                <w:rFonts w:ascii="Times New Roman" w:hAnsi="Times New Roman" w:cs="Times New Roman"/>
                <w:b/>
                <w:bCs/>
                <w:iCs/>
              </w:rPr>
              <w:t xml:space="preserve">О внесении изменений в постановление администрации </w:t>
            </w:r>
            <w:proofErr w:type="spellStart"/>
            <w:r w:rsidRPr="009007CB">
              <w:rPr>
                <w:rFonts w:ascii="Times New Roman" w:hAnsi="Times New Roman" w:cs="Times New Roman"/>
                <w:b/>
                <w:bCs/>
                <w:iCs/>
              </w:rPr>
              <w:t>Цивильского</w:t>
            </w:r>
            <w:proofErr w:type="spellEnd"/>
            <w:r w:rsidRPr="009007CB">
              <w:rPr>
                <w:rFonts w:ascii="Times New Roman" w:hAnsi="Times New Roman" w:cs="Times New Roman"/>
                <w:b/>
                <w:bCs/>
                <w:iCs/>
              </w:rPr>
              <w:t xml:space="preserve"> муниципального округа Чувашской Республики от </w:t>
            </w:r>
            <w:r w:rsidRPr="009007CB">
              <w:rPr>
                <w:rFonts w:ascii="Times New Roman" w:hAnsi="Times New Roman" w:cs="Times New Roman"/>
                <w:b/>
                <w:bCs/>
              </w:rPr>
              <w:t>20.02.2023 г. № 127 «</w:t>
            </w:r>
            <w:r w:rsidR="008D3D99" w:rsidRPr="009007CB">
              <w:rPr>
                <w:b/>
                <w:bCs/>
              </w:rPr>
              <w:t xml:space="preserve">Об утверждении муниципальной программы </w:t>
            </w:r>
            <w:proofErr w:type="spellStart"/>
            <w:r w:rsidR="008D3D99" w:rsidRPr="009007CB">
              <w:rPr>
                <w:b/>
                <w:bCs/>
              </w:rPr>
              <w:t>Цивильского</w:t>
            </w:r>
            <w:proofErr w:type="spellEnd"/>
            <w:r w:rsidR="008D3D99" w:rsidRPr="009007CB">
              <w:rPr>
                <w:b/>
                <w:bCs/>
              </w:rPr>
              <w:t xml:space="preserve"> муниципального округа Чувашской Республики «Содействие занятости населения»</w:t>
            </w:r>
            <w:r w:rsidRPr="009007CB">
              <w:rPr>
                <w:b/>
                <w:bCs/>
              </w:rPr>
              <w:t>».</w:t>
            </w:r>
          </w:p>
        </w:tc>
      </w:tr>
    </w:tbl>
    <w:p w:rsidR="008D3D99" w:rsidRPr="00C715A7" w:rsidRDefault="008D3D99" w:rsidP="008D3D99">
      <w:pPr>
        <w:ind w:firstLine="709"/>
      </w:pPr>
    </w:p>
    <w:p w:rsidR="008D3D99" w:rsidRPr="00C715A7" w:rsidRDefault="008D3D99" w:rsidP="008D3D99">
      <w:pPr>
        <w:ind w:firstLine="709"/>
      </w:pPr>
    </w:p>
    <w:p w:rsidR="00237DD3" w:rsidRPr="00630DA7" w:rsidRDefault="00237DD3" w:rsidP="00237DD3">
      <w:pPr>
        <w:ind w:firstLine="709"/>
        <w:rPr>
          <w:iCs/>
        </w:rPr>
      </w:pPr>
      <w:r w:rsidRPr="00630DA7">
        <w:t xml:space="preserve">В </w:t>
      </w:r>
      <w:r>
        <w:t xml:space="preserve">целях приведения муниципальной программы в </w:t>
      </w:r>
      <w:r w:rsidRPr="00630DA7">
        <w:t>соответствии с</w:t>
      </w:r>
      <w:r>
        <w:t xml:space="preserve"> Решением Собрания депутатов </w:t>
      </w:r>
      <w:proofErr w:type="spellStart"/>
      <w:r w:rsidRPr="00630DA7">
        <w:t>Цивильского</w:t>
      </w:r>
      <w:proofErr w:type="spellEnd"/>
      <w:r w:rsidR="001D447D">
        <w:t xml:space="preserve"> </w:t>
      </w:r>
      <w:r w:rsidRPr="00630DA7">
        <w:t>муниципального округа</w:t>
      </w:r>
      <w:r>
        <w:t xml:space="preserve"> Чувашской Республики №21-01 от 07.12.2023г «О бюджете </w:t>
      </w:r>
      <w:proofErr w:type="spellStart"/>
      <w:r w:rsidRPr="00630DA7">
        <w:t>Цивильского</w:t>
      </w:r>
      <w:proofErr w:type="spellEnd"/>
      <w:r w:rsidRPr="00630DA7">
        <w:t xml:space="preserve"> муниципального округа </w:t>
      </w:r>
      <w:r w:rsidRPr="00630DA7">
        <w:rPr>
          <w:iCs/>
        </w:rPr>
        <w:t>Чувашской Республики</w:t>
      </w:r>
      <w:r>
        <w:rPr>
          <w:iCs/>
        </w:rPr>
        <w:t xml:space="preserve"> на 2024 год и на плановый период 2025 и 2026 годов» администрация </w:t>
      </w:r>
      <w:proofErr w:type="spellStart"/>
      <w:r w:rsidRPr="00630DA7">
        <w:t>Цивильского</w:t>
      </w:r>
      <w:proofErr w:type="spellEnd"/>
      <w:r w:rsidRPr="00630DA7">
        <w:t xml:space="preserve"> муниципального округа</w:t>
      </w:r>
      <w:r w:rsidRPr="00630DA7">
        <w:rPr>
          <w:iCs/>
        </w:rPr>
        <w:t xml:space="preserve"> Чувашской Республики</w:t>
      </w:r>
    </w:p>
    <w:p w:rsidR="00237DD3" w:rsidRPr="00630DA7" w:rsidRDefault="00237DD3" w:rsidP="00237DD3">
      <w:pPr>
        <w:pStyle w:val="af5"/>
        <w:ind w:hanging="709"/>
        <w:jc w:val="both"/>
        <w:rPr>
          <w:b w:val="0"/>
          <w:iCs/>
          <w:szCs w:val="24"/>
        </w:rPr>
      </w:pPr>
    </w:p>
    <w:p w:rsidR="008D3D99" w:rsidRPr="00C715A7" w:rsidRDefault="008D3D99" w:rsidP="008D3D99">
      <w:pPr>
        <w:jc w:val="left"/>
        <w:rPr>
          <w:rFonts w:ascii="Times New Roman" w:hAnsi="Times New Roman" w:cs="Times New Roman"/>
          <w:b/>
        </w:rPr>
      </w:pPr>
    </w:p>
    <w:p w:rsidR="008D3D99" w:rsidRPr="00C715A7" w:rsidRDefault="008D3D99" w:rsidP="008D3D99">
      <w:pPr>
        <w:jc w:val="left"/>
        <w:rPr>
          <w:rFonts w:ascii="Times New Roman" w:hAnsi="Times New Roman" w:cs="Times New Roman"/>
          <w:b/>
        </w:rPr>
      </w:pPr>
      <w:r w:rsidRPr="00C715A7">
        <w:rPr>
          <w:rFonts w:ascii="Times New Roman" w:hAnsi="Times New Roman" w:cs="Times New Roman"/>
          <w:b/>
        </w:rPr>
        <w:t>ПОСТАНОВЛЯЕТ:</w:t>
      </w:r>
    </w:p>
    <w:p w:rsidR="008D3D99" w:rsidRPr="00C715A7" w:rsidRDefault="008D3D99" w:rsidP="008D3D99">
      <w:pPr>
        <w:ind w:firstLine="709"/>
        <w:rPr>
          <w:rFonts w:ascii="Times New Roman" w:hAnsi="Times New Roman" w:cs="Times New Roman"/>
        </w:rPr>
      </w:pPr>
      <w:bookmarkStart w:id="1" w:name="sub_4"/>
    </w:p>
    <w:p w:rsidR="00C715A7" w:rsidRPr="00C715A7" w:rsidRDefault="00C715A7" w:rsidP="00C715A7">
      <w:pPr>
        <w:widowControl/>
        <w:tabs>
          <w:tab w:val="left" w:pos="1560"/>
        </w:tabs>
        <w:autoSpaceDN/>
        <w:ind w:firstLine="709"/>
        <w:rPr>
          <w:rFonts w:ascii="Times New Roman" w:hAnsi="Times New Roman" w:cs="Times New Roman"/>
        </w:rPr>
      </w:pPr>
      <w:r w:rsidRPr="00C715A7">
        <w:rPr>
          <w:rFonts w:ascii="Times New Roman" w:hAnsi="Times New Roman" w:cs="Times New Roman"/>
          <w:iCs/>
        </w:rPr>
        <w:t xml:space="preserve">1.Внести в постановление </w:t>
      </w:r>
      <w:r w:rsidRPr="00C715A7">
        <w:rPr>
          <w:rFonts w:ascii="Times New Roman" w:hAnsi="Times New Roman" w:cs="Times New Roman"/>
        </w:rPr>
        <w:t xml:space="preserve">администрации </w:t>
      </w:r>
      <w:proofErr w:type="spellStart"/>
      <w:r w:rsidRPr="00C715A7">
        <w:rPr>
          <w:rFonts w:ascii="Times New Roman" w:hAnsi="Times New Roman" w:cs="Times New Roman"/>
        </w:rPr>
        <w:t>Цивильского</w:t>
      </w:r>
      <w:proofErr w:type="spellEnd"/>
      <w:r w:rsidRPr="00C715A7">
        <w:rPr>
          <w:rFonts w:ascii="Times New Roman" w:hAnsi="Times New Roman" w:cs="Times New Roman"/>
        </w:rPr>
        <w:t xml:space="preserve"> муниципального округа Чувашской Республики</w:t>
      </w:r>
      <w:r w:rsidRPr="00C715A7">
        <w:rPr>
          <w:rFonts w:ascii="Times New Roman" w:hAnsi="Times New Roman" w:cs="Times New Roman"/>
          <w:iCs/>
        </w:rPr>
        <w:t xml:space="preserve"> от </w:t>
      </w:r>
      <w:r w:rsidRPr="00C715A7">
        <w:rPr>
          <w:rFonts w:ascii="Times New Roman" w:hAnsi="Times New Roman" w:cs="Times New Roman"/>
        </w:rPr>
        <w:t xml:space="preserve">20.02.2023 г. № 127 «Об утверждении муниципальной программы </w:t>
      </w:r>
      <w:proofErr w:type="spellStart"/>
      <w:r w:rsidRPr="00C715A7">
        <w:rPr>
          <w:rFonts w:ascii="Times New Roman" w:hAnsi="Times New Roman" w:cs="Times New Roman"/>
        </w:rPr>
        <w:t>Цивильского</w:t>
      </w:r>
      <w:proofErr w:type="spellEnd"/>
      <w:r w:rsidRPr="00C715A7">
        <w:rPr>
          <w:rFonts w:ascii="Times New Roman" w:hAnsi="Times New Roman" w:cs="Times New Roman"/>
        </w:rPr>
        <w:t xml:space="preserve"> муниципального округа Чувашской Республики «Содействие занятости населения» следующие изменения:</w:t>
      </w:r>
    </w:p>
    <w:p w:rsidR="008D3D99" w:rsidRPr="00C715A7" w:rsidRDefault="00C715A7" w:rsidP="002C226E">
      <w:pPr>
        <w:ind w:firstLine="567"/>
        <w:rPr>
          <w:rFonts w:ascii="Times New Roman" w:hAnsi="Times New Roman" w:cs="Times New Roman"/>
        </w:rPr>
      </w:pPr>
      <w:r w:rsidRPr="00C715A7">
        <w:rPr>
          <w:rFonts w:ascii="Times New Roman" w:hAnsi="Times New Roman" w:cs="Times New Roman"/>
          <w:iCs/>
        </w:rPr>
        <w:t>1.</w:t>
      </w:r>
      <w:r w:rsidR="009007CB" w:rsidRPr="00C715A7">
        <w:rPr>
          <w:rFonts w:ascii="Times New Roman" w:hAnsi="Times New Roman" w:cs="Times New Roman"/>
          <w:iCs/>
        </w:rPr>
        <w:t>1. Муниципальную</w:t>
      </w:r>
      <w:r w:rsidRPr="00C715A7">
        <w:rPr>
          <w:rFonts w:ascii="Times New Roman" w:hAnsi="Times New Roman" w:cs="Times New Roman"/>
          <w:iCs/>
        </w:rPr>
        <w:t xml:space="preserve"> программу </w:t>
      </w:r>
      <w:proofErr w:type="spellStart"/>
      <w:r w:rsidR="008D3D99" w:rsidRPr="00C715A7">
        <w:rPr>
          <w:rFonts w:ascii="Times New Roman" w:hAnsi="Times New Roman" w:cs="Times New Roman"/>
        </w:rPr>
        <w:t>Цивильского</w:t>
      </w:r>
      <w:proofErr w:type="spellEnd"/>
      <w:r w:rsidR="008D3D99" w:rsidRPr="00C715A7">
        <w:rPr>
          <w:rFonts w:ascii="Times New Roman" w:hAnsi="Times New Roman" w:cs="Times New Roman"/>
        </w:rPr>
        <w:t xml:space="preserve"> муниципального округа Чувашской Республики «Содействие занятости населения» </w:t>
      </w:r>
      <w:r w:rsidRPr="00C715A7">
        <w:rPr>
          <w:rFonts w:ascii="Times New Roman" w:hAnsi="Times New Roman" w:cs="Times New Roman"/>
        </w:rPr>
        <w:t xml:space="preserve">изложить в редакции согласно приложению к настоящему постановлению. </w:t>
      </w:r>
    </w:p>
    <w:bookmarkEnd w:id="1"/>
    <w:p w:rsidR="00C715A7" w:rsidRPr="00C715A7" w:rsidRDefault="00C715A7" w:rsidP="00C715A7">
      <w:pPr>
        <w:rPr>
          <w:rFonts w:ascii="Times New Roman" w:hAnsi="Times New Roman" w:cs="Times New Roman"/>
          <w:bCs/>
        </w:rPr>
      </w:pPr>
      <w:r w:rsidRPr="00C715A7">
        <w:rPr>
          <w:rFonts w:ascii="Times New Roman" w:hAnsi="Times New Roman" w:cs="Times New Roman"/>
          <w:bCs/>
        </w:rPr>
        <w:t>2.</w:t>
      </w:r>
      <w:proofErr w:type="gramStart"/>
      <w:r w:rsidRPr="00C715A7">
        <w:rPr>
          <w:rFonts w:ascii="Times New Roman" w:hAnsi="Times New Roman" w:cs="Times New Roman"/>
          <w:bCs/>
        </w:rPr>
        <w:t>Контроль за</w:t>
      </w:r>
      <w:proofErr w:type="gramEnd"/>
      <w:r w:rsidRPr="00C715A7">
        <w:rPr>
          <w:rFonts w:ascii="Times New Roman" w:hAnsi="Times New Roman" w:cs="Times New Roman"/>
          <w:bCs/>
        </w:rPr>
        <w:t xml:space="preserve"> выполнением настоящего постановления возложить на отдел сельского хозяйства и экологии администрации </w:t>
      </w:r>
      <w:proofErr w:type="spellStart"/>
      <w:r w:rsidRPr="00C715A7">
        <w:rPr>
          <w:rFonts w:ascii="Times New Roman" w:hAnsi="Times New Roman" w:cs="Times New Roman"/>
          <w:bCs/>
        </w:rPr>
        <w:t>Цивильского</w:t>
      </w:r>
      <w:proofErr w:type="spellEnd"/>
      <w:r w:rsidRPr="00C715A7">
        <w:rPr>
          <w:rFonts w:ascii="Times New Roman" w:hAnsi="Times New Roman" w:cs="Times New Roman"/>
          <w:bCs/>
        </w:rPr>
        <w:t xml:space="preserve"> муниципального округа Чувашской Республики.</w:t>
      </w:r>
    </w:p>
    <w:p w:rsidR="00C715A7" w:rsidRPr="00C715A7" w:rsidRDefault="00C715A7" w:rsidP="00C715A7">
      <w:pPr>
        <w:rPr>
          <w:rFonts w:ascii="Times New Roman" w:hAnsi="Times New Roman" w:cs="Times New Roman"/>
        </w:rPr>
      </w:pPr>
      <w:r w:rsidRPr="00C715A7">
        <w:rPr>
          <w:rFonts w:ascii="Times New Roman" w:hAnsi="Times New Roman" w:cs="Times New Roman"/>
        </w:rPr>
        <w:t>3.Настоящее постановление вступает в силу после его официального опубликования (обнародования).</w:t>
      </w:r>
    </w:p>
    <w:p w:rsidR="008D3D99" w:rsidRPr="00C715A7" w:rsidRDefault="008D3D99" w:rsidP="008D3D99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598"/>
        <w:gridCol w:w="3300"/>
      </w:tblGrid>
      <w:tr w:rsidR="008D3D99" w:rsidRPr="00C715A7" w:rsidTr="008D3D99">
        <w:tc>
          <w:tcPr>
            <w:tcW w:w="3302" w:type="pct"/>
            <w:hideMark/>
          </w:tcPr>
          <w:p w:rsidR="008D3D99" w:rsidRPr="00C715A7" w:rsidRDefault="006736D9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о. главы </w:t>
            </w:r>
            <w:r w:rsidR="008D3D99" w:rsidRPr="00C715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3D99" w:rsidRPr="00C715A7">
              <w:rPr>
                <w:rFonts w:ascii="Times New Roman" w:hAnsi="Times New Roman" w:cs="Times New Roman"/>
              </w:rPr>
              <w:t>Цивильского</w:t>
            </w:r>
            <w:proofErr w:type="spellEnd"/>
          </w:p>
          <w:p w:rsidR="008D3D99" w:rsidRPr="00C715A7" w:rsidRDefault="008D3D99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 w:rsidRPr="00C715A7">
              <w:rPr>
                <w:rFonts w:ascii="Times New Roman" w:hAnsi="Times New Roman" w:cs="Times New Roman"/>
              </w:rPr>
              <w:t>муниципального округа</w:t>
            </w:r>
            <w:r w:rsidRPr="00C715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1" w:type="pct"/>
            <w:hideMark/>
          </w:tcPr>
          <w:p w:rsidR="008D3D99" w:rsidRPr="00C715A7" w:rsidRDefault="006736D9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П. Матвеев</w:t>
            </w:r>
            <w:bookmarkStart w:id="2" w:name="_GoBack"/>
            <w:bookmarkEnd w:id="2"/>
          </w:p>
        </w:tc>
      </w:tr>
    </w:tbl>
    <w:p w:rsidR="008D3D99" w:rsidRDefault="008D3D99" w:rsidP="008D3D99">
      <w:pPr>
        <w:rPr>
          <w:sz w:val="26"/>
          <w:szCs w:val="26"/>
        </w:rPr>
      </w:pPr>
    </w:p>
    <w:p w:rsidR="008D3D99" w:rsidRDefault="008D3D99" w:rsidP="008D3D99">
      <w:pPr>
        <w:jc w:val="right"/>
        <w:rPr>
          <w:rStyle w:val="a3"/>
          <w:rFonts w:ascii="Arial" w:hAnsi="Arial" w:cs="Arial"/>
          <w:bCs/>
        </w:rPr>
      </w:pPr>
    </w:p>
    <w:p w:rsidR="008D3D99" w:rsidRDefault="008D3D99" w:rsidP="008D3D99">
      <w:pPr>
        <w:jc w:val="right"/>
        <w:rPr>
          <w:rStyle w:val="a3"/>
          <w:rFonts w:ascii="Arial" w:hAnsi="Arial" w:cs="Arial"/>
          <w:bCs/>
        </w:rPr>
      </w:pPr>
    </w:p>
    <w:p w:rsidR="008D3D99" w:rsidRDefault="008D3D99" w:rsidP="008D3D99">
      <w:pPr>
        <w:jc w:val="right"/>
        <w:rPr>
          <w:rStyle w:val="a3"/>
          <w:rFonts w:ascii="Arial" w:hAnsi="Arial" w:cs="Arial"/>
          <w:bCs/>
        </w:rPr>
      </w:pPr>
    </w:p>
    <w:p w:rsidR="008D3D99" w:rsidRDefault="008D3D99" w:rsidP="008D3D99">
      <w:pPr>
        <w:jc w:val="right"/>
        <w:rPr>
          <w:rStyle w:val="a3"/>
          <w:rFonts w:ascii="Arial" w:hAnsi="Arial" w:cs="Arial"/>
          <w:bCs/>
        </w:rPr>
      </w:pPr>
    </w:p>
    <w:p w:rsidR="008D3D99" w:rsidRDefault="008D3D99" w:rsidP="008D3D99">
      <w:pPr>
        <w:jc w:val="right"/>
        <w:rPr>
          <w:rStyle w:val="a3"/>
          <w:rFonts w:ascii="Arial" w:hAnsi="Arial" w:cs="Arial"/>
          <w:bCs/>
        </w:rPr>
      </w:pPr>
    </w:p>
    <w:p w:rsidR="008D3D99" w:rsidRDefault="008D3D99" w:rsidP="008D3D99">
      <w:pPr>
        <w:jc w:val="right"/>
        <w:rPr>
          <w:rStyle w:val="a3"/>
          <w:rFonts w:ascii="Arial" w:hAnsi="Arial" w:cs="Arial"/>
          <w:bCs/>
        </w:rPr>
      </w:pPr>
    </w:p>
    <w:p w:rsidR="008D3D99" w:rsidRDefault="008D3D99" w:rsidP="008D3D99">
      <w:pPr>
        <w:jc w:val="right"/>
        <w:rPr>
          <w:rStyle w:val="a3"/>
          <w:rFonts w:ascii="Arial" w:hAnsi="Arial" w:cs="Arial"/>
          <w:bCs/>
        </w:rPr>
      </w:pPr>
    </w:p>
    <w:p w:rsidR="008D3D99" w:rsidRDefault="008D3D99" w:rsidP="008D3D99">
      <w:pPr>
        <w:jc w:val="right"/>
        <w:rPr>
          <w:rStyle w:val="a3"/>
          <w:rFonts w:ascii="Arial" w:hAnsi="Arial" w:cs="Arial"/>
          <w:bCs/>
        </w:rPr>
      </w:pPr>
    </w:p>
    <w:p w:rsidR="008D3D99" w:rsidRDefault="008D3D99" w:rsidP="008D3D99">
      <w:pPr>
        <w:jc w:val="right"/>
        <w:rPr>
          <w:rStyle w:val="a3"/>
          <w:rFonts w:ascii="Arial" w:hAnsi="Arial" w:cs="Arial"/>
          <w:bCs/>
        </w:rPr>
      </w:pPr>
    </w:p>
    <w:p w:rsidR="008D3D99" w:rsidRDefault="008D3D99" w:rsidP="008D3D99">
      <w:pPr>
        <w:jc w:val="right"/>
        <w:rPr>
          <w:rStyle w:val="a3"/>
          <w:rFonts w:ascii="Times New Roman" w:hAnsi="Times New Roman" w:cs="Times New Roman"/>
          <w:bCs/>
        </w:rPr>
      </w:pPr>
    </w:p>
    <w:p w:rsidR="008D3D99" w:rsidRDefault="008D3D99" w:rsidP="008D3D99">
      <w:pPr>
        <w:jc w:val="right"/>
        <w:rPr>
          <w:rStyle w:val="a3"/>
          <w:rFonts w:ascii="Times New Roman" w:hAnsi="Times New Roman"/>
          <w:bCs/>
        </w:rPr>
      </w:pPr>
    </w:p>
    <w:p w:rsidR="008D3D99" w:rsidRDefault="008D3D99" w:rsidP="008D3D99">
      <w:pPr>
        <w:jc w:val="right"/>
        <w:rPr>
          <w:rStyle w:val="a3"/>
          <w:rFonts w:ascii="Times New Roman" w:hAnsi="Times New Roman"/>
          <w:bCs/>
        </w:rPr>
      </w:pPr>
    </w:p>
    <w:p w:rsidR="008D3D99" w:rsidRDefault="008D3D99" w:rsidP="008D3D99">
      <w:pPr>
        <w:jc w:val="right"/>
        <w:rPr>
          <w:rStyle w:val="a3"/>
          <w:rFonts w:ascii="Times New Roman" w:hAnsi="Times New Roman"/>
          <w:bCs/>
        </w:rPr>
      </w:pPr>
    </w:p>
    <w:p w:rsidR="008D3D99" w:rsidRDefault="008D3D99" w:rsidP="008D3D99">
      <w:pPr>
        <w:jc w:val="right"/>
        <w:rPr>
          <w:rStyle w:val="a3"/>
          <w:rFonts w:ascii="Times New Roman" w:hAnsi="Times New Roman"/>
          <w:bCs/>
        </w:rPr>
      </w:pPr>
    </w:p>
    <w:p w:rsidR="008D3D99" w:rsidRDefault="008D3D99" w:rsidP="008D3D99">
      <w:pPr>
        <w:jc w:val="right"/>
        <w:rPr>
          <w:rStyle w:val="a3"/>
          <w:rFonts w:ascii="Times New Roman" w:hAnsi="Times New Roman"/>
          <w:bCs/>
        </w:rPr>
      </w:pPr>
    </w:p>
    <w:p w:rsidR="008D3D99" w:rsidRDefault="008D3D99" w:rsidP="008D3D99">
      <w:pPr>
        <w:jc w:val="right"/>
        <w:rPr>
          <w:rStyle w:val="a3"/>
          <w:rFonts w:ascii="Times New Roman" w:hAnsi="Times New Roman"/>
          <w:bCs/>
        </w:rPr>
      </w:pPr>
    </w:p>
    <w:p w:rsidR="008D3D99" w:rsidRDefault="008D3D99" w:rsidP="008D3D99">
      <w:pPr>
        <w:ind w:firstLine="0"/>
      </w:pPr>
      <w:r>
        <w:t>СОГЛАСОВАНО:</w:t>
      </w:r>
    </w:p>
    <w:p w:rsidR="008D3D99" w:rsidRDefault="008D3D99" w:rsidP="008D3D99"/>
    <w:p w:rsidR="00286513" w:rsidRDefault="00286513" w:rsidP="00286513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по вопросам сельского хозяйства, экономики и инвестиционной деятельности - начальник отдела сельского хозяйства и экологии </w:t>
      </w:r>
      <w:proofErr w:type="spellStart"/>
      <w:r>
        <w:rPr>
          <w:sz w:val="22"/>
          <w:szCs w:val="22"/>
        </w:rPr>
        <w:t>Цивильского</w:t>
      </w:r>
      <w:proofErr w:type="spellEnd"/>
      <w:r>
        <w:rPr>
          <w:sz w:val="22"/>
          <w:szCs w:val="22"/>
        </w:rPr>
        <w:t xml:space="preserve"> муниципального округа</w:t>
      </w:r>
    </w:p>
    <w:p w:rsidR="00286513" w:rsidRDefault="00286513" w:rsidP="00286513">
      <w:pPr>
        <w:ind w:right="4108"/>
        <w:rPr>
          <w:sz w:val="22"/>
          <w:szCs w:val="22"/>
        </w:rPr>
      </w:pPr>
    </w:p>
    <w:p w:rsidR="00286513" w:rsidRDefault="00286513" w:rsidP="00286513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______________________________/А.А. Васильева</w:t>
      </w:r>
    </w:p>
    <w:p w:rsidR="00286513" w:rsidRDefault="00286513" w:rsidP="00286513">
      <w:pPr>
        <w:ind w:right="4108"/>
        <w:rPr>
          <w:sz w:val="22"/>
          <w:szCs w:val="22"/>
        </w:rPr>
      </w:pPr>
      <w:r>
        <w:rPr>
          <w:sz w:val="22"/>
          <w:szCs w:val="22"/>
        </w:rPr>
        <w:t>«25» марта 2024 года</w:t>
      </w:r>
    </w:p>
    <w:p w:rsidR="00286513" w:rsidRDefault="00286513" w:rsidP="00286513"/>
    <w:p w:rsidR="008D3D99" w:rsidRDefault="00610ACA" w:rsidP="008D3D99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="008D3D99">
        <w:rPr>
          <w:sz w:val="22"/>
          <w:szCs w:val="22"/>
        </w:rPr>
        <w:t xml:space="preserve">ачальник финансового отдела </w:t>
      </w:r>
      <w:proofErr w:type="spellStart"/>
      <w:r w:rsidR="008D3D99">
        <w:rPr>
          <w:sz w:val="22"/>
          <w:szCs w:val="22"/>
        </w:rPr>
        <w:t>Цивильского</w:t>
      </w:r>
      <w:proofErr w:type="spellEnd"/>
      <w:r w:rsidR="008D3D99">
        <w:rPr>
          <w:sz w:val="22"/>
          <w:szCs w:val="22"/>
        </w:rPr>
        <w:t xml:space="preserve"> муниципального округа</w:t>
      </w:r>
    </w:p>
    <w:p w:rsidR="008D3D99" w:rsidRDefault="008D3D99" w:rsidP="008D3D99">
      <w:pPr>
        <w:ind w:right="4108"/>
        <w:rPr>
          <w:sz w:val="22"/>
          <w:szCs w:val="22"/>
        </w:rPr>
      </w:pPr>
    </w:p>
    <w:p w:rsidR="008D3D99" w:rsidRDefault="008D3D99" w:rsidP="008D3D99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_______________________________/ О.В. Андреева</w:t>
      </w:r>
    </w:p>
    <w:p w:rsidR="008D3D99" w:rsidRDefault="00286513" w:rsidP="008D3D99">
      <w:pPr>
        <w:ind w:right="4108"/>
        <w:rPr>
          <w:sz w:val="22"/>
          <w:szCs w:val="22"/>
        </w:rPr>
      </w:pPr>
      <w:r>
        <w:rPr>
          <w:sz w:val="22"/>
          <w:szCs w:val="22"/>
        </w:rPr>
        <w:t>«25</w:t>
      </w:r>
      <w:r w:rsidR="00610ACA">
        <w:rPr>
          <w:sz w:val="22"/>
          <w:szCs w:val="22"/>
        </w:rPr>
        <w:t xml:space="preserve">»  </w:t>
      </w:r>
      <w:r>
        <w:rPr>
          <w:sz w:val="22"/>
          <w:szCs w:val="22"/>
        </w:rPr>
        <w:t>марта</w:t>
      </w:r>
      <w:r w:rsidR="00610ACA">
        <w:rPr>
          <w:sz w:val="22"/>
          <w:szCs w:val="22"/>
        </w:rPr>
        <w:t xml:space="preserve"> 2024</w:t>
      </w:r>
      <w:r w:rsidR="008D3D99">
        <w:rPr>
          <w:sz w:val="22"/>
          <w:szCs w:val="22"/>
        </w:rPr>
        <w:t xml:space="preserve"> года</w:t>
      </w:r>
    </w:p>
    <w:p w:rsidR="008D3D99" w:rsidRDefault="008D3D99" w:rsidP="008D3D99">
      <w:pPr>
        <w:ind w:right="4108"/>
        <w:rPr>
          <w:sz w:val="22"/>
          <w:szCs w:val="22"/>
        </w:rPr>
      </w:pPr>
    </w:p>
    <w:p w:rsidR="008D3D99" w:rsidRDefault="008D3D99" w:rsidP="008D3D99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Заведующий сектором  правового обеспечения</w:t>
      </w:r>
    </w:p>
    <w:p w:rsidR="008D3D99" w:rsidRDefault="008D3D99" w:rsidP="008D3D99">
      <w:pPr>
        <w:ind w:right="4597"/>
        <w:rPr>
          <w:sz w:val="22"/>
          <w:szCs w:val="22"/>
        </w:rPr>
      </w:pPr>
    </w:p>
    <w:p w:rsidR="008D3D99" w:rsidRDefault="008D3D99" w:rsidP="008D3D99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________________________/Т.Ю. Павлова /</w:t>
      </w:r>
    </w:p>
    <w:p w:rsidR="008D3D99" w:rsidRDefault="00286513" w:rsidP="008D3D99">
      <w:pPr>
        <w:ind w:right="4108"/>
        <w:rPr>
          <w:sz w:val="22"/>
          <w:szCs w:val="22"/>
        </w:rPr>
      </w:pPr>
      <w:r>
        <w:rPr>
          <w:sz w:val="22"/>
          <w:szCs w:val="22"/>
        </w:rPr>
        <w:t>«25</w:t>
      </w:r>
      <w:r w:rsidR="008D3D99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="008D3D99">
        <w:rPr>
          <w:sz w:val="22"/>
          <w:szCs w:val="22"/>
        </w:rPr>
        <w:t xml:space="preserve"> 20</w:t>
      </w:r>
      <w:r w:rsidR="00610ACA">
        <w:rPr>
          <w:sz w:val="22"/>
          <w:szCs w:val="22"/>
        </w:rPr>
        <w:t>24</w:t>
      </w:r>
      <w:r w:rsidR="008D3D99">
        <w:rPr>
          <w:sz w:val="22"/>
          <w:szCs w:val="22"/>
        </w:rPr>
        <w:t xml:space="preserve"> года</w:t>
      </w:r>
    </w:p>
    <w:p w:rsidR="008D3D99" w:rsidRDefault="008D3D99" w:rsidP="008D3D99"/>
    <w:p w:rsidR="008D3D99" w:rsidRDefault="008D3D99" w:rsidP="008D3D99">
      <w:pPr>
        <w:spacing w:after="200" w:line="276" w:lineRule="auto"/>
      </w:pPr>
    </w:p>
    <w:p w:rsidR="008D3D99" w:rsidRDefault="008D3D99" w:rsidP="008D3D99">
      <w:pPr>
        <w:jc w:val="right"/>
        <w:rPr>
          <w:rStyle w:val="a3"/>
          <w:rFonts w:ascii="Times New Roman" w:hAnsi="Times New Roman" w:cs="Times New Roman"/>
          <w:bCs/>
        </w:rPr>
      </w:pPr>
    </w:p>
    <w:p w:rsidR="008D3D99" w:rsidRDefault="008D3D99" w:rsidP="008D3D99">
      <w:pPr>
        <w:jc w:val="right"/>
        <w:rPr>
          <w:rStyle w:val="a3"/>
          <w:rFonts w:ascii="Times New Roman" w:hAnsi="Times New Roman"/>
          <w:bCs/>
        </w:rPr>
      </w:pPr>
    </w:p>
    <w:p w:rsidR="008D3D99" w:rsidRDefault="008D3D99" w:rsidP="008D3D99">
      <w:pPr>
        <w:jc w:val="right"/>
        <w:rPr>
          <w:rStyle w:val="a3"/>
          <w:rFonts w:ascii="Times New Roman" w:hAnsi="Times New Roman"/>
          <w:bCs/>
        </w:rPr>
      </w:pPr>
    </w:p>
    <w:p w:rsidR="00286513" w:rsidRDefault="00286513" w:rsidP="008D3D99">
      <w:pPr>
        <w:jc w:val="right"/>
        <w:rPr>
          <w:rStyle w:val="a3"/>
          <w:rFonts w:ascii="Times New Roman" w:hAnsi="Times New Roman"/>
          <w:bCs/>
        </w:rPr>
      </w:pPr>
    </w:p>
    <w:p w:rsidR="00286513" w:rsidRDefault="00286513" w:rsidP="008D3D99">
      <w:pPr>
        <w:jc w:val="right"/>
        <w:rPr>
          <w:rStyle w:val="a3"/>
          <w:rFonts w:ascii="Times New Roman" w:hAnsi="Times New Roman"/>
          <w:bCs/>
        </w:rPr>
      </w:pPr>
    </w:p>
    <w:p w:rsidR="00286513" w:rsidRDefault="00286513" w:rsidP="008D3D99">
      <w:pPr>
        <w:jc w:val="right"/>
        <w:rPr>
          <w:rStyle w:val="a3"/>
          <w:rFonts w:ascii="Times New Roman" w:hAnsi="Times New Roman"/>
          <w:bCs/>
        </w:rPr>
      </w:pPr>
    </w:p>
    <w:p w:rsidR="00286513" w:rsidRDefault="00286513" w:rsidP="008D3D99">
      <w:pPr>
        <w:jc w:val="right"/>
        <w:rPr>
          <w:rStyle w:val="a3"/>
          <w:rFonts w:ascii="Times New Roman" w:hAnsi="Times New Roman"/>
          <w:bCs/>
        </w:rPr>
      </w:pPr>
    </w:p>
    <w:p w:rsidR="00286513" w:rsidRDefault="00286513" w:rsidP="008D3D99">
      <w:pPr>
        <w:jc w:val="right"/>
        <w:rPr>
          <w:rStyle w:val="a3"/>
          <w:rFonts w:ascii="Times New Roman" w:hAnsi="Times New Roman"/>
          <w:bCs/>
        </w:rPr>
      </w:pPr>
    </w:p>
    <w:p w:rsidR="00286513" w:rsidRDefault="00286513" w:rsidP="008D3D99">
      <w:pPr>
        <w:jc w:val="right"/>
        <w:rPr>
          <w:rStyle w:val="a3"/>
          <w:rFonts w:ascii="Times New Roman" w:hAnsi="Times New Roman"/>
          <w:bCs/>
        </w:rPr>
      </w:pPr>
    </w:p>
    <w:p w:rsidR="00286513" w:rsidRDefault="00286513" w:rsidP="008D3D99">
      <w:pPr>
        <w:jc w:val="right"/>
        <w:rPr>
          <w:rStyle w:val="a3"/>
          <w:rFonts w:ascii="Times New Roman" w:hAnsi="Times New Roman"/>
          <w:bCs/>
        </w:rPr>
      </w:pPr>
    </w:p>
    <w:p w:rsidR="00286513" w:rsidRDefault="00286513" w:rsidP="008D3D99">
      <w:pPr>
        <w:jc w:val="right"/>
        <w:rPr>
          <w:rStyle w:val="a3"/>
          <w:rFonts w:ascii="Times New Roman" w:hAnsi="Times New Roman"/>
          <w:bCs/>
        </w:rPr>
      </w:pPr>
    </w:p>
    <w:p w:rsidR="00237DD3" w:rsidRDefault="00237DD3" w:rsidP="008D3D99">
      <w:pPr>
        <w:jc w:val="right"/>
        <w:rPr>
          <w:rStyle w:val="a3"/>
          <w:rFonts w:ascii="Times New Roman" w:hAnsi="Times New Roman"/>
          <w:bCs/>
        </w:rPr>
      </w:pPr>
      <w:r>
        <w:rPr>
          <w:rStyle w:val="a3"/>
          <w:rFonts w:ascii="Times New Roman" w:hAnsi="Times New Roman"/>
          <w:bCs/>
        </w:rPr>
        <w:lastRenderedPageBreak/>
        <w:t xml:space="preserve">Приложение </w:t>
      </w:r>
      <w:proofErr w:type="gramStart"/>
      <w:r>
        <w:rPr>
          <w:rStyle w:val="a3"/>
          <w:rFonts w:ascii="Times New Roman" w:hAnsi="Times New Roman"/>
          <w:bCs/>
        </w:rPr>
        <w:t>к</w:t>
      </w:r>
      <w:proofErr w:type="gramEnd"/>
    </w:p>
    <w:p w:rsidR="00237DD3" w:rsidRDefault="00237DD3" w:rsidP="008D3D99">
      <w:pPr>
        <w:jc w:val="right"/>
        <w:rPr>
          <w:rStyle w:val="a3"/>
          <w:rFonts w:ascii="Times New Roman" w:hAnsi="Times New Roman"/>
          <w:bCs/>
        </w:rPr>
      </w:pPr>
      <w:r>
        <w:rPr>
          <w:rStyle w:val="a3"/>
          <w:rFonts w:ascii="Times New Roman" w:hAnsi="Times New Roman"/>
          <w:bCs/>
        </w:rPr>
        <w:t xml:space="preserve"> постановлению </w:t>
      </w:r>
      <w:r w:rsidRPr="00536340">
        <w:rPr>
          <w:rStyle w:val="a3"/>
          <w:rFonts w:ascii="Times New Roman" w:hAnsi="Times New Roman" w:cs="Times New Roman"/>
          <w:bCs/>
        </w:rPr>
        <w:t>администрации</w:t>
      </w:r>
      <w:r w:rsidRPr="00536340">
        <w:rPr>
          <w:rStyle w:val="a3"/>
          <w:rFonts w:ascii="Times New Roman" w:hAnsi="Times New Roman" w:cs="Times New Roman"/>
          <w:bCs/>
        </w:rPr>
        <w:br/>
      </w:r>
      <w:proofErr w:type="spellStart"/>
      <w:r w:rsidRPr="00536340">
        <w:rPr>
          <w:rStyle w:val="a3"/>
          <w:rFonts w:ascii="Times New Roman" w:hAnsi="Times New Roman" w:cs="Times New Roman"/>
          <w:bCs/>
        </w:rPr>
        <w:t>Цивильского</w:t>
      </w:r>
      <w:proofErr w:type="spellEnd"/>
      <w:r w:rsidRPr="00536340">
        <w:rPr>
          <w:rStyle w:val="a3"/>
          <w:rFonts w:ascii="Times New Roman" w:hAnsi="Times New Roman" w:cs="Times New Roman"/>
          <w:bCs/>
        </w:rPr>
        <w:t xml:space="preserve"> муниципального округа</w:t>
      </w:r>
      <w:r w:rsidRPr="00536340">
        <w:rPr>
          <w:rStyle w:val="a3"/>
          <w:rFonts w:ascii="Times New Roman" w:hAnsi="Times New Roman" w:cs="Times New Roman"/>
          <w:bCs/>
        </w:rPr>
        <w:br/>
        <w:t>Чувашской Республики</w:t>
      </w:r>
      <w:r w:rsidRPr="00536340">
        <w:rPr>
          <w:rStyle w:val="a3"/>
          <w:rFonts w:ascii="Times New Roman" w:hAnsi="Times New Roman" w:cs="Times New Roman"/>
          <w:bCs/>
        </w:rPr>
        <w:br/>
      </w:r>
      <w:r w:rsidR="00286513">
        <w:rPr>
          <w:rStyle w:val="a3"/>
          <w:rFonts w:ascii="Times New Roman" w:hAnsi="Times New Roman" w:cs="Times New Roman"/>
          <w:bCs/>
        </w:rPr>
        <w:t>от 25</w:t>
      </w:r>
      <w:r>
        <w:rPr>
          <w:rStyle w:val="a3"/>
          <w:rFonts w:ascii="Times New Roman" w:hAnsi="Times New Roman" w:cs="Times New Roman"/>
          <w:bCs/>
        </w:rPr>
        <w:t>.</w:t>
      </w:r>
      <w:r w:rsidR="00286513">
        <w:rPr>
          <w:rStyle w:val="a3"/>
          <w:rFonts w:ascii="Times New Roman" w:hAnsi="Times New Roman" w:cs="Times New Roman"/>
          <w:bCs/>
        </w:rPr>
        <w:t>03</w:t>
      </w:r>
      <w:r>
        <w:rPr>
          <w:rStyle w:val="a3"/>
          <w:rFonts w:ascii="Times New Roman" w:hAnsi="Times New Roman" w:cs="Times New Roman"/>
          <w:bCs/>
        </w:rPr>
        <w:t>.</w:t>
      </w:r>
      <w:r w:rsidRPr="00536340">
        <w:rPr>
          <w:rStyle w:val="a3"/>
          <w:rFonts w:ascii="Times New Roman" w:hAnsi="Times New Roman" w:cs="Times New Roman"/>
          <w:bCs/>
        </w:rPr>
        <w:t>202</w:t>
      </w:r>
      <w:r w:rsidR="00404FB5">
        <w:rPr>
          <w:rStyle w:val="a3"/>
          <w:rFonts w:ascii="Times New Roman" w:hAnsi="Times New Roman" w:cs="Times New Roman"/>
          <w:bCs/>
        </w:rPr>
        <w:t>3  № 257</w:t>
      </w:r>
    </w:p>
    <w:p w:rsidR="008D3D99" w:rsidRDefault="008D3D99" w:rsidP="008D3D99">
      <w:pPr>
        <w:jc w:val="right"/>
        <w:rPr>
          <w:rStyle w:val="a3"/>
          <w:rFonts w:ascii="Times New Roman" w:hAnsi="Times New Roman"/>
          <w:bCs/>
        </w:rPr>
      </w:pPr>
    </w:p>
    <w:p w:rsidR="008D3D99" w:rsidRDefault="008D3D99" w:rsidP="008D3D99">
      <w:pPr>
        <w:jc w:val="right"/>
        <w:rPr>
          <w:rStyle w:val="a3"/>
          <w:rFonts w:ascii="Times New Roman" w:hAnsi="Times New Roman"/>
          <w:bCs/>
        </w:rPr>
      </w:pPr>
    </w:p>
    <w:p w:rsidR="008D3D99" w:rsidRDefault="008D3D99" w:rsidP="008D3D99">
      <w:pPr>
        <w:jc w:val="right"/>
        <w:rPr>
          <w:rStyle w:val="a3"/>
          <w:rFonts w:ascii="Times New Roman" w:hAnsi="Times New Roman"/>
          <w:bCs/>
        </w:rPr>
      </w:pPr>
    </w:p>
    <w:p w:rsidR="00AF467E" w:rsidRPr="00536340" w:rsidRDefault="00237DD3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«</w:t>
      </w:r>
      <w:r w:rsidR="00AF467E" w:rsidRPr="00536340">
        <w:rPr>
          <w:rStyle w:val="a3"/>
          <w:rFonts w:ascii="Times New Roman" w:hAnsi="Times New Roman" w:cs="Times New Roman"/>
          <w:bCs/>
        </w:rPr>
        <w:t>Утверждена</w:t>
      </w:r>
      <w:r>
        <w:rPr>
          <w:rStyle w:val="a3"/>
          <w:rFonts w:ascii="Times New Roman" w:hAnsi="Times New Roman" w:cs="Times New Roman"/>
          <w:bCs/>
        </w:rPr>
        <w:t>»</w:t>
      </w:r>
      <w:r w:rsidR="00AF467E" w:rsidRPr="00536340">
        <w:rPr>
          <w:rStyle w:val="a3"/>
          <w:rFonts w:ascii="Times New Roman" w:hAnsi="Times New Roman" w:cs="Times New Roman"/>
          <w:bCs/>
        </w:rPr>
        <w:br/>
      </w:r>
      <w:hyperlink w:anchor="sub_0" w:history="1">
        <w:r w:rsidR="00AF467E" w:rsidRPr="00C616A8">
          <w:rPr>
            <w:rStyle w:val="a4"/>
            <w:rFonts w:ascii="Times New Roman" w:hAnsi="Times New Roman"/>
            <w:b/>
            <w:color w:val="auto"/>
          </w:rPr>
          <w:t>постановлением</w:t>
        </w:r>
      </w:hyperlink>
      <w:r w:rsidR="00AF467E" w:rsidRPr="00536340">
        <w:rPr>
          <w:rStyle w:val="a3"/>
          <w:rFonts w:ascii="Times New Roman" w:hAnsi="Times New Roman" w:cs="Times New Roman"/>
          <w:bCs/>
        </w:rPr>
        <w:t xml:space="preserve"> администрации</w:t>
      </w:r>
      <w:r w:rsidR="00AF467E" w:rsidRPr="00536340">
        <w:rPr>
          <w:rStyle w:val="a3"/>
          <w:rFonts w:ascii="Times New Roman" w:hAnsi="Times New Roman" w:cs="Times New Roman"/>
          <w:bCs/>
        </w:rPr>
        <w:br/>
      </w:r>
      <w:proofErr w:type="spellStart"/>
      <w:r w:rsidR="00AF467E" w:rsidRPr="00536340">
        <w:rPr>
          <w:rStyle w:val="a3"/>
          <w:rFonts w:ascii="Times New Roman" w:hAnsi="Times New Roman" w:cs="Times New Roman"/>
          <w:bCs/>
        </w:rPr>
        <w:t>Цивильского</w:t>
      </w:r>
      <w:proofErr w:type="spellEnd"/>
      <w:r w:rsidR="00AF467E" w:rsidRPr="00536340">
        <w:rPr>
          <w:rStyle w:val="a3"/>
          <w:rFonts w:ascii="Times New Roman" w:hAnsi="Times New Roman" w:cs="Times New Roman"/>
          <w:bCs/>
        </w:rPr>
        <w:t xml:space="preserve"> муниципального округа</w:t>
      </w:r>
      <w:r w:rsidR="00AF467E" w:rsidRPr="00536340">
        <w:rPr>
          <w:rStyle w:val="a3"/>
          <w:rFonts w:ascii="Times New Roman" w:hAnsi="Times New Roman" w:cs="Times New Roman"/>
          <w:bCs/>
        </w:rPr>
        <w:br/>
        <w:t>Чувашской Республики</w:t>
      </w:r>
      <w:r w:rsidR="00AF467E" w:rsidRPr="00536340">
        <w:rPr>
          <w:rStyle w:val="a3"/>
          <w:rFonts w:ascii="Times New Roman" w:hAnsi="Times New Roman" w:cs="Times New Roman"/>
          <w:bCs/>
        </w:rPr>
        <w:br/>
      </w:r>
      <w:r>
        <w:rPr>
          <w:rStyle w:val="a3"/>
          <w:rFonts w:ascii="Times New Roman" w:hAnsi="Times New Roman" w:cs="Times New Roman"/>
          <w:bCs/>
        </w:rPr>
        <w:t>от 20.02.</w:t>
      </w:r>
      <w:r w:rsidR="00AF467E" w:rsidRPr="00536340">
        <w:rPr>
          <w:rStyle w:val="a3"/>
          <w:rFonts w:ascii="Times New Roman" w:hAnsi="Times New Roman" w:cs="Times New Roman"/>
          <w:bCs/>
        </w:rPr>
        <w:t>202</w:t>
      </w:r>
      <w:r>
        <w:rPr>
          <w:rStyle w:val="a3"/>
          <w:rFonts w:ascii="Times New Roman" w:hAnsi="Times New Roman" w:cs="Times New Roman"/>
          <w:bCs/>
        </w:rPr>
        <w:t>3</w:t>
      </w:r>
      <w:r w:rsidR="00CB2E7D">
        <w:rPr>
          <w:rStyle w:val="a3"/>
          <w:rFonts w:ascii="Times New Roman" w:hAnsi="Times New Roman" w:cs="Times New Roman"/>
          <w:bCs/>
        </w:rPr>
        <w:t xml:space="preserve">  №</w:t>
      </w:r>
      <w:r>
        <w:rPr>
          <w:rStyle w:val="a3"/>
          <w:rFonts w:ascii="Times New Roman" w:hAnsi="Times New Roman" w:cs="Times New Roman"/>
          <w:bCs/>
        </w:rPr>
        <w:t>127</w:t>
      </w:r>
    </w:p>
    <w:bookmarkEnd w:id="0"/>
    <w:p w:rsidR="00AF467E" w:rsidRDefault="00AF467E"/>
    <w:p w:rsidR="00AF467E" w:rsidRDefault="00AF467E">
      <w:pPr>
        <w:pStyle w:val="1"/>
      </w:pPr>
      <w:r>
        <w:t>Муниципальная программа</w:t>
      </w:r>
      <w:r>
        <w:br/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 </w:t>
      </w:r>
      <w:r w:rsidR="007702B5">
        <w:t>"Содействие занятости населения</w:t>
      </w:r>
      <w:r>
        <w:t>"</w:t>
      </w:r>
    </w:p>
    <w:p w:rsidR="00286513" w:rsidRDefault="00286513">
      <w:pPr>
        <w:pStyle w:val="1"/>
      </w:pPr>
    </w:p>
    <w:p w:rsidR="00AF467E" w:rsidRDefault="00AF467E">
      <w:pPr>
        <w:pStyle w:val="1"/>
      </w:pPr>
      <w:r>
        <w:t>Паспорт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"/>
        <w:gridCol w:w="7980"/>
      </w:tblGrid>
      <w:tr w:rsidR="00AF467E" w:rsidTr="00286513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5B1DE2" w:rsidP="005B1DE2">
            <w:pPr>
              <w:pStyle w:val="ad"/>
            </w:pPr>
            <w:r>
              <w:t>Отдел сельского хозяйства и экологии а</w:t>
            </w:r>
            <w:r w:rsidR="00AF467E">
              <w:t xml:space="preserve">дминистрация </w:t>
            </w:r>
            <w:proofErr w:type="spellStart"/>
            <w:r w:rsidR="00AF467E">
              <w:t>Цивильского</w:t>
            </w:r>
            <w:proofErr w:type="spellEnd"/>
            <w:r w:rsidR="00AF467E">
              <w:t xml:space="preserve"> муниципального округа Чувашской Республики</w:t>
            </w:r>
          </w:p>
        </w:tc>
      </w:tr>
      <w:tr w:rsidR="00AF467E" w:rsidTr="00286513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 xml:space="preserve">Структурные подразделения администрации </w:t>
            </w:r>
            <w:proofErr w:type="spellStart"/>
            <w:r>
              <w:t>Цивильского</w:t>
            </w:r>
            <w:proofErr w:type="spellEnd"/>
            <w:r>
              <w:t xml:space="preserve"> муниципального округа Чувашской Республики;</w:t>
            </w:r>
          </w:p>
          <w:p w:rsidR="00AF467E" w:rsidRDefault="00AF467E">
            <w:pPr>
              <w:pStyle w:val="ad"/>
            </w:pPr>
            <w:r>
              <w:t xml:space="preserve">Отдел КУ ЦЗН Чувашской Республики Минтруда Чувашии по </w:t>
            </w:r>
            <w:proofErr w:type="spellStart"/>
            <w:r w:rsidR="002C11A3">
              <w:t>Цивильскому</w:t>
            </w:r>
            <w:proofErr w:type="spellEnd"/>
            <w:r w:rsidR="002C11A3">
              <w:t xml:space="preserve"> </w:t>
            </w:r>
            <w:r w:rsidR="005B1DE2">
              <w:t>муниципальному округу</w:t>
            </w:r>
            <w:r>
              <w:t xml:space="preserve"> (по согласованию);</w:t>
            </w:r>
          </w:p>
          <w:p w:rsidR="00AF467E" w:rsidRDefault="00AF467E">
            <w:pPr>
              <w:pStyle w:val="ad"/>
            </w:pPr>
            <w:r>
              <w:t xml:space="preserve">образовательные организации </w:t>
            </w:r>
            <w:proofErr w:type="spellStart"/>
            <w:r>
              <w:t>Цивильского</w:t>
            </w:r>
            <w:proofErr w:type="spellEnd"/>
            <w:r>
              <w:t xml:space="preserve"> муниципального округа Чувашской </w:t>
            </w:r>
            <w:r w:rsidR="009007CB">
              <w:t>Республики (</w:t>
            </w:r>
            <w:r w:rsidR="002C11A3">
              <w:t>по согласованию);</w:t>
            </w:r>
          </w:p>
          <w:p w:rsidR="00AF467E" w:rsidRDefault="00AF467E" w:rsidP="00A0358B">
            <w:pPr>
              <w:pStyle w:val="ad"/>
            </w:pPr>
            <w:r>
              <w:t xml:space="preserve">автономные учреждения </w:t>
            </w:r>
            <w:proofErr w:type="spellStart"/>
            <w:r>
              <w:t>Цивильского</w:t>
            </w:r>
            <w:proofErr w:type="spellEnd"/>
            <w:r>
              <w:t xml:space="preserve"> муниципального округа Чувашской </w:t>
            </w:r>
            <w:r w:rsidR="009007CB">
              <w:t>Республики (</w:t>
            </w:r>
            <w:r w:rsidR="00F41789">
              <w:t>по согласованию)</w:t>
            </w:r>
            <w:r w:rsidR="00A0358B">
              <w:t>.</w:t>
            </w:r>
          </w:p>
        </w:tc>
      </w:tr>
      <w:tr w:rsidR="00AF467E" w:rsidTr="00286513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6736D9">
            <w:pPr>
              <w:pStyle w:val="ad"/>
            </w:pPr>
            <w:hyperlink w:anchor="sub_3000" w:history="1">
              <w:r w:rsidR="00AF467E">
                <w:rPr>
                  <w:rStyle w:val="a4"/>
                  <w:rFonts w:cs="Times New Roman CYR"/>
                </w:rPr>
                <w:t>"Активная политика занятости населения и социальная поддержка безработных граждан"</w:t>
              </w:r>
            </w:hyperlink>
            <w:r w:rsidR="00AF467E">
              <w:t>;</w:t>
            </w:r>
          </w:p>
          <w:p w:rsidR="00AF467E" w:rsidRDefault="006736D9">
            <w:pPr>
              <w:pStyle w:val="ad"/>
            </w:pPr>
            <w:hyperlink w:anchor="sub_4000" w:history="1">
              <w:r w:rsidR="00AF467E">
                <w:rPr>
                  <w:rStyle w:val="a4"/>
                  <w:rFonts w:cs="Times New Roman CYR"/>
                </w:rPr>
                <w:t>"Безопасный труд"</w:t>
              </w:r>
            </w:hyperlink>
          </w:p>
        </w:tc>
      </w:tr>
      <w:tr w:rsidR="00AF467E" w:rsidTr="00286513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Цель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AF467E" w:rsidTr="00286513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обеспечение реализации права граждан на защиту от безработицы;</w:t>
            </w:r>
          </w:p>
          <w:p w:rsidR="00AF467E" w:rsidRDefault="00AF467E">
            <w:pPr>
              <w:pStyle w:val="ad"/>
            </w:pPr>
            <w:r>
              <w:t xml:space="preserve">повышение </w:t>
            </w:r>
            <w:proofErr w:type="gramStart"/>
            <w:r>
              <w:t>эффективности регулирования процессов использования трудовых ресурсов</w:t>
            </w:r>
            <w:proofErr w:type="gramEnd"/>
            <w:r>
              <w:t xml:space="preserve"> и обеспечение защиты трудовых прав граждан;</w:t>
            </w:r>
          </w:p>
          <w:p w:rsidR="00AF467E" w:rsidRDefault="00AF467E">
            <w:pPr>
              <w:pStyle w:val="ad"/>
            </w:pPr>
            <w:r>
              <w:t>внедрение культуры безопасного труда</w:t>
            </w:r>
          </w:p>
        </w:tc>
      </w:tr>
      <w:tr w:rsidR="00AF467E" w:rsidTr="00286513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достижение к 2036 году следующих целевых индикаторов и показателей:</w:t>
            </w:r>
          </w:p>
          <w:p w:rsidR="00AF467E" w:rsidRDefault="00AF467E">
            <w:pPr>
              <w:pStyle w:val="ad"/>
            </w:pPr>
            <w:r>
              <w:t>снижение уровня регистрируемой безработиц</w:t>
            </w:r>
            <w:r w:rsidR="00877ACA">
              <w:t>ы до 0,</w:t>
            </w:r>
            <w:r w:rsidR="00877ACA" w:rsidRPr="00877ACA">
              <w:t>22</w:t>
            </w:r>
            <w:r>
              <w:t xml:space="preserve"> процента в среднем за год;</w:t>
            </w:r>
          </w:p>
          <w:p w:rsidR="00AF467E" w:rsidRDefault="00AF467E">
            <w:pPr>
              <w:pStyle w:val="ad"/>
            </w:pPr>
            <w:r>
              <w:t>снижение коэффициента нап</w:t>
            </w:r>
            <w:r w:rsidR="00877ACA">
              <w:t>ряженности на рынке труда до 0,</w:t>
            </w:r>
            <w:r w:rsidR="00877ACA" w:rsidRPr="00877ACA">
              <w:t>21</w:t>
            </w:r>
            <w:r>
              <w:t xml:space="preserve"> единицы в среднем за год;</w:t>
            </w:r>
          </w:p>
          <w:p w:rsidR="00AF467E" w:rsidRDefault="00AF467E">
            <w:pPr>
              <w:pStyle w:val="ad"/>
            </w:pPr>
            <w:r>
              <w:t>снижение удельного веса работников, занятых во вредных и (или) опасных условиях труда, в общей численности работников до 37,0 процента</w:t>
            </w:r>
          </w:p>
        </w:tc>
      </w:tr>
      <w:tr w:rsidR="00AF467E" w:rsidTr="00286513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lastRenderedPageBreak/>
              <w:t>Срок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DB780F">
            <w:pPr>
              <w:pStyle w:val="ad"/>
            </w:pPr>
            <w:r>
              <w:t>2023</w:t>
            </w:r>
            <w:r w:rsidR="00AF467E">
              <w:t> - 2035 годы:</w:t>
            </w:r>
          </w:p>
          <w:p w:rsidR="00AF467E" w:rsidRDefault="00DB780F">
            <w:pPr>
              <w:pStyle w:val="ad"/>
            </w:pPr>
            <w:r>
              <w:t>1 этап - 2023</w:t>
            </w:r>
            <w:r w:rsidR="00AF467E">
              <w:t> - 2025 годы;</w:t>
            </w:r>
          </w:p>
          <w:p w:rsidR="00AF467E" w:rsidRDefault="00AF467E">
            <w:pPr>
              <w:pStyle w:val="ad"/>
            </w:pPr>
            <w:r>
              <w:t>2 этап - 2026 - 2030 годы;</w:t>
            </w:r>
          </w:p>
          <w:p w:rsidR="00AF467E" w:rsidRDefault="00AF467E">
            <w:pPr>
              <w:pStyle w:val="ad"/>
            </w:pPr>
            <w:r>
              <w:t>3 этап - 2031 - 2035 годы</w:t>
            </w:r>
          </w:p>
        </w:tc>
      </w:tr>
      <w:tr w:rsidR="00AF467E" w:rsidTr="00286513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bookmarkStart w:id="3" w:name="sub_18"/>
            <w:r>
              <w:t>Объемы финансирования муниципальной программы с разбивкой по годам реализации 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прогнозируемые объемы финансирован</w:t>
            </w:r>
            <w:r w:rsidR="00DB780F">
              <w:t>ия Муниципальной программы в 2023</w:t>
            </w:r>
            <w:r w:rsidR="00877ACA">
              <w:t xml:space="preserve"> - 2035 годах составляют </w:t>
            </w:r>
            <w:r w:rsidR="00877ACA" w:rsidRPr="00877ACA">
              <w:t>4854</w:t>
            </w:r>
            <w:r w:rsidR="00877ACA">
              <w:t>,</w:t>
            </w:r>
            <w:r w:rsidR="00877ACA" w:rsidRPr="00877ACA">
              <w:t>1</w:t>
            </w:r>
            <w:r>
              <w:t> тыс. рублей, в том числе:</w:t>
            </w:r>
          </w:p>
          <w:p w:rsidR="00AF467E" w:rsidRPr="008456D2" w:rsidRDefault="000D7434">
            <w:pPr>
              <w:pStyle w:val="ad"/>
            </w:pPr>
            <w:r w:rsidRPr="008456D2">
              <w:t>в 2023 году - 370,8</w:t>
            </w:r>
            <w:r w:rsidR="00AF467E" w:rsidRPr="008456D2">
              <w:t> тыс. рублей;</w:t>
            </w:r>
          </w:p>
          <w:p w:rsidR="00AF467E" w:rsidRPr="008456D2" w:rsidRDefault="00877ACA">
            <w:pPr>
              <w:pStyle w:val="ad"/>
            </w:pPr>
            <w:r w:rsidRPr="008456D2">
              <w:t>в 2024 году - 343</w:t>
            </w:r>
            <w:r w:rsidR="000D7434" w:rsidRPr="008456D2">
              <w:t>,2</w:t>
            </w:r>
            <w:r w:rsidR="00AF467E" w:rsidRPr="008456D2">
              <w:t> тыс. рублей;</w:t>
            </w:r>
          </w:p>
          <w:p w:rsidR="00AF467E" w:rsidRPr="008456D2" w:rsidRDefault="00877ACA">
            <w:pPr>
              <w:pStyle w:val="ad"/>
            </w:pPr>
            <w:r w:rsidRPr="008456D2">
              <w:t>в 2025 году - 346</w:t>
            </w:r>
            <w:r w:rsidR="00AF467E" w:rsidRPr="008456D2">
              <w:t>,2 тыс. рублей;</w:t>
            </w:r>
          </w:p>
          <w:p w:rsidR="00877ACA" w:rsidRPr="008456D2" w:rsidRDefault="00877ACA" w:rsidP="00877ACA">
            <w:pPr>
              <w:pStyle w:val="ad"/>
            </w:pPr>
            <w:r w:rsidRPr="008456D2">
              <w:t>в 2026 году - 346,2 тыс. рублей;</w:t>
            </w:r>
          </w:p>
          <w:p w:rsidR="00AF467E" w:rsidRPr="008456D2" w:rsidRDefault="00877ACA">
            <w:pPr>
              <w:pStyle w:val="ad"/>
            </w:pPr>
            <w:r w:rsidRPr="008456D2">
              <w:t>в 2027 - 2030 годах - 1454,7</w:t>
            </w:r>
            <w:r w:rsidR="00AF467E" w:rsidRPr="008456D2">
              <w:t> тыс. рублей;</w:t>
            </w:r>
          </w:p>
          <w:p w:rsidR="00AF467E" w:rsidRPr="008456D2" w:rsidRDefault="00877ACA">
            <w:pPr>
              <w:pStyle w:val="ad"/>
            </w:pPr>
            <w:r w:rsidRPr="008456D2">
              <w:t>в 2031 - 2035 годах - 1993,0</w:t>
            </w:r>
            <w:r w:rsidR="00AF467E" w:rsidRPr="008456D2">
              <w:t> тыс. рублей;</w:t>
            </w:r>
          </w:p>
          <w:p w:rsidR="00AF467E" w:rsidRDefault="00AF467E">
            <w:pPr>
              <w:pStyle w:val="ad"/>
            </w:pPr>
            <w:r>
              <w:t>из них средства:</w:t>
            </w:r>
          </w:p>
          <w:p w:rsidR="00AF467E" w:rsidRDefault="00AF467E">
            <w:pPr>
              <w:pStyle w:val="ad"/>
            </w:pPr>
            <w:r>
              <w:t>прогнозируемые объемы бюджетных ассигнований на реализацию мероприятий программы за счет республиканского бюджета Чу</w:t>
            </w:r>
            <w:r w:rsidR="000D7434">
              <w:t>вашс</w:t>
            </w:r>
            <w:r w:rsidR="00AB73FC">
              <w:t>кой Республики составляют – 1</w:t>
            </w:r>
            <w:r w:rsidR="00AB73FC" w:rsidRPr="00AB73FC">
              <w:t>512</w:t>
            </w:r>
            <w:r w:rsidR="00AB73FC">
              <w:t>,</w:t>
            </w:r>
            <w:r w:rsidR="00AB73FC" w:rsidRPr="00AB73FC">
              <w:t>8</w:t>
            </w:r>
            <w:r>
              <w:t> тыс. рублей, в том числе:</w:t>
            </w:r>
          </w:p>
          <w:p w:rsidR="00AF467E" w:rsidRPr="008456D2" w:rsidRDefault="000D7434">
            <w:pPr>
              <w:pStyle w:val="ad"/>
            </w:pPr>
            <w:r w:rsidRPr="008456D2">
              <w:t>в 2023 году - 100,8</w:t>
            </w:r>
            <w:r w:rsidR="00AF467E" w:rsidRPr="008456D2">
              <w:t> тыс. рублей;</w:t>
            </w:r>
          </w:p>
          <w:p w:rsidR="00AF467E" w:rsidRPr="008456D2" w:rsidRDefault="00AF467E">
            <w:pPr>
              <w:pStyle w:val="ad"/>
            </w:pPr>
            <w:r w:rsidRPr="008456D2">
              <w:t>в 2024 году</w:t>
            </w:r>
            <w:r w:rsidR="00AB73FC" w:rsidRPr="008456D2">
              <w:t xml:space="preserve"> – 106</w:t>
            </w:r>
            <w:r w:rsidR="000D7434" w:rsidRPr="008456D2">
              <w:t>,2</w:t>
            </w:r>
            <w:r w:rsidRPr="008456D2">
              <w:t> тыс. рублей;</w:t>
            </w:r>
          </w:p>
          <w:p w:rsidR="00AF467E" w:rsidRPr="008456D2" w:rsidRDefault="00AB73FC">
            <w:pPr>
              <w:pStyle w:val="ad"/>
            </w:pPr>
            <w:r w:rsidRPr="008456D2">
              <w:t>в 2025 году - 109</w:t>
            </w:r>
            <w:r w:rsidR="00AF467E" w:rsidRPr="008456D2">
              <w:t>,</w:t>
            </w:r>
            <w:r w:rsidR="000D7434" w:rsidRPr="008456D2">
              <w:t>2</w:t>
            </w:r>
            <w:r w:rsidR="00AF467E" w:rsidRPr="008456D2">
              <w:t> тыс. рублей;</w:t>
            </w:r>
          </w:p>
          <w:p w:rsidR="00AB73FC" w:rsidRPr="008456D2" w:rsidRDefault="00AB73FC" w:rsidP="00AB73FC">
            <w:pPr>
              <w:pStyle w:val="ad"/>
            </w:pPr>
            <w:r w:rsidRPr="008456D2">
              <w:t>в 2026 году - 109,2 тыс. рублей;</w:t>
            </w:r>
          </w:p>
          <w:p w:rsidR="00AF467E" w:rsidRPr="008456D2" w:rsidRDefault="00AB73FC">
            <w:pPr>
              <w:pStyle w:val="ad"/>
            </w:pPr>
            <w:r w:rsidRPr="008456D2">
              <w:t>в 2027 - 2030 годах - 458,8</w:t>
            </w:r>
            <w:r w:rsidR="00AF467E" w:rsidRPr="008456D2">
              <w:t> тыс. рублей;</w:t>
            </w:r>
          </w:p>
          <w:p w:rsidR="00AF467E" w:rsidRPr="008456D2" w:rsidRDefault="00AB73FC">
            <w:pPr>
              <w:pStyle w:val="ad"/>
            </w:pPr>
            <w:r w:rsidRPr="008456D2">
              <w:t>в 2031 - 2035 годах – 628,6</w:t>
            </w:r>
            <w:r w:rsidR="00AF467E" w:rsidRPr="008456D2">
              <w:t> тыс. рублей;</w:t>
            </w:r>
          </w:p>
          <w:p w:rsidR="00AF467E" w:rsidRDefault="00AF467E">
            <w:pPr>
              <w:pStyle w:val="ad"/>
            </w:pPr>
            <w:r>
              <w:t xml:space="preserve">за счет средств бюджета </w:t>
            </w:r>
            <w:proofErr w:type="spellStart"/>
            <w:r>
              <w:t>Цивильского</w:t>
            </w:r>
            <w:proofErr w:type="spellEnd"/>
            <w:r>
              <w:t xml:space="preserve"> муниципального округа Чувашской </w:t>
            </w:r>
            <w:r w:rsidR="009007CB">
              <w:t>Республики 3341</w:t>
            </w:r>
            <w:r w:rsidR="00AB73FC">
              <w:t>,</w:t>
            </w:r>
            <w:r w:rsidR="00AB73FC" w:rsidRPr="00AB73FC">
              <w:t>3</w:t>
            </w:r>
            <w:r>
              <w:t>тыс. руб., в том числе:</w:t>
            </w:r>
          </w:p>
          <w:p w:rsidR="00AF467E" w:rsidRPr="008456D2" w:rsidRDefault="00AF467E">
            <w:pPr>
              <w:pStyle w:val="ad"/>
            </w:pPr>
            <w:r w:rsidRPr="008456D2">
              <w:t xml:space="preserve">в 2023 </w:t>
            </w:r>
            <w:r w:rsidR="000D7434" w:rsidRPr="008456D2">
              <w:t>году - 270</w:t>
            </w:r>
            <w:r w:rsidRPr="008456D2">
              <w:t>,0 тыс. рублей;</w:t>
            </w:r>
          </w:p>
          <w:p w:rsidR="00AF467E" w:rsidRPr="008456D2" w:rsidRDefault="00AB73FC">
            <w:pPr>
              <w:pStyle w:val="ad"/>
            </w:pPr>
            <w:r w:rsidRPr="008456D2">
              <w:t>в 2024 году - 237</w:t>
            </w:r>
            <w:r w:rsidR="00AF467E" w:rsidRPr="008456D2">
              <w:t>,0 тыс. рублей;</w:t>
            </w:r>
          </w:p>
          <w:p w:rsidR="00AF467E" w:rsidRPr="008456D2" w:rsidRDefault="00AB73FC">
            <w:pPr>
              <w:pStyle w:val="ad"/>
            </w:pPr>
            <w:r w:rsidRPr="008456D2">
              <w:t>в 2025 году - 237</w:t>
            </w:r>
            <w:r w:rsidR="00AF467E" w:rsidRPr="008456D2">
              <w:t>,0 тыс. рублей;</w:t>
            </w:r>
          </w:p>
          <w:p w:rsidR="00AB73FC" w:rsidRPr="008456D2" w:rsidRDefault="00AB73FC" w:rsidP="00AB73FC">
            <w:pPr>
              <w:pStyle w:val="ad"/>
            </w:pPr>
            <w:r w:rsidRPr="008456D2">
              <w:t>в 2026 году - 237,0 тыс. рублей;</w:t>
            </w:r>
          </w:p>
          <w:p w:rsidR="00AF467E" w:rsidRPr="008456D2" w:rsidRDefault="00AB73FC">
            <w:pPr>
              <w:pStyle w:val="ad"/>
            </w:pPr>
            <w:r w:rsidRPr="008456D2">
              <w:t>в 2027</w:t>
            </w:r>
            <w:r w:rsidR="000D7434" w:rsidRPr="008456D2">
              <w:t xml:space="preserve"> - 2030 годах - </w:t>
            </w:r>
            <w:r w:rsidRPr="008456D2">
              <w:t>995,9</w:t>
            </w:r>
            <w:r w:rsidR="00AF467E" w:rsidRPr="008456D2">
              <w:t> тыс. рублей;</w:t>
            </w:r>
          </w:p>
          <w:p w:rsidR="00AF467E" w:rsidRDefault="00AB73FC">
            <w:pPr>
              <w:pStyle w:val="ad"/>
            </w:pPr>
            <w:r w:rsidRPr="008456D2">
              <w:t>в 2031 - 2035 годах - 1364,4</w:t>
            </w:r>
            <w:r w:rsidR="00AF467E" w:rsidRPr="008456D2">
              <w:t> тыс. рублей.</w:t>
            </w:r>
          </w:p>
        </w:tc>
      </w:tr>
      <w:tr w:rsidR="00AF467E" w:rsidTr="00286513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предотвращение роста напряженности на рынке труда за счет снижения уровней общей и регистрируемой безработицы;</w:t>
            </w:r>
          </w:p>
          <w:p w:rsidR="00AF467E" w:rsidRDefault="00AF467E">
            <w:pPr>
              <w:pStyle w:val="ad"/>
            </w:pPr>
            <w:r>
              <w:t>повышение уровня удовлетворенности полнотой и качеством муниципальных услуг в области содействия занятости населения;</w:t>
            </w:r>
          </w:p>
          <w:p w:rsidR="00AF467E" w:rsidRDefault="00AF467E">
            <w:pPr>
              <w:pStyle w:val="ad"/>
            </w:pPr>
            <w:r>
              <w:t>реализация прав работников на здоровые и безопасные условия труда;</w:t>
            </w:r>
          </w:p>
          <w:p w:rsidR="00AF467E" w:rsidRDefault="00AF467E">
            <w:pPr>
              <w:pStyle w:val="ad"/>
            </w:pPr>
            <w:r>
              <w:t>повышение эффективности муниципального управления в сфере занятости населения.</w:t>
            </w:r>
          </w:p>
        </w:tc>
      </w:tr>
    </w:tbl>
    <w:p w:rsidR="00AF467E" w:rsidRDefault="00AF467E"/>
    <w:p w:rsidR="00AF467E" w:rsidRDefault="00AF467E">
      <w:r>
        <w:t xml:space="preserve">Сведения о целевых индикаторах и показателях муниципальной программы, подпрограмм муниципальной программы, их значениях в целом по городу приводятся в </w:t>
      </w:r>
      <w:hyperlink w:anchor="sub_1100" w:history="1">
        <w:r>
          <w:rPr>
            <w:rStyle w:val="a4"/>
            <w:rFonts w:cs="Times New Roman CYR"/>
          </w:rPr>
          <w:t>приложении N 1</w:t>
        </w:r>
      </w:hyperlink>
      <w:r>
        <w:t xml:space="preserve"> к муниципальной программе.</w:t>
      </w:r>
    </w:p>
    <w:p w:rsidR="00AF467E" w:rsidRDefault="00AF467E"/>
    <w:p w:rsidR="00AF467E" w:rsidRDefault="00AF467E">
      <w:pPr>
        <w:pStyle w:val="1"/>
      </w:pPr>
      <w:bookmarkStart w:id="4" w:name="sub_1001"/>
      <w:r>
        <w:t>Раздел I.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bookmarkEnd w:id="4"/>
    <w:p w:rsidR="00AF467E" w:rsidRDefault="00AF467E"/>
    <w:p w:rsidR="00AF467E" w:rsidRDefault="00AF467E">
      <w:r>
        <w:t xml:space="preserve">Муниципальная программа </w:t>
      </w:r>
      <w:r w:rsidR="008133FF">
        <w:t>"Содействие занятости населения</w:t>
      </w:r>
      <w:r>
        <w:t xml:space="preserve">" (далее - муниципальная программа) разработана в условиях модернизации экономики и роста спроса на рабочую силу. Одной из важнейших задач является создание условий труда, позволяющих сохранить трудоспособность работающего населения на всем протяжении профессиональной карьеры, в </w:t>
      </w:r>
      <w:r>
        <w:lastRenderedPageBreak/>
        <w:t>том числе разработка и реализация мер по улучшению условий и охраны труда, снижению риска смертности и травматизма на производстве.</w:t>
      </w:r>
    </w:p>
    <w:p w:rsidR="00AF467E" w:rsidRDefault="00AF467E">
      <w:r>
        <w:t xml:space="preserve">Социально-экономическому комплексу города для достижения устойчивых темпов экономического роста, повышения инвестиционной активности организаций, конкурентоспособности продукции, производимой в городе, необходимо наличие эффективного кадрового обеспечения экономики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Республики. Квалифицированный персонал - основа экономической стабильности и экономического роста.</w:t>
      </w:r>
    </w:p>
    <w:p w:rsidR="00AF467E" w:rsidRDefault="00AF467E">
      <w:r>
        <w:t xml:space="preserve">Современный этап экономического развития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 характеризуется развитием промышленного производства, сферы обслуживания, строительства, успешной реализацией приоритетных национальных и пилотных проектов, реформированием бюджетной сферы, перераспределением работников между отраслями экономики.</w:t>
      </w:r>
    </w:p>
    <w:p w:rsidR="00AF467E" w:rsidRDefault="00AF467E">
      <w:r>
        <w:t>Приоритеты в обл</w:t>
      </w:r>
      <w:r w:rsidR="002C11A3">
        <w:t>асти развития рынка труда в 2023</w:t>
      </w:r>
      <w:r>
        <w:t xml:space="preserve"> - 2035 годах будут направлены на создание условий для обеспечения экономики города высокопрофессиональными кадрами и повышение эффективности их использования, а также реализацию прав граждан на защиту от безработицы, в том числе </w:t>
      </w:r>
      <w:proofErr w:type="gramStart"/>
      <w:r>
        <w:t>на</w:t>
      </w:r>
      <w:proofErr w:type="gramEnd"/>
      <w:r>
        <w:t>:</w:t>
      </w:r>
    </w:p>
    <w:p w:rsidR="00AF467E" w:rsidRDefault="00AF467E">
      <w:r>
        <w:t xml:space="preserve">формирование конкурентной среды для создания, удержания и привлечения качественного кадрового потенциала в </w:t>
      </w:r>
      <w:r w:rsidR="002C11A3">
        <w:t>муниципальный округ</w:t>
      </w:r>
      <w:r>
        <w:t xml:space="preserve"> в результате создания благоприятной инвестиционной, инновационной, социальной, образовательной среды;</w:t>
      </w:r>
    </w:p>
    <w:p w:rsidR="00AF467E" w:rsidRDefault="00AF467E">
      <w: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AF467E" w:rsidRDefault="00AF467E">
      <w: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AF467E" w:rsidRDefault="00AF467E">
      <w:r>
        <w:t>стимулирование предпринимательского сообщества к созданию новых рабочих ме</w:t>
      </w:r>
      <w:proofErr w:type="gramStart"/>
      <w:r>
        <w:t>ст в сф</w:t>
      </w:r>
      <w:proofErr w:type="gramEnd"/>
      <w:r>
        <w:t>ере приоритетных направлени</w:t>
      </w:r>
      <w:r w:rsidR="00F41789">
        <w:t>й экономического развития муниципального округа</w:t>
      </w:r>
      <w:r>
        <w:t>;</w:t>
      </w:r>
    </w:p>
    <w:p w:rsidR="00AF467E" w:rsidRDefault="00AF467E">
      <w:r>
        <w:t>выявление барьеров, затрудняющих формирование гибких трудовых отношений, в том числе дистанционной занятости;</w:t>
      </w:r>
    </w:p>
    <w:p w:rsidR="00AF467E" w:rsidRDefault="00AF467E">
      <w:r>
        <w:t xml:space="preserve">проведение последовательных мер по легализации "серого" рынка труда, которые приведут к постепенному сокращению оттока рабочей силы из </w:t>
      </w:r>
      <w:r w:rsidR="00F41789">
        <w:t>муниципального округа</w:t>
      </w:r>
      <w:r>
        <w:t>;</w:t>
      </w:r>
    </w:p>
    <w:p w:rsidR="00AF467E" w:rsidRDefault="00AF467E">
      <w: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AF467E" w:rsidRDefault="00AF467E">
      <w: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AF467E" w:rsidRDefault="00AF467E">
      <w:r>
        <w:t>реализация превентивных мер содействия занятости граждан, внедрение эффективных механизмов перепрофилирования безработных граждан;</w:t>
      </w:r>
    </w:p>
    <w:p w:rsidR="00AF467E" w:rsidRDefault="00AF467E">
      <w: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AF467E" w:rsidRDefault="00AF467E">
      <w: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AF467E" w:rsidRDefault="00AF467E">
      <w:r>
        <w:t xml:space="preserve">Охрана труда является важнейшим условием сохранения жизни и здоровья граждан в процессе трудовой деятельности. Система муниципального управления охраной труда определяет действия органов самоуправления и организаций по реализации государственной политики в области охраны труда,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</w:t>
      </w:r>
      <w:r>
        <w:lastRenderedPageBreak/>
        <w:t>человека в процессе труда.</w:t>
      </w:r>
    </w:p>
    <w:p w:rsidR="00AF467E" w:rsidRDefault="00AF467E">
      <w:r>
        <w:t xml:space="preserve">Вопросы охраны труда имеют комплексный характер. Состояние безопасности труда предусматривает взаимодействие органов государственной власти, местного самоуправления, объединения работодателей и профсоюзов. Сформированная система управления охраной труда позволяет реализовывать законодательные требования, обеспечивать взаимодействие заинтересованных органов, предупреждать производственный травматизм, оказывать практическую помощь организациям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Республики.</w:t>
      </w:r>
    </w:p>
    <w:p w:rsidR="00AF467E" w:rsidRDefault="00AF467E">
      <w:r>
        <w:t xml:space="preserve">Администрация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 проводит муниципальную политику в области охраны труда и координирует по этим направлениям деятельность организаций, взаимодействует с органами надзора и контроля, профсоюзами и организациями города.</w:t>
      </w:r>
    </w:p>
    <w:p w:rsidR="00AF467E" w:rsidRDefault="00AF467E">
      <w:r>
        <w:t>Целью муниципальной программы является создание правовых и экономических условий, способствующих эффективному развитию рынка труда.</w:t>
      </w:r>
    </w:p>
    <w:p w:rsidR="00AF467E" w:rsidRDefault="00AF467E">
      <w:r>
        <w:t>С учетом поставленной цели предполагается решение следующих задач:</w:t>
      </w:r>
    </w:p>
    <w:p w:rsidR="00AF467E" w:rsidRDefault="00AF467E">
      <w:r>
        <w:t>обеспечение реализации права граждан на защиту от безработицы;</w:t>
      </w:r>
    </w:p>
    <w:p w:rsidR="00AF467E" w:rsidRDefault="00AF467E">
      <w:r>
        <w:t xml:space="preserve">повышение </w:t>
      </w:r>
      <w:proofErr w:type="gramStart"/>
      <w:r>
        <w:t>эффективности регулирования процессов использования трудовых ресурсов</w:t>
      </w:r>
      <w:proofErr w:type="gramEnd"/>
      <w:r>
        <w:t xml:space="preserve"> и обеспечение защиты трудовых прав граждан;</w:t>
      </w:r>
    </w:p>
    <w:p w:rsidR="00AF467E" w:rsidRDefault="00AF467E">
      <w:r>
        <w:t>внедрение культуры безопасного труда.</w:t>
      </w:r>
    </w:p>
    <w:p w:rsidR="00AF467E" w:rsidRDefault="00AF467E">
      <w:r>
        <w:t>В результате реализации муниципальной программы предполагается:</w:t>
      </w:r>
    </w:p>
    <w:p w:rsidR="00AF467E" w:rsidRPr="00992D0F" w:rsidRDefault="00AF467E">
      <w:r>
        <w:t xml:space="preserve">снижение уровня безработицы до </w:t>
      </w:r>
      <w:r w:rsidRPr="00992D0F">
        <w:t>3,5 процента в среднем за год по отношению к численности экономически активного населения к 2035 году;</w:t>
      </w:r>
    </w:p>
    <w:p w:rsidR="00AF467E" w:rsidRDefault="00AF467E">
      <w:r w:rsidRPr="00992D0F">
        <w:t>снижение уровня регистрируемой безработицы до 0,55 про</w:t>
      </w:r>
      <w:r>
        <w:t>цента в среднем за год по отношению к численности экономически активного населения к 2035 году.</w:t>
      </w:r>
    </w:p>
    <w:p w:rsidR="00AF467E" w:rsidRDefault="00AF467E">
      <w:r>
        <w:t>Муниципальная прог</w:t>
      </w:r>
      <w:r w:rsidR="00F41789">
        <w:t>рамма реализуется в период с 2023</w:t>
      </w:r>
      <w:r>
        <w:t xml:space="preserve"> по 2035 год в три этапа:</w:t>
      </w:r>
    </w:p>
    <w:p w:rsidR="00AF467E" w:rsidRDefault="00AF467E">
      <w:r>
        <w:t xml:space="preserve">1 этап - </w:t>
      </w:r>
      <w:r w:rsidR="00561A83" w:rsidRPr="00047517">
        <w:t>2023</w:t>
      </w:r>
      <w:r>
        <w:t> - 2025 годы;</w:t>
      </w:r>
    </w:p>
    <w:p w:rsidR="00AF467E" w:rsidRDefault="00AF467E">
      <w:r>
        <w:t>2 этап - 2026 - 2030 годы;</w:t>
      </w:r>
    </w:p>
    <w:p w:rsidR="00AF467E" w:rsidRDefault="00AF467E">
      <w:r>
        <w:t>3 этап - 2031 - 2035 годы.</w:t>
      </w:r>
    </w:p>
    <w:p w:rsidR="00536340" w:rsidRPr="006E37BE" w:rsidRDefault="00536340" w:rsidP="00536340">
      <w:pPr>
        <w:pStyle w:val="s1"/>
        <w:shd w:val="clear" w:color="auto" w:fill="FFFFFF"/>
        <w:jc w:val="both"/>
        <w:rPr>
          <w:color w:val="22272F"/>
        </w:rPr>
      </w:pPr>
      <w:r w:rsidRPr="006E37BE">
        <w:rPr>
          <w:color w:val="22272F"/>
        </w:rPr>
        <w:t>Сведения о целевых показателях (индикаторах)</w:t>
      </w:r>
      <w:r w:rsidR="001D447D">
        <w:rPr>
          <w:color w:val="22272F"/>
        </w:rPr>
        <w:t xml:space="preserve"> </w:t>
      </w:r>
      <w:r w:rsidR="006E37BE" w:rsidRPr="006E37BE">
        <w:rPr>
          <w:color w:val="22272F"/>
        </w:rPr>
        <w:t>Муниципальной</w:t>
      </w:r>
      <w:r w:rsidRPr="006E37BE">
        <w:rPr>
          <w:color w:val="22272F"/>
        </w:rPr>
        <w:t xml:space="preserve"> программы, подпрограмм </w:t>
      </w:r>
      <w:r w:rsidR="006E37BE" w:rsidRPr="006E37BE">
        <w:rPr>
          <w:color w:val="22272F"/>
        </w:rPr>
        <w:t>Муниципальной</w:t>
      </w:r>
      <w:r w:rsidRPr="006E37BE">
        <w:rPr>
          <w:color w:val="22272F"/>
        </w:rPr>
        <w:t xml:space="preserve"> программы, их значениях приводятся в </w:t>
      </w:r>
      <w:hyperlink r:id="rId10" w:anchor="/document/48765938/entry/10000" w:history="1">
        <w:r w:rsidRPr="006E37BE">
          <w:rPr>
            <w:rStyle w:val="af3"/>
            <w:color w:val="3272C0"/>
          </w:rPr>
          <w:t>приложении N 1</w:t>
        </w:r>
      </w:hyperlink>
      <w:r w:rsidRPr="006E37BE">
        <w:rPr>
          <w:color w:val="22272F"/>
        </w:rPr>
        <w:t xml:space="preserve"> к </w:t>
      </w:r>
      <w:r w:rsidR="006E37BE" w:rsidRPr="006E37BE">
        <w:rPr>
          <w:color w:val="22272F"/>
        </w:rPr>
        <w:t>Муниципальн</w:t>
      </w:r>
      <w:r w:rsidRPr="006E37BE">
        <w:rPr>
          <w:color w:val="22272F"/>
        </w:rPr>
        <w:t>ой программе.</w:t>
      </w:r>
    </w:p>
    <w:p w:rsidR="00536340" w:rsidRPr="006E37BE" w:rsidRDefault="00536340" w:rsidP="00536340">
      <w:pPr>
        <w:pStyle w:val="s1"/>
        <w:shd w:val="clear" w:color="auto" w:fill="FFFFFF"/>
        <w:jc w:val="both"/>
        <w:rPr>
          <w:color w:val="22272F"/>
        </w:rPr>
      </w:pPr>
      <w:r w:rsidRPr="006E37BE">
        <w:rPr>
          <w:color w:val="22272F"/>
        </w:rPr>
        <w:t>Состав цел</w:t>
      </w:r>
      <w:r w:rsidR="006E37BE" w:rsidRPr="006E37BE">
        <w:rPr>
          <w:color w:val="22272F"/>
        </w:rPr>
        <w:t>евых показателей (индикаторов) Муниципальной</w:t>
      </w:r>
      <w:r w:rsidRPr="006E37BE">
        <w:rPr>
          <w:color w:val="22272F"/>
        </w:rPr>
        <w:t xml:space="preserve">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</w:t>
      </w:r>
      <w:r w:rsidR="006E37BE" w:rsidRPr="006E37BE">
        <w:rPr>
          <w:color w:val="22272F"/>
        </w:rPr>
        <w:t>Муниципаль</w:t>
      </w:r>
      <w:r w:rsidRPr="006E37BE">
        <w:rPr>
          <w:color w:val="22272F"/>
        </w:rPr>
        <w:t>ной программой.</w:t>
      </w:r>
    </w:p>
    <w:p w:rsidR="00536340" w:rsidRPr="006E37BE" w:rsidRDefault="00536340" w:rsidP="00536340">
      <w:pPr>
        <w:pStyle w:val="s1"/>
        <w:shd w:val="clear" w:color="auto" w:fill="FFFFFF"/>
        <w:jc w:val="both"/>
        <w:rPr>
          <w:color w:val="22272F"/>
        </w:rPr>
      </w:pPr>
      <w:r w:rsidRPr="006E37BE">
        <w:rPr>
          <w:color w:val="22272F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целевых показателей (индикаторов) (достижения максимального значения) и изменения приоритетов государственной политики в рассматриваемой сфере.</w:t>
      </w:r>
    </w:p>
    <w:p w:rsidR="002C11A3" w:rsidRPr="006E37BE" w:rsidRDefault="002C11A3">
      <w:pPr>
        <w:pStyle w:val="1"/>
        <w:rPr>
          <w:rFonts w:ascii="Times New Roman" w:hAnsi="Times New Roman" w:cs="Times New Roman"/>
        </w:rPr>
      </w:pPr>
    </w:p>
    <w:p w:rsidR="00AF467E" w:rsidRDefault="00AF467E">
      <w:pPr>
        <w:pStyle w:val="1"/>
      </w:pPr>
      <w:r>
        <w:t>Раздел II. Обобщенная характеристика основных мероприятий и ведомственных целевых программ Чувашской Республики подпрограмм государственной программы</w:t>
      </w:r>
    </w:p>
    <w:p w:rsidR="00AF467E" w:rsidRDefault="00AF467E"/>
    <w:p w:rsidR="00AF467E" w:rsidRDefault="00AF467E">
      <w:r>
        <w:t xml:space="preserve">Выстроенная в рамках настоящей муниципальной программы система целевых ориентиров (цель, задачи, ожидаемые результаты) представляет собой четкую согласованную </w:t>
      </w:r>
      <w:r>
        <w:lastRenderedPageBreak/>
        <w:t>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AF467E" w:rsidRDefault="00AF467E">
      <w:r>
        <w:t xml:space="preserve">Задачи муниципальной программы будут решаться в рамках двух подпрограмм. </w:t>
      </w:r>
      <w:hyperlink w:anchor="sub_3000" w:history="1">
        <w:r w:rsidRPr="00EE4470">
          <w:rPr>
            <w:rStyle w:val="a4"/>
            <w:rFonts w:cs="Times New Roman CYR"/>
            <w:color w:val="000000" w:themeColor="text1"/>
          </w:rPr>
          <w:t>Подпрограмма 1</w:t>
        </w:r>
      </w:hyperlink>
      <w:r>
        <w:t xml:space="preserve"> "Активная политика занятости населения и социальная поддержка безработных граждан". Подпрограмма предусматривает реализацию </w:t>
      </w:r>
      <w:r w:rsidR="00EE4470">
        <w:t xml:space="preserve">1основного мероприятия, </w:t>
      </w:r>
      <w:proofErr w:type="gramStart"/>
      <w:r w:rsidR="00EE4470">
        <w:t>состоящий</w:t>
      </w:r>
      <w:proofErr w:type="gramEnd"/>
      <w:r w:rsidR="00EE4470">
        <w:t xml:space="preserve"> из 2- х мероприятий</w:t>
      </w:r>
      <w:r>
        <w:t>:</w:t>
      </w:r>
    </w:p>
    <w:p w:rsidR="00AF467E" w:rsidRDefault="00AF467E">
      <w:r>
        <w:t xml:space="preserve">Основное мероприятие 1. "Мероприятия в области содействия занятости населения </w:t>
      </w:r>
      <w:proofErr w:type="gramStart"/>
      <w:r>
        <w:t>в</w:t>
      </w:r>
      <w:proofErr w:type="gramEnd"/>
      <w:r>
        <w:t xml:space="preserve"> </w:t>
      </w:r>
      <w:proofErr w:type="gramStart"/>
      <w:r w:rsidR="00F76400">
        <w:t>Цивильском</w:t>
      </w:r>
      <w:proofErr w:type="gramEnd"/>
      <w:r w:rsidR="00F76400">
        <w:t xml:space="preserve"> муниципальном округе</w:t>
      </w:r>
      <w:r>
        <w:t>".</w:t>
      </w:r>
    </w:p>
    <w:p w:rsidR="00AF467E" w:rsidRDefault="00AF467E">
      <w:r>
        <w:t>Будут проводиться мероприятия по проведению оплачиваемых общественных работ, организована работа по временному трудоустройству несовершеннолетних граждан в возрасте от 14 до 18 лет в свободное от учебы время и по временному трудоустройству безработных граждан, испытывающих трудности в поиске работы.</w:t>
      </w:r>
    </w:p>
    <w:p w:rsidR="00AF467E" w:rsidRDefault="00EE4470">
      <w:r>
        <w:t>Буду</w:t>
      </w:r>
      <w:r w:rsidR="00AF467E">
        <w:t>т реализованы мероприятия, направленные на взаимодействие между органами местного самоуправления, работодателями, представителями образовательных учреждений по вопросам профориентации молодежи и проведение единой политики по профессиональной ориентации молодежи, направленной на обеспечение потребностей рынка труда, преодоление кадрового дефицита в экономике города.</w:t>
      </w:r>
    </w:p>
    <w:p w:rsidR="00AF467E" w:rsidRDefault="006736D9">
      <w:hyperlink w:anchor="sub_4000" w:history="1">
        <w:r w:rsidR="00AF467E">
          <w:rPr>
            <w:rStyle w:val="a4"/>
            <w:rFonts w:cs="Times New Roman CYR"/>
          </w:rPr>
          <w:t>Подпрограмма 2</w:t>
        </w:r>
      </w:hyperlink>
      <w:r w:rsidR="00AF467E">
        <w:t xml:space="preserve"> "Безопасный труд".</w:t>
      </w:r>
    </w:p>
    <w:p w:rsidR="00AF467E" w:rsidRDefault="00AF467E">
      <w:r>
        <w:t>Подпрограмма предусматривает реализацию трех основных мероприятий:</w:t>
      </w:r>
    </w:p>
    <w:p w:rsidR="00AF467E" w:rsidRDefault="00AF467E">
      <w:bookmarkStart w:id="5" w:name="sub_1214"/>
      <w:r>
        <w:t xml:space="preserve">Основное мероприятие 1. Организационно-техническое обеспечение охраны труда и здоровья </w:t>
      </w:r>
      <w:proofErr w:type="gramStart"/>
      <w:r>
        <w:t>работающих</w:t>
      </w:r>
      <w:proofErr w:type="gramEnd"/>
      <w:r>
        <w:t>.</w:t>
      </w:r>
    </w:p>
    <w:p w:rsidR="00AF467E" w:rsidRDefault="00AF467E">
      <w:bookmarkStart w:id="6" w:name="sub_1011"/>
      <w:bookmarkEnd w:id="5"/>
      <w:r>
        <w:t>1.1. Проведение мониторинга условий и охраны труда.</w:t>
      </w:r>
    </w:p>
    <w:p w:rsidR="00AF467E" w:rsidRDefault="00AF467E">
      <w:bookmarkStart w:id="7" w:name="sub_1012"/>
      <w:bookmarkEnd w:id="6"/>
      <w:r>
        <w:t>1.2. Осуществление государственных полномочий Чувашской Республики в сфере трудовых отношений (денежное содержание).</w:t>
      </w:r>
    </w:p>
    <w:p w:rsidR="00AF467E" w:rsidRDefault="00AF467E">
      <w:bookmarkStart w:id="8" w:name="sub_1013"/>
      <w:bookmarkEnd w:id="7"/>
      <w:r>
        <w:t>1.3. Проведение семинаров-совещаний по охране труда.</w:t>
      </w:r>
    </w:p>
    <w:p w:rsidR="00AF467E" w:rsidRDefault="00AF467E">
      <w:bookmarkStart w:id="9" w:name="sub_1014"/>
      <w:bookmarkEnd w:id="8"/>
      <w:r>
        <w:t>1.4. Проведение семинаров-совещаний по охране труда для профсоюзного актива.</w:t>
      </w:r>
    </w:p>
    <w:p w:rsidR="00AF467E" w:rsidRDefault="00AF467E">
      <w:bookmarkStart w:id="10" w:name="sub_1015"/>
      <w:bookmarkEnd w:id="9"/>
      <w:r>
        <w:t xml:space="preserve">1.5. Разработка методических рекомендаций, оказание практической и методической помощи подведомственным организациям администрации </w:t>
      </w:r>
      <w:proofErr w:type="spellStart"/>
      <w:r>
        <w:t>Цивильского</w:t>
      </w:r>
      <w:proofErr w:type="spellEnd"/>
      <w:r>
        <w:t xml:space="preserve"> муниципального округа по вопросам охраны труда.</w:t>
      </w:r>
    </w:p>
    <w:p w:rsidR="00AF467E" w:rsidRDefault="00AF467E">
      <w:bookmarkStart w:id="11" w:name="sub_1016"/>
      <w:bookmarkEnd w:id="10"/>
      <w:r>
        <w:t xml:space="preserve">1.6. Организация и проведение </w:t>
      </w:r>
      <w:r w:rsidR="002C11A3">
        <w:t>окружного</w:t>
      </w:r>
      <w:r>
        <w:t xml:space="preserve"> месячника по охране труда, посвященного Всемирному дню охраны труда (28 апреля).</w:t>
      </w:r>
    </w:p>
    <w:p w:rsidR="00AF467E" w:rsidRDefault="00AF467E">
      <w:bookmarkStart w:id="12" w:name="sub_1017"/>
      <w:bookmarkEnd w:id="11"/>
      <w:r>
        <w:t xml:space="preserve">1.7. </w:t>
      </w:r>
      <w:proofErr w:type="gramStart"/>
      <w:r>
        <w:t>Оказание консультативной помощи организациям по специальной оценки условий труда в организациях.</w:t>
      </w:r>
      <w:proofErr w:type="gramEnd"/>
    </w:p>
    <w:bookmarkEnd w:id="12"/>
    <w:p w:rsidR="00AF467E" w:rsidRDefault="00AF467E">
      <w:r>
        <w:t>Основное мероприятие 2. Модернизация инструментов муниципального управления охраной труда предусматривает реализацию следующих мероприятий:</w:t>
      </w:r>
    </w:p>
    <w:p w:rsidR="00AF467E" w:rsidRDefault="00AF467E">
      <w:bookmarkStart w:id="13" w:name="sub_1021"/>
      <w:r>
        <w:t xml:space="preserve">2.1. Совершенствование нормативных правовых актов администрации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 в области условий и охраны труда, здоровья работающих, в том числе предусматривающее подготовку доклада о состоянии условий и охраны труда </w:t>
      </w:r>
      <w:proofErr w:type="gramStart"/>
      <w:r>
        <w:t>в</w:t>
      </w:r>
      <w:proofErr w:type="gramEnd"/>
      <w:r>
        <w:t xml:space="preserve"> </w:t>
      </w:r>
      <w:proofErr w:type="gramStart"/>
      <w:r w:rsidR="002C11A3">
        <w:t>Цивильском</w:t>
      </w:r>
      <w:proofErr w:type="gramEnd"/>
      <w:r w:rsidR="002C11A3">
        <w:t xml:space="preserve"> муниципальном округе </w:t>
      </w:r>
      <w:r>
        <w:t>Чувашской Республики.</w:t>
      </w:r>
    </w:p>
    <w:p w:rsidR="00AF467E" w:rsidRDefault="00AF467E">
      <w:bookmarkStart w:id="14" w:name="sub_1022"/>
      <w:bookmarkEnd w:id="13"/>
      <w:r>
        <w:t>2.2. Анализ состояния и причин производственного травматизма, участие в расследовании несчастных случаев на производстве.</w:t>
      </w:r>
    </w:p>
    <w:p w:rsidR="00AF467E" w:rsidRDefault="00AF467E">
      <w:bookmarkStart w:id="15" w:name="sub_1023"/>
      <w:bookmarkEnd w:id="14"/>
      <w:r>
        <w:t xml:space="preserve">2.3. Информирование и консультирование работодателей и работников по вопросам </w:t>
      </w:r>
      <w:hyperlink r:id="rId11" w:history="1">
        <w:r>
          <w:rPr>
            <w:rStyle w:val="a4"/>
            <w:rFonts w:cs="Times New Roman CYR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права.</w:t>
      </w:r>
    </w:p>
    <w:p w:rsidR="00AF467E" w:rsidRDefault="00AF467E">
      <w:bookmarkStart w:id="16" w:name="sub_1024"/>
      <w:bookmarkEnd w:id="15"/>
      <w:r>
        <w:t>2.4. 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</w:r>
    </w:p>
    <w:bookmarkEnd w:id="16"/>
    <w:p w:rsidR="00AF467E" w:rsidRDefault="00AF467E">
      <w:r>
        <w:t>Основное мероприятие 3. Стимулирование работодателей к улучшению условий труда на рабочих местах предусматривает реализацию следующих мероприятий:</w:t>
      </w:r>
    </w:p>
    <w:p w:rsidR="00AF467E" w:rsidRDefault="00AF467E">
      <w:bookmarkStart w:id="17" w:name="sub_1031"/>
      <w:r>
        <w:lastRenderedPageBreak/>
        <w:t xml:space="preserve">3.1. Проведение смотров-конкурсов по охране труда среди организаций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Республики.</w:t>
      </w:r>
    </w:p>
    <w:p w:rsidR="00AF467E" w:rsidRDefault="00AF467E">
      <w:bookmarkStart w:id="18" w:name="sub_1032"/>
      <w:bookmarkEnd w:id="17"/>
      <w:r>
        <w:t xml:space="preserve">3.2. Проведение конкурса профессионального мастерства "Лучший специалист по охране труда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Республики".</w:t>
      </w:r>
    </w:p>
    <w:p w:rsidR="00AF467E" w:rsidRDefault="00AF467E">
      <w:bookmarkStart w:id="19" w:name="sub_1033"/>
      <w:bookmarkEnd w:id="18"/>
      <w:r>
        <w:t xml:space="preserve">3.3. Работа "горячей линии" по вопросам </w:t>
      </w:r>
      <w:hyperlink r:id="rId12" w:history="1">
        <w:r>
          <w:rPr>
            <w:rStyle w:val="a4"/>
            <w:rFonts w:cs="Times New Roman CYR"/>
          </w:rPr>
          <w:t>трудового законодательства</w:t>
        </w:r>
      </w:hyperlink>
      <w:r>
        <w:t>.</w:t>
      </w:r>
    </w:p>
    <w:p w:rsidR="00AF467E" w:rsidRDefault="00AF467E">
      <w:bookmarkStart w:id="20" w:name="sub_1034"/>
      <w:bookmarkEnd w:id="19"/>
      <w:r>
        <w:t xml:space="preserve">3.4. Организация и проведение дня безопасности </w:t>
      </w:r>
      <w:proofErr w:type="gramStart"/>
      <w:r>
        <w:t>в</w:t>
      </w:r>
      <w:proofErr w:type="gramEnd"/>
      <w:r>
        <w:t xml:space="preserve"> </w:t>
      </w:r>
      <w:proofErr w:type="gramStart"/>
      <w:r w:rsidR="002C11A3">
        <w:t>Цивильском</w:t>
      </w:r>
      <w:proofErr w:type="gramEnd"/>
      <w:r w:rsidR="002C11A3">
        <w:t xml:space="preserve"> муниципальном округе </w:t>
      </w:r>
      <w:r>
        <w:t>Чувашской Республики.</w:t>
      </w:r>
    </w:p>
    <w:p w:rsidR="00AF467E" w:rsidRDefault="00AF467E">
      <w:bookmarkStart w:id="21" w:name="sub_1035"/>
      <w:bookmarkEnd w:id="20"/>
      <w:r>
        <w:t xml:space="preserve">3.5. Ведение баннера "Охрана труда" на </w:t>
      </w:r>
      <w:hyperlink r:id="rId13" w:history="1">
        <w:r>
          <w:rPr>
            <w:rStyle w:val="a4"/>
            <w:rFonts w:cs="Times New Roman CYR"/>
          </w:rPr>
          <w:t>сайте</w:t>
        </w:r>
      </w:hyperlink>
      <w:r>
        <w:t xml:space="preserve">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Республики.</w:t>
      </w:r>
    </w:p>
    <w:p w:rsidR="00AF467E" w:rsidRDefault="00AF467E">
      <w:bookmarkStart w:id="22" w:name="sub_1036"/>
      <w:bookmarkEnd w:id="21"/>
      <w:r>
        <w:t xml:space="preserve">3.6. Пропаганда охраны труда и </w:t>
      </w:r>
      <w:proofErr w:type="gramStart"/>
      <w:r>
        <w:t>здоровья</w:t>
      </w:r>
      <w:proofErr w:type="gramEnd"/>
      <w:r>
        <w:t xml:space="preserve"> работающих в средствах массовой информации.</w:t>
      </w:r>
    </w:p>
    <w:bookmarkEnd w:id="22"/>
    <w:p w:rsidR="00AF467E" w:rsidRDefault="00AF467E"/>
    <w:p w:rsidR="002C11A3" w:rsidRDefault="002C11A3">
      <w:pPr>
        <w:pStyle w:val="1"/>
      </w:pPr>
    </w:p>
    <w:p w:rsidR="00AF467E" w:rsidRDefault="00AF467E">
      <w:pPr>
        <w:pStyle w:val="1"/>
      </w:pPr>
      <w: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AF467E" w:rsidRDefault="00AF467E"/>
    <w:p w:rsidR="00AF467E" w:rsidRDefault="00AF467E">
      <w:r>
        <w:t xml:space="preserve">Расходы подпрограммы формируются за счет средств республиканского бюджета Чувашской Республики и средств бюджета </w:t>
      </w:r>
      <w:proofErr w:type="spellStart"/>
      <w:r>
        <w:t>Цивильского</w:t>
      </w:r>
      <w:proofErr w:type="spellEnd"/>
      <w:r>
        <w:t xml:space="preserve"> муниципального округа.</w:t>
      </w:r>
    </w:p>
    <w:p w:rsidR="00AF467E" w:rsidRDefault="00AF467E">
      <w:r>
        <w:t>Общие прогнозируемые объемы финансирован</w:t>
      </w:r>
      <w:r w:rsidR="002C11A3">
        <w:t>ия Муниципальной программы в 2023</w:t>
      </w:r>
      <w:r>
        <w:t xml:space="preserve"> - 2035 годах составляют </w:t>
      </w:r>
      <w:r w:rsidR="00A139FE" w:rsidRPr="00A139FE">
        <w:t>4854</w:t>
      </w:r>
      <w:r w:rsidR="00A139FE">
        <w:t>,</w:t>
      </w:r>
      <w:r w:rsidR="00A139FE" w:rsidRPr="00A139FE">
        <w:t>1</w:t>
      </w:r>
      <w:r>
        <w:t> тыс. рублей, в том числе:</w:t>
      </w:r>
    </w:p>
    <w:p w:rsidR="00AF467E" w:rsidRPr="00047517" w:rsidRDefault="00332C36">
      <w:r w:rsidRPr="00047517">
        <w:t>в 2023 году - 370,8</w:t>
      </w:r>
      <w:r w:rsidR="00AF467E" w:rsidRPr="00047517">
        <w:t> тыс. рублей;</w:t>
      </w:r>
    </w:p>
    <w:p w:rsidR="00AF467E" w:rsidRPr="00047517" w:rsidRDefault="00A139FE">
      <w:r w:rsidRPr="00047517">
        <w:t>в 2024 году – 343</w:t>
      </w:r>
      <w:r w:rsidR="00332C36" w:rsidRPr="00047517">
        <w:t>,2</w:t>
      </w:r>
      <w:r w:rsidR="00AF467E" w:rsidRPr="00047517">
        <w:t> тыс. рублей;</w:t>
      </w:r>
    </w:p>
    <w:p w:rsidR="00AF467E" w:rsidRPr="00047517" w:rsidRDefault="00A139FE">
      <w:r w:rsidRPr="00047517">
        <w:t>в 2025 году - 346</w:t>
      </w:r>
      <w:r w:rsidR="00332C36" w:rsidRPr="00047517">
        <w:t>,2</w:t>
      </w:r>
      <w:r w:rsidR="00AF467E" w:rsidRPr="00047517">
        <w:t> тыс. рублей;</w:t>
      </w:r>
    </w:p>
    <w:p w:rsidR="00A139FE" w:rsidRPr="00047517" w:rsidRDefault="00A139FE" w:rsidP="00A139FE">
      <w:r w:rsidRPr="00047517">
        <w:t>в 2026 году - 346,2 тыс. рублей;</w:t>
      </w:r>
    </w:p>
    <w:p w:rsidR="00AF467E" w:rsidRPr="00047517" w:rsidRDefault="00A139FE">
      <w:r w:rsidRPr="00047517">
        <w:t>в 2027 - 2030 годах - 1454,7</w:t>
      </w:r>
      <w:r w:rsidR="00AF467E" w:rsidRPr="00047517">
        <w:t> тыс. рублей;</w:t>
      </w:r>
    </w:p>
    <w:p w:rsidR="00AF467E" w:rsidRPr="00047517" w:rsidRDefault="00A139FE">
      <w:r w:rsidRPr="00047517">
        <w:t>в 2031 - 2035 годах - 1993,0</w:t>
      </w:r>
      <w:r w:rsidR="00AF467E" w:rsidRPr="00047517">
        <w:t> тыс. рублей;</w:t>
      </w:r>
    </w:p>
    <w:p w:rsidR="00AF467E" w:rsidRDefault="00AF467E">
      <w:r>
        <w:t>из них средства:</w:t>
      </w:r>
    </w:p>
    <w:p w:rsidR="00AF467E" w:rsidRDefault="00AF467E">
      <w:r>
        <w:t xml:space="preserve">прогнозируемые объемы бюджетных ассигнований на реализацию мероприятий программы за счет республиканского бюджета Чувашской Республики составляют </w:t>
      </w:r>
      <w:r w:rsidR="00332C36">
        <w:t>–</w:t>
      </w:r>
      <w:r w:rsidR="00A139FE">
        <w:t>1</w:t>
      </w:r>
      <w:r w:rsidR="00A139FE" w:rsidRPr="00A139FE">
        <w:t>512</w:t>
      </w:r>
      <w:r w:rsidR="00A139FE">
        <w:t>,</w:t>
      </w:r>
      <w:r w:rsidR="00A139FE" w:rsidRPr="00A139FE">
        <w:t>8</w:t>
      </w:r>
      <w:r>
        <w:t> тыс. рублей, в том числе:</w:t>
      </w:r>
    </w:p>
    <w:p w:rsidR="00AF467E" w:rsidRPr="00E26D12" w:rsidRDefault="00332C36">
      <w:r w:rsidRPr="00E26D12">
        <w:t>в 2023 году - 100,8</w:t>
      </w:r>
      <w:r w:rsidR="00AF467E" w:rsidRPr="00E26D12">
        <w:t> тыс. рублей;</w:t>
      </w:r>
    </w:p>
    <w:p w:rsidR="00AF467E" w:rsidRPr="00E26D12" w:rsidRDefault="00A139FE">
      <w:r w:rsidRPr="00E26D12">
        <w:t>в 2024 году - 106</w:t>
      </w:r>
      <w:r w:rsidR="00332C36" w:rsidRPr="00E26D12">
        <w:t>,2</w:t>
      </w:r>
      <w:r w:rsidR="00AF467E" w:rsidRPr="00E26D12">
        <w:t> тыс. рублей;</w:t>
      </w:r>
    </w:p>
    <w:p w:rsidR="00AF467E" w:rsidRPr="00E26D12" w:rsidRDefault="00332C36">
      <w:r w:rsidRPr="00E26D12">
        <w:t xml:space="preserve">в 2025 году - </w:t>
      </w:r>
      <w:r w:rsidR="00A139FE" w:rsidRPr="00E26D12">
        <w:t>109</w:t>
      </w:r>
      <w:r w:rsidRPr="00E26D12">
        <w:t>,2</w:t>
      </w:r>
      <w:r w:rsidR="00AF467E" w:rsidRPr="00E26D12">
        <w:t> тыс. рублей;</w:t>
      </w:r>
    </w:p>
    <w:p w:rsidR="00A139FE" w:rsidRPr="00E26D12" w:rsidRDefault="00A139FE" w:rsidP="00A139FE">
      <w:r w:rsidRPr="00E26D12">
        <w:t>в 2026 году - 109,2 тыс. рублей;</w:t>
      </w:r>
    </w:p>
    <w:p w:rsidR="00AF467E" w:rsidRPr="00E26D12" w:rsidRDefault="00A139FE">
      <w:r w:rsidRPr="00E26D12">
        <w:t>в 2027 - 2030 годах – 458,8</w:t>
      </w:r>
      <w:r w:rsidR="00AF467E" w:rsidRPr="00E26D12">
        <w:t> тыс. рублей;</w:t>
      </w:r>
    </w:p>
    <w:p w:rsidR="00AF467E" w:rsidRPr="00E26D12" w:rsidRDefault="00AF467E">
      <w:r w:rsidRPr="00E26D12">
        <w:t>в 2031 -</w:t>
      </w:r>
      <w:r w:rsidR="00A139FE" w:rsidRPr="00E26D12">
        <w:t> 2035 годах - 628,6</w:t>
      </w:r>
      <w:r w:rsidRPr="00E26D12">
        <w:t> тыс. рублей;</w:t>
      </w:r>
    </w:p>
    <w:p w:rsidR="00AF467E" w:rsidRDefault="00AF467E">
      <w:r>
        <w:t xml:space="preserve">за счет средств бюджета </w:t>
      </w:r>
      <w:proofErr w:type="spellStart"/>
      <w:r>
        <w:t>Цивильского</w:t>
      </w:r>
      <w:proofErr w:type="spellEnd"/>
      <w:r>
        <w:t xml:space="preserve"> муниципального ок</w:t>
      </w:r>
      <w:r w:rsidR="002C11A3">
        <w:t>руг</w:t>
      </w:r>
      <w:r w:rsidR="00A139FE">
        <w:t>а Чувашской Республики 3</w:t>
      </w:r>
      <w:r w:rsidR="00A139FE" w:rsidRPr="00A139FE">
        <w:t>341</w:t>
      </w:r>
      <w:r w:rsidR="00A139FE">
        <w:t>,</w:t>
      </w:r>
      <w:r w:rsidR="00A139FE" w:rsidRPr="00A139FE">
        <w:t>3</w:t>
      </w:r>
      <w:r>
        <w:t> тыс. руб., в том числе:</w:t>
      </w:r>
    </w:p>
    <w:p w:rsidR="00AF467E" w:rsidRPr="00E26D12" w:rsidRDefault="009045B3">
      <w:r w:rsidRPr="00E26D12">
        <w:t>в 2023 году - 270</w:t>
      </w:r>
      <w:r w:rsidR="00AF467E" w:rsidRPr="00E26D12">
        <w:t>,0 тыс. рублей;</w:t>
      </w:r>
    </w:p>
    <w:p w:rsidR="00AF467E" w:rsidRPr="00E26D12" w:rsidRDefault="009045B3">
      <w:r w:rsidRPr="00E26D12">
        <w:t xml:space="preserve">в 2024 году </w:t>
      </w:r>
      <w:r w:rsidR="00A139FE" w:rsidRPr="00E26D12">
        <w:t>- 237</w:t>
      </w:r>
      <w:r w:rsidR="00AF467E" w:rsidRPr="00E26D12">
        <w:t>,0 тыс. рублей;</w:t>
      </w:r>
    </w:p>
    <w:p w:rsidR="00AF467E" w:rsidRPr="00E26D12" w:rsidRDefault="00A139FE">
      <w:r w:rsidRPr="00E26D12">
        <w:t>в 2025 году - 237</w:t>
      </w:r>
      <w:r w:rsidR="00AF467E" w:rsidRPr="00E26D12">
        <w:t>,0 тыс. рублей;</w:t>
      </w:r>
    </w:p>
    <w:p w:rsidR="00A139FE" w:rsidRPr="00E26D12" w:rsidRDefault="00A139FE">
      <w:r w:rsidRPr="00E26D12">
        <w:t>в 2026 году - 237,0 тыс. рублей;</w:t>
      </w:r>
    </w:p>
    <w:p w:rsidR="00AF467E" w:rsidRPr="00E26D12" w:rsidRDefault="00A139FE">
      <w:r w:rsidRPr="00E26D12">
        <w:t>в 2027</w:t>
      </w:r>
      <w:r w:rsidR="00AF467E" w:rsidRPr="00E26D12">
        <w:t> - 2030 год</w:t>
      </w:r>
      <w:r w:rsidRPr="00E26D12">
        <w:t>ах – 995,9</w:t>
      </w:r>
      <w:r w:rsidR="00AF467E" w:rsidRPr="00E26D12">
        <w:t>тыс. рублей;</w:t>
      </w:r>
    </w:p>
    <w:p w:rsidR="00AF467E" w:rsidRPr="00E26D12" w:rsidRDefault="00A139FE">
      <w:r w:rsidRPr="00E26D12">
        <w:t>в 2031 - 2035 годах - 1364,4</w:t>
      </w:r>
      <w:r w:rsidR="00AF467E" w:rsidRPr="00E26D12">
        <w:t> тыс. рублей.</w:t>
      </w:r>
    </w:p>
    <w:p w:rsidR="00AF467E" w:rsidRDefault="00AF467E"/>
    <w:p w:rsidR="006E37BE" w:rsidRDefault="006E37BE"/>
    <w:p w:rsidR="006E37BE" w:rsidRDefault="006E37BE"/>
    <w:p w:rsidR="00404FB5" w:rsidRDefault="00404FB5">
      <w:pPr>
        <w:jc w:val="right"/>
        <w:rPr>
          <w:rStyle w:val="a3"/>
          <w:rFonts w:ascii="Times New Roman" w:hAnsi="Times New Roman" w:cs="Times New Roman"/>
          <w:bCs/>
        </w:rPr>
      </w:pPr>
      <w:bookmarkStart w:id="23" w:name="sub_1100"/>
    </w:p>
    <w:p w:rsidR="00AF467E" w:rsidRPr="00F41789" w:rsidRDefault="00AF467E">
      <w:pPr>
        <w:jc w:val="right"/>
        <w:rPr>
          <w:rStyle w:val="a3"/>
          <w:rFonts w:ascii="Times New Roman" w:hAnsi="Times New Roman" w:cs="Times New Roman"/>
          <w:bCs/>
        </w:rPr>
      </w:pPr>
      <w:r w:rsidRPr="00F41789">
        <w:rPr>
          <w:rStyle w:val="a3"/>
          <w:rFonts w:ascii="Times New Roman" w:hAnsi="Times New Roman" w:cs="Times New Roman"/>
          <w:bCs/>
        </w:rPr>
        <w:lastRenderedPageBreak/>
        <w:t>Приложение N 1</w:t>
      </w:r>
      <w:r w:rsidRPr="00F41789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F41789">
          <w:rPr>
            <w:rStyle w:val="a4"/>
            <w:rFonts w:ascii="Times New Roman" w:hAnsi="Times New Roman"/>
          </w:rPr>
          <w:t>муниципальной программе</w:t>
        </w:r>
      </w:hyperlink>
      <w:r w:rsidRPr="00F41789">
        <w:rPr>
          <w:rStyle w:val="a3"/>
          <w:rFonts w:ascii="Times New Roman" w:hAnsi="Times New Roman" w:cs="Times New Roman"/>
          <w:bCs/>
        </w:rPr>
        <w:br/>
      </w:r>
      <w:r w:rsidR="00C21459">
        <w:rPr>
          <w:rStyle w:val="a3"/>
          <w:rFonts w:ascii="Times New Roman" w:hAnsi="Times New Roman" w:cs="Times New Roman"/>
          <w:bCs/>
        </w:rPr>
        <w:t>"Содействие занятости</w:t>
      </w:r>
      <w:r w:rsidR="00C21459">
        <w:rPr>
          <w:rStyle w:val="a3"/>
          <w:rFonts w:ascii="Times New Roman" w:hAnsi="Times New Roman" w:cs="Times New Roman"/>
          <w:bCs/>
        </w:rPr>
        <w:br/>
        <w:t>населения</w:t>
      </w:r>
      <w:r w:rsidRPr="00F41789">
        <w:rPr>
          <w:rStyle w:val="a3"/>
          <w:rFonts w:ascii="Times New Roman" w:hAnsi="Times New Roman" w:cs="Times New Roman"/>
          <w:bCs/>
        </w:rPr>
        <w:t>"</w:t>
      </w:r>
    </w:p>
    <w:bookmarkEnd w:id="23"/>
    <w:p w:rsidR="00AF467E" w:rsidRDefault="00AF467E"/>
    <w:p w:rsidR="00AF467E" w:rsidRDefault="00AF467E">
      <w:pPr>
        <w:pStyle w:val="1"/>
      </w:pPr>
      <w:r>
        <w:t>Сведения</w:t>
      </w:r>
      <w:r>
        <w:br/>
        <w:t xml:space="preserve">о целевых индикаторах и показателях муниципальной программы </w:t>
      </w:r>
      <w:r w:rsidR="00C21459">
        <w:t>"Содействие занятости населения</w:t>
      </w:r>
      <w:r>
        <w:t xml:space="preserve">", подпрограмм муниципальной программы </w:t>
      </w:r>
      <w:r w:rsidR="009045B3">
        <w:t>"Содействие занятости населения</w:t>
      </w:r>
      <w:r>
        <w:t>" и их значениях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20"/>
        <w:gridCol w:w="840"/>
        <w:gridCol w:w="840"/>
        <w:gridCol w:w="188"/>
        <w:gridCol w:w="992"/>
        <w:gridCol w:w="850"/>
        <w:gridCol w:w="142"/>
        <w:gridCol w:w="992"/>
        <w:gridCol w:w="2835"/>
      </w:tblGrid>
      <w:tr w:rsidR="00AF467E" w:rsidTr="005A26A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7E" w:rsidRDefault="00AF467E">
            <w:pPr>
              <w:pStyle w:val="aa"/>
              <w:jc w:val="center"/>
            </w:pPr>
            <w:r>
              <w:t>Значения целевых индикаторов и показателей</w:t>
            </w:r>
          </w:p>
        </w:tc>
      </w:tr>
      <w:tr w:rsidR="00C527DC" w:rsidTr="005A26A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2023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2024 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2025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2030 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2035 г.</w:t>
            </w:r>
          </w:p>
        </w:tc>
      </w:tr>
      <w:tr w:rsidR="00C527DC" w:rsidTr="005A26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Pr="001A2817" w:rsidRDefault="001A2817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Pr="001A2817" w:rsidRDefault="001A2817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Pr="001A2817" w:rsidRDefault="001A2817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Pr="001A2817" w:rsidRDefault="001A2817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DC" w:rsidRPr="001A2817" w:rsidRDefault="001A2817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F467E" w:rsidTr="005A26A7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F467E" w:rsidRDefault="00AF467E" w:rsidP="009045B3">
            <w:pPr>
              <w:pStyle w:val="aa"/>
              <w:jc w:val="center"/>
            </w:pPr>
            <w:r>
              <w:t>Муниципальная программа "Содействие занятости населения"</w:t>
            </w:r>
          </w:p>
        </w:tc>
      </w:tr>
      <w:tr w:rsidR="00C527DC" w:rsidTr="005A26A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1.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Уровень регистрируемой безработицы в среднем за год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0,68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0,67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527DC" w:rsidRDefault="00C527DC">
            <w:pPr>
              <w:pStyle w:val="aa"/>
              <w:jc w:val="center"/>
            </w:pPr>
            <w:r>
              <w:t>0,55</w:t>
            </w:r>
          </w:p>
        </w:tc>
      </w:tr>
      <w:tr w:rsidR="00C527DC" w:rsidTr="005A26A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2.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Коэффициент напряженности на рынке труда в среднем за год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единиц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0,5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527DC" w:rsidRDefault="00C527DC">
            <w:pPr>
              <w:pStyle w:val="aa"/>
              <w:jc w:val="center"/>
            </w:pPr>
            <w:r>
              <w:t>0,5</w:t>
            </w:r>
          </w:p>
        </w:tc>
      </w:tr>
      <w:tr w:rsidR="00C527DC" w:rsidTr="005A26A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Удельный вес работников, занятых во вредных и (или) опасных условиях труда, в общей численности работни</w:t>
            </w:r>
            <w:r>
              <w:lastRenderedPageBreak/>
              <w:t>ков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lastRenderedPageBreak/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38,0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37,0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527DC" w:rsidRDefault="00C527DC">
            <w:pPr>
              <w:pStyle w:val="aa"/>
              <w:jc w:val="center"/>
            </w:pPr>
            <w:r>
              <w:t>37,0</w:t>
            </w:r>
          </w:p>
        </w:tc>
      </w:tr>
      <w:tr w:rsidR="00AF467E" w:rsidTr="005A26A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F467E" w:rsidRDefault="00AF467E">
            <w:pPr>
              <w:pStyle w:val="aa"/>
            </w:pPr>
          </w:p>
        </w:tc>
        <w:tc>
          <w:tcPr>
            <w:tcW w:w="8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7E" w:rsidRDefault="006736D9">
            <w:pPr>
              <w:pStyle w:val="aa"/>
              <w:jc w:val="center"/>
            </w:pPr>
            <w:hyperlink w:anchor="sub_3000" w:history="1">
              <w:r w:rsidR="00AF467E">
                <w:rPr>
                  <w:rStyle w:val="a4"/>
                  <w:rFonts w:cs="Times New Roman CYR"/>
                </w:rPr>
                <w:t>Подпрограмма</w:t>
              </w:r>
            </w:hyperlink>
            <w:r w:rsidR="00AF467E">
              <w:t xml:space="preserve"> "Активная политика занятости населения и социальная поддержка безработных граждан"</w:t>
            </w:r>
          </w:p>
        </w:tc>
      </w:tr>
      <w:tr w:rsidR="00C527DC" w:rsidTr="005A26A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1.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Доля численности граждан, приступивших к общественным работам, в численности граждан, обратившихся с заявлением о содействии в поиске работы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16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527DC" w:rsidRDefault="00C527DC">
            <w:pPr>
              <w:pStyle w:val="aa"/>
              <w:jc w:val="center"/>
            </w:pPr>
            <w:r>
              <w:t>18</w:t>
            </w:r>
          </w:p>
        </w:tc>
      </w:tr>
      <w:tr w:rsidR="00C527DC" w:rsidTr="005A26A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2.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Доля трудоустроенных несовершеннолетних граждан в возрасте от 14 до 18 лет в численности несовершеннолетних граждан в возрасте от 14 до 18 лет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28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527DC" w:rsidRDefault="00C527DC">
            <w:pPr>
              <w:pStyle w:val="aa"/>
              <w:jc w:val="center"/>
            </w:pPr>
            <w:r>
              <w:t>30</w:t>
            </w:r>
          </w:p>
        </w:tc>
      </w:tr>
      <w:tr w:rsidR="00AF467E" w:rsidTr="005A26A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F467E" w:rsidRDefault="00AF467E">
            <w:pPr>
              <w:pStyle w:val="aa"/>
            </w:pPr>
          </w:p>
        </w:tc>
        <w:tc>
          <w:tcPr>
            <w:tcW w:w="8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7E" w:rsidRDefault="006736D9">
            <w:pPr>
              <w:pStyle w:val="aa"/>
              <w:jc w:val="center"/>
            </w:pPr>
            <w:hyperlink w:anchor="sub_4000" w:history="1">
              <w:r w:rsidR="00AF467E">
                <w:rPr>
                  <w:rStyle w:val="a4"/>
                  <w:rFonts w:cs="Times New Roman CYR"/>
                </w:rPr>
                <w:t>Подпрограмма</w:t>
              </w:r>
            </w:hyperlink>
            <w:r w:rsidR="00AF467E">
              <w:t xml:space="preserve"> "Безопасный труд"</w:t>
            </w:r>
          </w:p>
        </w:tc>
      </w:tr>
      <w:tr w:rsidR="00C527DC" w:rsidTr="005A26A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Количес</w:t>
            </w:r>
            <w:r>
              <w:lastRenderedPageBreak/>
              <w:t>тво пострадавших на производстве на 1 тыс. работающих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lastRenderedPageBreak/>
              <w:t>Челов</w:t>
            </w:r>
            <w:r>
              <w:lastRenderedPageBreak/>
              <w:t>ек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lastRenderedPageBreak/>
              <w:t>0,7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527DC" w:rsidRDefault="00C527DC">
            <w:pPr>
              <w:pStyle w:val="aa"/>
              <w:jc w:val="center"/>
            </w:pPr>
            <w:r>
              <w:t>0,7</w:t>
            </w:r>
          </w:p>
        </w:tc>
      </w:tr>
      <w:tr w:rsidR="00C527DC" w:rsidTr="005A26A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Дней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42,4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42,4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42,2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42,2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527DC" w:rsidRDefault="00C527DC">
            <w:pPr>
              <w:pStyle w:val="aa"/>
              <w:jc w:val="center"/>
            </w:pPr>
            <w:r>
              <w:t>42,0</w:t>
            </w:r>
          </w:p>
        </w:tc>
      </w:tr>
      <w:tr w:rsidR="00C527DC" w:rsidTr="005A26A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Количество больных с впервые выявленными профессиональными заболеваниями в расчете на 10 тыс. работающих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Человек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0,93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0,92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527DC" w:rsidRDefault="00C527DC">
            <w:pPr>
              <w:pStyle w:val="aa"/>
              <w:jc w:val="center"/>
            </w:pPr>
            <w:r>
              <w:t>0,92</w:t>
            </w:r>
          </w:p>
        </w:tc>
      </w:tr>
      <w:tr w:rsidR="00C527DC" w:rsidTr="005A26A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 xml:space="preserve">Численность работников, занятых во </w:t>
            </w:r>
            <w:r>
              <w:lastRenderedPageBreak/>
              <w:t>вредных и (или) опасных условиях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lastRenderedPageBreak/>
              <w:t>Тыс. человек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7,6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7,4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527DC" w:rsidRDefault="00C527DC">
            <w:pPr>
              <w:pStyle w:val="aa"/>
              <w:jc w:val="center"/>
            </w:pPr>
            <w:r>
              <w:t>7,4</w:t>
            </w:r>
          </w:p>
        </w:tc>
      </w:tr>
      <w:tr w:rsidR="00C527DC" w:rsidTr="005A26A7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Удельный вес работников, занятых во вредных и (или) опасных условиях труда в общей численности работников;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d"/>
            </w:pPr>
            <w:r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38,0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37,0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27DC" w:rsidRDefault="00C527DC">
            <w:pPr>
              <w:pStyle w:val="aa"/>
              <w:jc w:val="center"/>
            </w:pPr>
            <w:r>
              <w:t>37,0</w:t>
            </w:r>
          </w:p>
        </w:tc>
      </w:tr>
    </w:tbl>
    <w:p w:rsidR="00AF467E" w:rsidRDefault="00AF467E">
      <w:pPr>
        <w:ind w:firstLine="0"/>
        <w:jc w:val="left"/>
        <w:sectPr w:rsidR="00AF467E" w:rsidSect="00CA4BF1">
          <w:headerReference w:type="default" r:id="rId14"/>
          <w:pgSz w:w="11900" w:h="16800"/>
          <w:pgMar w:top="1440" w:right="800" w:bottom="1440" w:left="1418" w:header="720" w:footer="720" w:gutter="0"/>
          <w:cols w:space="720"/>
          <w:noEndnote/>
        </w:sectPr>
      </w:pPr>
    </w:p>
    <w:p w:rsidR="00AF467E" w:rsidRDefault="00AF467E">
      <w:pPr>
        <w:jc w:val="right"/>
        <w:rPr>
          <w:rStyle w:val="a3"/>
          <w:rFonts w:ascii="Times New Roman" w:hAnsi="Times New Roman" w:cs="Times New Roman"/>
          <w:bCs/>
        </w:rPr>
      </w:pPr>
      <w:r w:rsidRPr="00F41789">
        <w:rPr>
          <w:rStyle w:val="a3"/>
          <w:rFonts w:ascii="Times New Roman" w:hAnsi="Times New Roman" w:cs="Times New Roman"/>
          <w:bCs/>
        </w:rPr>
        <w:lastRenderedPageBreak/>
        <w:t>Приложение N 2</w:t>
      </w:r>
      <w:r w:rsidRPr="00F41789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F41789">
          <w:rPr>
            <w:rStyle w:val="a4"/>
            <w:rFonts w:ascii="Times New Roman" w:hAnsi="Times New Roman"/>
          </w:rPr>
          <w:t>муниципальной программе</w:t>
        </w:r>
      </w:hyperlink>
      <w:r w:rsidRPr="00F41789">
        <w:rPr>
          <w:rStyle w:val="a3"/>
          <w:rFonts w:ascii="Times New Roman" w:hAnsi="Times New Roman" w:cs="Times New Roman"/>
          <w:bCs/>
        </w:rPr>
        <w:br/>
        <w:t>"Содействие занятости населения</w:t>
      </w:r>
      <w:r w:rsidR="00C21459">
        <w:rPr>
          <w:rStyle w:val="a3"/>
          <w:rFonts w:ascii="Times New Roman" w:hAnsi="Times New Roman" w:cs="Times New Roman"/>
          <w:bCs/>
        </w:rPr>
        <w:t>"</w:t>
      </w:r>
      <w:r w:rsidRPr="00F41789">
        <w:rPr>
          <w:rStyle w:val="a3"/>
          <w:rFonts w:ascii="Times New Roman" w:hAnsi="Times New Roman" w:cs="Times New Roman"/>
          <w:bCs/>
        </w:rPr>
        <w:br/>
      </w:r>
    </w:p>
    <w:p w:rsidR="00AF467E" w:rsidRPr="00F41789" w:rsidRDefault="00AF467E">
      <w:pPr>
        <w:pStyle w:val="1"/>
        <w:rPr>
          <w:rFonts w:ascii="Times New Roman" w:hAnsi="Times New Roman" w:cs="Times New Roman"/>
        </w:rPr>
      </w:pPr>
      <w:r w:rsidRPr="00F41789">
        <w:rPr>
          <w:rFonts w:ascii="Times New Roman" w:hAnsi="Times New Roman" w:cs="Times New Roman"/>
        </w:rPr>
        <w:t>Ресурсное обеспечение и прогнозная (справочная) оценка расходов</w:t>
      </w:r>
      <w:r w:rsidRPr="00F41789">
        <w:rPr>
          <w:rFonts w:ascii="Times New Roman" w:hAnsi="Times New Roman" w:cs="Times New Roman"/>
        </w:rPr>
        <w:br/>
        <w:t>за счет всех источников финансирования реализации муниципальной программы "Содействие занятости населения"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150"/>
        <w:gridCol w:w="806"/>
        <w:gridCol w:w="1773"/>
        <w:gridCol w:w="2410"/>
        <w:gridCol w:w="1134"/>
        <w:gridCol w:w="1134"/>
        <w:gridCol w:w="906"/>
        <w:gridCol w:w="16"/>
        <w:gridCol w:w="1063"/>
        <w:gridCol w:w="1275"/>
        <w:gridCol w:w="1560"/>
        <w:gridCol w:w="20"/>
      </w:tblGrid>
      <w:tr w:rsidR="00AF467E" w:rsidTr="008419E4"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Статус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государственной программы Чувашской Республики, подпрограммы государственной программы 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hyperlink r:id="rId15" w:history="1">
              <w:r w:rsidRPr="008419E4">
                <w:rPr>
                  <w:rStyle w:val="a4"/>
                  <w:rFonts w:cs="Times New Roman CYR"/>
                  <w:color w:val="000000" w:themeColor="text1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7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по годам, тыс. рублей</w:t>
            </w:r>
            <w:hyperlink w:anchor="sub_3111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*</w:t>
              </w:r>
            </w:hyperlink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8419E4" w:rsidRDefault="006736D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hyperlink r:id="rId16" w:history="1">
              <w:r w:rsidR="001D0F79" w:rsidRPr="008419E4">
                <w:rPr>
                  <w:rStyle w:val="a4"/>
                  <w:rFonts w:cs="Times New Roman CYR"/>
                  <w:color w:val="000000" w:themeColor="text1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1D0F79" w:rsidRDefault="001D0F79" w:rsidP="001D0F79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>-2030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2031-2035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BE1AF1" w:rsidRDefault="001D0F79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BE1AF1" w:rsidRDefault="001D0F79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BE1AF1" w:rsidRDefault="001D0F79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BE1AF1" w:rsidRDefault="001D0F79" w:rsidP="001D0F79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BE1AF1" w:rsidRDefault="001D0F79" w:rsidP="001D0F79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Pr="00BE1AF1" w:rsidRDefault="001D0F79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11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"Содействие занятости населения"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 w:rsidRPr="008B71E8">
              <w:rPr>
                <w:sz w:val="23"/>
                <w:szCs w:val="23"/>
              </w:rPr>
              <w:t>903</w:t>
            </w:r>
            <w:r w:rsidR="002379BA" w:rsidRPr="008B71E8">
              <w:rPr>
                <w:sz w:val="23"/>
                <w:szCs w:val="23"/>
              </w:rPr>
              <w:t xml:space="preserve"> 974</w:t>
            </w:r>
          </w:p>
          <w:p w:rsidR="002379BA" w:rsidRPr="002379BA" w:rsidRDefault="002379BA" w:rsidP="002379BA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Ц600000000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BE1AF1" w:rsidRDefault="001D0F79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 w:rsidRPr="00BE1AF1">
              <w:rPr>
                <w:sz w:val="23"/>
                <w:szCs w:val="23"/>
              </w:rPr>
              <w:t>370</w:t>
            </w:r>
            <w:r>
              <w:rPr>
                <w:sz w:val="23"/>
                <w:szCs w:val="23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>43</w:t>
            </w:r>
            <w:r>
              <w:rPr>
                <w:sz w:val="23"/>
                <w:szCs w:val="23"/>
              </w:rPr>
              <w:t>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>46</w:t>
            </w:r>
            <w:r>
              <w:rPr>
                <w:sz w:val="23"/>
                <w:szCs w:val="23"/>
              </w:rPr>
              <w:t>,2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1D0F79" w:rsidRDefault="001D0F79" w:rsidP="001D0F79">
            <w:pPr>
              <w:pStyle w:val="aa"/>
              <w:jc w:val="center"/>
              <w:rPr>
                <w:sz w:val="23"/>
                <w:szCs w:val="23"/>
              </w:rPr>
            </w:pPr>
            <w:r w:rsidRPr="001D0F79">
              <w:rPr>
                <w:sz w:val="23"/>
                <w:szCs w:val="23"/>
              </w:rPr>
              <w:t>346</w:t>
            </w:r>
            <w:r>
              <w:rPr>
                <w:sz w:val="23"/>
                <w:szCs w:val="23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6C03E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1993,0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Ц600000000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9F08D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Ц600000000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628,6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Ц600000000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</w:t>
            </w:r>
            <w:proofErr w:type="spellStart"/>
            <w:r>
              <w:rPr>
                <w:sz w:val="23"/>
                <w:szCs w:val="23"/>
              </w:rPr>
              <w:t>Цивильского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1364,4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A649A0" w:rsidRDefault="00A649A0" w:rsidP="001D0F79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6736D9">
            <w:pPr>
              <w:pStyle w:val="ad"/>
              <w:rPr>
                <w:sz w:val="23"/>
                <w:szCs w:val="23"/>
              </w:rPr>
            </w:pPr>
            <w:hyperlink w:anchor="sub_3000" w:history="1">
              <w:r w:rsidR="001D0F79">
                <w:rPr>
                  <w:rStyle w:val="a4"/>
                  <w:rFonts w:cs="Times New Roman CYR"/>
                  <w:sz w:val="23"/>
                  <w:szCs w:val="23"/>
                </w:rPr>
                <w:t>Подпрограмма 1</w:t>
              </w:r>
            </w:hyperlink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8B71E8" w:rsidRDefault="002379BA" w:rsidP="00835372">
            <w:pPr>
              <w:pStyle w:val="aa"/>
              <w:jc w:val="left"/>
              <w:rPr>
                <w:sz w:val="23"/>
                <w:szCs w:val="23"/>
              </w:rPr>
            </w:pPr>
            <w:r w:rsidRPr="008B71E8">
              <w:rPr>
                <w:sz w:val="23"/>
                <w:szCs w:val="23"/>
              </w:rPr>
              <w:t>974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835372">
            <w:pPr>
              <w:pStyle w:val="a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Ц610000000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BE1AF1" w:rsidRDefault="001D0F79" w:rsidP="00677A20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70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A649A0" w:rsidP="00A649A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37</w:t>
            </w:r>
            <w:r w:rsidR="001D0F79">
              <w:rPr>
                <w:sz w:val="23"/>
                <w:szCs w:val="23"/>
              </w:rPr>
              <w:t>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A649A0" w:rsidP="00A649A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237</w:t>
            </w:r>
            <w:r w:rsidR="001D0F79">
              <w:rPr>
                <w:sz w:val="23"/>
                <w:szCs w:val="23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A649A0" w:rsidRDefault="00A649A0" w:rsidP="001D0F79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 w:rsidRPr="00A649A0">
              <w:rPr>
                <w:sz w:val="23"/>
                <w:szCs w:val="23"/>
              </w:rPr>
              <w:t>237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A649A0" w:rsidP="00677A2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995</w:t>
            </w:r>
            <w:r w:rsidR="001D0F7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A649A0" w:rsidP="00A649A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1364</w:t>
            </w:r>
            <w:r w:rsidR="001D0F7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8B71E8" w:rsidRDefault="002379BA" w:rsidP="00835372">
            <w:pPr>
              <w:pStyle w:val="aa"/>
              <w:jc w:val="left"/>
              <w:rPr>
                <w:sz w:val="23"/>
                <w:szCs w:val="23"/>
              </w:rPr>
            </w:pPr>
            <w:r w:rsidRPr="008B71E8">
              <w:rPr>
                <w:sz w:val="23"/>
                <w:szCs w:val="23"/>
              </w:rPr>
              <w:t>974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835372">
            <w:pPr>
              <w:ind w:firstLine="0"/>
            </w:pPr>
            <w:r w:rsidRPr="004240E1">
              <w:rPr>
                <w:sz w:val="23"/>
                <w:szCs w:val="23"/>
              </w:rPr>
              <w:t>Ц610000000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A649A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8B71E8" w:rsidRDefault="001D0F79">
            <w:r w:rsidRPr="008B71E8">
              <w:rPr>
                <w:sz w:val="23"/>
                <w:szCs w:val="23"/>
              </w:rPr>
              <w:t>99</w:t>
            </w:r>
            <w:r w:rsidR="002379BA" w:rsidRPr="008B71E8">
              <w:rPr>
                <w:sz w:val="23"/>
                <w:szCs w:val="23"/>
              </w:rPr>
              <w:t>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835372">
            <w:pPr>
              <w:ind w:firstLine="0"/>
              <w:jc w:val="left"/>
            </w:pPr>
            <w:r w:rsidRPr="004240E1">
              <w:rPr>
                <w:sz w:val="23"/>
                <w:szCs w:val="23"/>
              </w:rPr>
              <w:t>Ц610000000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A649A0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Pr="008B71E8" w:rsidRDefault="00A649A0">
            <w:r w:rsidRPr="008B71E8">
              <w:rPr>
                <w:sz w:val="23"/>
                <w:szCs w:val="23"/>
              </w:rPr>
              <w:t>99</w:t>
            </w:r>
            <w:r w:rsidR="002379BA" w:rsidRPr="008B71E8">
              <w:rPr>
                <w:sz w:val="23"/>
                <w:szCs w:val="23"/>
              </w:rPr>
              <w:t>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F320FD">
            <w:pPr>
              <w:ind w:firstLine="0"/>
              <w:jc w:val="left"/>
            </w:pPr>
            <w:r w:rsidRPr="004240E1">
              <w:rPr>
                <w:sz w:val="23"/>
                <w:szCs w:val="23"/>
              </w:rPr>
              <w:t>Ц610000000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</w:t>
            </w:r>
            <w:proofErr w:type="spellStart"/>
            <w:r>
              <w:rPr>
                <w:sz w:val="23"/>
                <w:szCs w:val="23"/>
              </w:rPr>
              <w:t>Цивильского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Pr="00BE1AF1" w:rsidRDefault="00A649A0" w:rsidP="00677A20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70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37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237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Pr="00A649A0" w:rsidRDefault="00A649A0" w:rsidP="003D4B31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 w:rsidRPr="00A649A0">
              <w:rPr>
                <w:sz w:val="23"/>
                <w:szCs w:val="23"/>
              </w:rPr>
              <w:t>237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A0" w:rsidRDefault="00A649A0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1364,4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8B71E8" w:rsidRDefault="001D0F79">
            <w:r w:rsidRPr="008B71E8">
              <w:rPr>
                <w:sz w:val="23"/>
                <w:szCs w:val="23"/>
              </w:rPr>
              <w:t>99</w:t>
            </w:r>
            <w:r w:rsidR="002379BA" w:rsidRPr="008B71E8">
              <w:rPr>
                <w:sz w:val="23"/>
                <w:szCs w:val="23"/>
              </w:rPr>
              <w:t>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F320FD">
            <w:pPr>
              <w:ind w:firstLine="0"/>
              <w:jc w:val="left"/>
            </w:pPr>
            <w:r w:rsidRPr="004240E1">
              <w:rPr>
                <w:sz w:val="23"/>
                <w:szCs w:val="23"/>
              </w:rPr>
              <w:t>Ц610000000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A649A0" w:rsidTr="001D0F79">
        <w:trPr>
          <w:gridAfter w:val="1"/>
          <w:wAfter w:w="20" w:type="dxa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F4178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в области содействия занятости населения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Цивильском</w:t>
            </w:r>
            <w:proofErr w:type="gramEnd"/>
            <w:r>
              <w:rPr>
                <w:sz w:val="23"/>
                <w:szCs w:val="23"/>
              </w:rPr>
              <w:t xml:space="preserve"> муниципальном округе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Pr="008B71E8" w:rsidRDefault="00A649A0" w:rsidP="00A3200A">
            <w:r w:rsidRPr="008B71E8">
              <w:rPr>
                <w:sz w:val="23"/>
                <w:szCs w:val="23"/>
              </w:rPr>
              <w:t>99</w:t>
            </w:r>
            <w:r w:rsidR="002379BA" w:rsidRPr="008B71E8">
              <w:rPr>
                <w:sz w:val="23"/>
                <w:szCs w:val="23"/>
              </w:rPr>
              <w:t>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1911BD">
            <w:pPr>
              <w:pStyle w:val="a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Ц610100000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Pr="00BE1AF1" w:rsidRDefault="00A649A0" w:rsidP="00677A20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70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37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237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Pr="00A649A0" w:rsidRDefault="00A649A0" w:rsidP="003D4B31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 w:rsidRPr="00A649A0">
              <w:rPr>
                <w:sz w:val="23"/>
                <w:szCs w:val="23"/>
              </w:rPr>
              <w:t>237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A0" w:rsidRDefault="00A649A0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1364,4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8B71E8" w:rsidRDefault="001D0F79" w:rsidP="00A3200A">
            <w:r w:rsidRPr="008B71E8">
              <w:rPr>
                <w:sz w:val="23"/>
                <w:szCs w:val="23"/>
              </w:rPr>
              <w:t>99</w:t>
            </w:r>
            <w:r w:rsidR="002379BA" w:rsidRPr="008B71E8">
              <w:rPr>
                <w:sz w:val="23"/>
                <w:szCs w:val="23"/>
              </w:rPr>
              <w:t>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1911BD">
            <w:pPr>
              <w:pStyle w:val="a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Ц610100000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8B71E8" w:rsidRDefault="001D0F79" w:rsidP="00A3200A">
            <w:r w:rsidRPr="008B71E8">
              <w:rPr>
                <w:sz w:val="23"/>
                <w:szCs w:val="23"/>
              </w:rPr>
              <w:t>99</w:t>
            </w:r>
            <w:r w:rsidR="002379BA" w:rsidRPr="008B71E8">
              <w:rPr>
                <w:sz w:val="23"/>
                <w:szCs w:val="23"/>
              </w:rPr>
              <w:t>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1911BD">
            <w:pPr>
              <w:pStyle w:val="a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Ц610100000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A649A0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Pr="008B71E8" w:rsidRDefault="00A649A0" w:rsidP="00A3200A">
            <w:r w:rsidRPr="008B71E8">
              <w:rPr>
                <w:sz w:val="23"/>
                <w:szCs w:val="23"/>
              </w:rPr>
              <w:t>99</w:t>
            </w:r>
            <w:r w:rsidR="002379BA" w:rsidRPr="008B71E8">
              <w:rPr>
                <w:sz w:val="23"/>
                <w:szCs w:val="23"/>
              </w:rPr>
              <w:t>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1911BD">
            <w:pPr>
              <w:pStyle w:val="a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Ц610100000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</w:t>
            </w:r>
            <w:proofErr w:type="spellStart"/>
            <w:r>
              <w:rPr>
                <w:sz w:val="23"/>
                <w:szCs w:val="23"/>
              </w:rPr>
              <w:t>Цивильского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Pr="00BE1AF1" w:rsidRDefault="00A649A0" w:rsidP="005E04C9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70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37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237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Pr="00A649A0" w:rsidRDefault="00A649A0" w:rsidP="003D4B31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 w:rsidRPr="00A649A0">
              <w:rPr>
                <w:sz w:val="23"/>
                <w:szCs w:val="23"/>
              </w:rPr>
              <w:t>237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A0" w:rsidRDefault="00A649A0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A0" w:rsidRDefault="00A649A0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1364,4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Pr="008B71E8" w:rsidRDefault="001D0F79">
            <w:pPr>
              <w:pStyle w:val="aa"/>
              <w:jc w:val="center"/>
              <w:rPr>
                <w:sz w:val="23"/>
                <w:szCs w:val="23"/>
              </w:rPr>
            </w:pPr>
            <w:r w:rsidRPr="008B71E8">
              <w:rPr>
                <w:sz w:val="23"/>
                <w:szCs w:val="23"/>
              </w:rPr>
              <w:t>x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0E3559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6736D9">
            <w:pPr>
              <w:pStyle w:val="ad"/>
              <w:rPr>
                <w:sz w:val="23"/>
                <w:szCs w:val="23"/>
              </w:rPr>
            </w:pPr>
            <w:hyperlink w:anchor="sub_4000" w:history="1">
              <w:r w:rsidR="001D0F79">
                <w:rPr>
                  <w:rStyle w:val="a4"/>
                  <w:rFonts w:cs="Times New Roman CYR"/>
                  <w:sz w:val="23"/>
                  <w:szCs w:val="23"/>
                </w:rPr>
                <w:t>Подпрограмма 2</w:t>
              </w:r>
            </w:hyperlink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"Безопасный труд"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337719">
            <w:pPr>
              <w:pStyle w:val="a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Ц630000000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677A2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677A2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  <w:r w:rsidR="001D0F79">
              <w:rPr>
                <w:sz w:val="23"/>
                <w:szCs w:val="23"/>
              </w:rPr>
              <w:t>,2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677A2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  <w:r w:rsidR="001D0F79">
              <w:rPr>
                <w:sz w:val="23"/>
                <w:szCs w:val="23"/>
              </w:rPr>
              <w:t>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ED7F7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54CD6" w:rsidP="00677A2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628,6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A3200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337719">
            <w:pPr>
              <w:ind w:firstLine="0"/>
              <w:jc w:val="left"/>
            </w:pPr>
            <w:r w:rsidRPr="00255894">
              <w:rPr>
                <w:sz w:val="23"/>
                <w:szCs w:val="23"/>
              </w:rPr>
              <w:t>Ц630000000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154CD6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A3200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37719">
            <w:pPr>
              <w:ind w:firstLine="0"/>
              <w:jc w:val="left"/>
            </w:pPr>
            <w:r w:rsidRPr="00255894">
              <w:rPr>
                <w:sz w:val="23"/>
                <w:szCs w:val="23"/>
              </w:rPr>
              <w:t>Ц630000000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677A2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106,2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628,6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A3200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337719">
            <w:pPr>
              <w:ind w:firstLine="0"/>
              <w:jc w:val="left"/>
            </w:pPr>
            <w:r w:rsidRPr="00255894">
              <w:rPr>
                <w:sz w:val="23"/>
                <w:szCs w:val="23"/>
              </w:rPr>
              <w:t>Ц630000000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</w:t>
            </w:r>
            <w:proofErr w:type="spellStart"/>
            <w:r>
              <w:rPr>
                <w:sz w:val="23"/>
                <w:szCs w:val="23"/>
              </w:rPr>
              <w:t>Цивильского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154CD6" w:rsidTr="001D0F79">
        <w:trPr>
          <w:gridAfter w:val="1"/>
          <w:wAfter w:w="20" w:type="dxa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Организационно-техническое обеспечение охраны труда и здоровья </w:t>
            </w:r>
            <w:proofErr w:type="gramStart"/>
            <w:r>
              <w:rPr>
                <w:sz w:val="23"/>
                <w:szCs w:val="23"/>
              </w:rPr>
              <w:t>работающих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A3200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37719">
            <w:pPr>
              <w:pStyle w:val="a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Ц630100000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677A2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106,2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628,6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A3200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337719">
            <w:pPr>
              <w:ind w:firstLine="0"/>
            </w:pPr>
            <w:r w:rsidRPr="00615804">
              <w:rPr>
                <w:sz w:val="23"/>
                <w:szCs w:val="23"/>
              </w:rPr>
              <w:t>Ц630100000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1D0F79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154CD6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A3200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37719">
            <w:pPr>
              <w:ind w:firstLine="0"/>
            </w:pPr>
            <w:r w:rsidRPr="00615804">
              <w:rPr>
                <w:sz w:val="23"/>
                <w:szCs w:val="23"/>
              </w:rPr>
              <w:t>Ц630100000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106,2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CD6" w:rsidRDefault="00154CD6" w:rsidP="003D4B3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628,6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A3200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 w:rsidP="00337719">
            <w:pPr>
              <w:ind w:firstLine="0"/>
            </w:pPr>
            <w:r w:rsidRPr="00615804">
              <w:rPr>
                <w:sz w:val="23"/>
                <w:szCs w:val="23"/>
              </w:rPr>
              <w:t>Ц630100000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</w:t>
            </w:r>
            <w:proofErr w:type="spellStart"/>
            <w:r>
              <w:rPr>
                <w:sz w:val="23"/>
                <w:szCs w:val="23"/>
              </w:rPr>
              <w:t>Цивильского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Модернизация инструментов муниципального управления охраной труда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</w:t>
            </w:r>
            <w:proofErr w:type="spellStart"/>
            <w:r>
              <w:rPr>
                <w:sz w:val="23"/>
                <w:szCs w:val="23"/>
              </w:rPr>
              <w:t>Цивильского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Стимулирование работодателей к улучшению условий труда на рабочих местах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1D0F79" w:rsidTr="00937D6C">
        <w:trPr>
          <w:gridAfter w:val="1"/>
          <w:wAfter w:w="20" w:type="dxa"/>
          <w:trHeight w:val="541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</w:t>
            </w:r>
            <w:proofErr w:type="spellStart"/>
            <w:r>
              <w:rPr>
                <w:sz w:val="23"/>
                <w:szCs w:val="23"/>
              </w:rPr>
              <w:t>Цивильского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1D0F79" w:rsidTr="001D0F79">
        <w:trPr>
          <w:gridAfter w:val="1"/>
          <w:wAfter w:w="20" w:type="dxa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54CD6" w:rsidP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79" w:rsidRDefault="001D0F7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</w:tbl>
    <w:p w:rsidR="00AF467E" w:rsidRDefault="00AF467E">
      <w:pPr>
        <w:ind w:firstLine="0"/>
        <w:jc w:val="left"/>
        <w:sectPr w:rsidR="00AF467E" w:rsidSect="00937D6C">
          <w:headerReference w:type="default" r:id="rId17"/>
          <w:pgSz w:w="16837" w:h="11905" w:orient="landscape"/>
          <w:pgMar w:top="1135" w:right="800" w:bottom="1440" w:left="800" w:header="720" w:footer="720" w:gutter="0"/>
          <w:cols w:space="720"/>
          <w:noEndnote/>
        </w:sectPr>
      </w:pPr>
    </w:p>
    <w:p w:rsidR="00AF467E" w:rsidRPr="00763F20" w:rsidRDefault="00AF467E">
      <w:pPr>
        <w:jc w:val="right"/>
        <w:rPr>
          <w:rStyle w:val="a3"/>
          <w:rFonts w:ascii="Times New Roman" w:hAnsi="Times New Roman" w:cs="Times New Roman"/>
          <w:bCs/>
        </w:rPr>
      </w:pPr>
      <w:bookmarkStart w:id="24" w:name="sub_3000"/>
      <w:r w:rsidRPr="00763F20">
        <w:rPr>
          <w:rStyle w:val="a3"/>
          <w:rFonts w:ascii="Times New Roman" w:hAnsi="Times New Roman" w:cs="Times New Roman"/>
          <w:bCs/>
        </w:rPr>
        <w:lastRenderedPageBreak/>
        <w:t>Приложение N 3</w:t>
      </w:r>
      <w:r w:rsidRPr="00763F20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763F20">
          <w:rPr>
            <w:rStyle w:val="a4"/>
            <w:rFonts w:ascii="Times New Roman" w:hAnsi="Times New Roman"/>
          </w:rPr>
          <w:t>муниципальной программе</w:t>
        </w:r>
      </w:hyperlink>
      <w:r w:rsidRPr="00763F20">
        <w:rPr>
          <w:rStyle w:val="a3"/>
          <w:rFonts w:ascii="Times New Roman" w:hAnsi="Times New Roman" w:cs="Times New Roman"/>
          <w:bCs/>
        </w:rPr>
        <w:br/>
        <w:t>"Содействие занятости</w:t>
      </w:r>
      <w:r w:rsidR="00404FB5">
        <w:rPr>
          <w:rStyle w:val="a3"/>
          <w:rFonts w:ascii="Times New Roman" w:hAnsi="Times New Roman" w:cs="Times New Roman"/>
          <w:bCs/>
        </w:rPr>
        <w:t xml:space="preserve"> </w:t>
      </w:r>
      <w:r w:rsidRPr="00763F20">
        <w:rPr>
          <w:rStyle w:val="a3"/>
          <w:rFonts w:ascii="Times New Roman" w:hAnsi="Times New Roman" w:cs="Times New Roman"/>
          <w:bCs/>
        </w:rPr>
        <w:t>населения "</w:t>
      </w:r>
    </w:p>
    <w:bookmarkEnd w:id="24"/>
    <w:p w:rsidR="00AF467E" w:rsidRDefault="00AF467E">
      <w:pPr>
        <w:pStyle w:val="1"/>
      </w:pPr>
      <w:r>
        <w:t>Паспорт</w:t>
      </w:r>
      <w:r>
        <w:br/>
        <w:t xml:space="preserve">подпрограммы "Активная политика занятости населения и социальная поддержка безработных граждан" муниципальной программы </w:t>
      </w:r>
      <w:r w:rsidR="00BA22C6">
        <w:t>"Содействие занятости населения</w:t>
      </w:r>
      <w:r>
        <w:t>"</w:t>
      </w:r>
    </w:p>
    <w:p w:rsidR="00AF467E" w:rsidRDefault="00AF46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"/>
        <w:gridCol w:w="7980"/>
      </w:tblGrid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5B1DE2" w:rsidP="005B1DE2">
            <w:pPr>
              <w:pStyle w:val="ad"/>
            </w:pPr>
            <w:r>
              <w:t>Отдел сельского хозяйства и экологии а</w:t>
            </w:r>
            <w:r w:rsidR="00AF467E">
              <w:t xml:space="preserve">дминистрация </w:t>
            </w:r>
            <w:proofErr w:type="spellStart"/>
            <w:r w:rsidR="00AF467E">
              <w:t>Цивильского</w:t>
            </w:r>
            <w:proofErr w:type="spellEnd"/>
            <w:r w:rsidR="00AF467E">
              <w:t xml:space="preserve"> муниципального округа Чувашской Республики</w:t>
            </w: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 xml:space="preserve">Структурные подразделения администрации </w:t>
            </w:r>
            <w:proofErr w:type="spellStart"/>
            <w:r>
              <w:t>Цивильского</w:t>
            </w:r>
            <w:proofErr w:type="spellEnd"/>
            <w:r>
              <w:t xml:space="preserve"> муниципального округа Чувашской Республики;</w:t>
            </w:r>
          </w:p>
          <w:p w:rsidR="00AF467E" w:rsidRDefault="00AF467E">
            <w:pPr>
              <w:pStyle w:val="ad"/>
            </w:pPr>
            <w:r>
              <w:t xml:space="preserve">Отдел КУ ЦЗН Чувашской Республики Минтруда Чувашии по </w:t>
            </w:r>
            <w:proofErr w:type="spellStart"/>
            <w:r w:rsidR="006E37BE">
              <w:t>Цивильскому</w:t>
            </w:r>
            <w:proofErr w:type="spellEnd"/>
            <w:r w:rsidR="006E37BE">
              <w:t xml:space="preserve"> муниципальному округу</w:t>
            </w:r>
            <w:r>
              <w:t xml:space="preserve"> (по согласованию);</w:t>
            </w:r>
          </w:p>
          <w:p w:rsidR="00AF467E" w:rsidRDefault="00AF467E">
            <w:pPr>
              <w:pStyle w:val="ad"/>
            </w:pPr>
            <w:r>
              <w:t xml:space="preserve">образовательные организации </w:t>
            </w:r>
            <w:proofErr w:type="spellStart"/>
            <w:r>
              <w:t>Цивильского</w:t>
            </w:r>
            <w:proofErr w:type="spellEnd"/>
            <w:r>
              <w:t xml:space="preserve"> муниципального округа Чувашской Республики;</w:t>
            </w:r>
          </w:p>
          <w:p w:rsidR="00AF467E" w:rsidRDefault="00AF467E">
            <w:pPr>
              <w:pStyle w:val="ad"/>
            </w:pPr>
            <w:r>
              <w:t xml:space="preserve">автономные учреждения </w:t>
            </w:r>
            <w:proofErr w:type="spellStart"/>
            <w:r>
              <w:t>Цивильского</w:t>
            </w:r>
            <w:proofErr w:type="spellEnd"/>
            <w:r>
              <w:t xml:space="preserve"> муниципального округа Чувашской Республики</w:t>
            </w: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 xml:space="preserve">содействие занятости населения и социальная поддержка безработных граждан </w:t>
            </w:r>
            <w:proofErr w:type="spellStart"/>
            <w:r>
              <w:t>Цивильского</w:t>
            </w:r>
            <w:proofErr w:type="spellEnd"/>
            <w:r>
              <w:t xml:space="preserve"> муниципального округа Чувашской Республики</w:t>
            </w: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EE4470">
            <w:pPr>
              <w:pStyle w:val="ad"/>
            </w:pPr>
            <w:r w:rsidRPr="000E08F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организации и финансировании временного трудоустройства несовершеннолетних граждан в возрасте от 14 до 18 лет в свободное от учебы время</w:t>
            </w:r>
            <w:r w:rsidR="00AF467E">
              <w:t>;</w:t>
            </w:r>
          </w:p>
          <w:p w:rsidR="00AF467E" w:rsidRDefault="00EE4470" w:rsidP="00EE4470">
            <w:pPr>
              <w:pStyle w:val="ad"/>
            </w:pPr>
            <w:r w:rsidRPr="000E08F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финансировани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е</w:t>
            </w:r>
            <w:r w:rsidRPr="000E08F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общественных работ, организуемых для граждан, испытывающих трудности в поиске работы</w:t>
            </w: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доля численности граждан, приступивших к общественным работам, в численности граждан, обратившихся с заявлением о содействии в поиске работы;</w:t>
            </w:r>
          </w:p>
          <w:p w:rsidR="00AF467E" w:rsidRDefault="00AF467E">
            <w:pPr>
              <w:pStyle w:val="ad"/>
            </w:pPr>
            <w:r>
              <w:t>доля трудоустроенных несовершеннолетних граждан в возрасте от 14 до 18 лет в численности несовершеннолетних граждан в возрасте от 14 до 18 лет;</w:t>
            </w:r>
          </w:p>
          <w:p w:rsidR="00AF467E" w:rsidRDefault="00AF467E">
            <w:pPr>
              <w:pStyle w:val="ad"/>
            </w:pP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763F20">
            <w:pPr>
              <w:pStyle w:val="ad"/>
            </w:pPr>
            <w:r>
              <w:t>2023</w:t>
            </w:r>
            <w:r w:rsidR="00AF467E">
              <w:t> - 2035 годы:</w:t>
            </w:r>
          </w:p>
          <w:p w:rsidR="00AF467E" w:rsidRDefault="00763F20">
            <w:pPr>
              <w:pStyle w:val="ad"/>
            </w:pPr>
            <w:r>
              <w:t>1 этап - 2023</w:t>
            </w:r>
            <w:r w:rsidR="00AF467E">
              <w:t> - 2025 годы;</w:t>
            </w:r>
          </w:p>
          <w:p w:rsidR="00AF467E" w:rsidRDefault="00AF467E">
            <w:pPr>
              <w:pStyle w:val="ad"/>
            </w:pPr>
            <w:r>
              <w:t>2 этап - 2026 - 2030 годы;</w:t>
            </w:r>
          </w:p>
          <w:p w:rsidR="00AF467E" w:rsidRDefault="00AF467E">
            <w:pPr>
              <w:pStyle w:val="ad"/>
            </w:pPr>
            <w:r>
              <w:t>3 этап - 2031 - 2035 годы</w:t>
            </w: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bookmarkStart w:id="25" w:name="sub_317"/>
            <w:r>
              <w:t>Объемы финансирования подпрограммы с разбивкой по годам реализации программы</w:t>
            </w:r>
            <w:bookmarkEnd w:id="2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прогнозируемые объемы финансирова</w:t>
            </w:r>
            <w:r w:rsidR="000E3559">
              <w:t>ния подпрограммы составляют 3341,3</w:t>
            </w:r>
            <w:r>
              <w:t> тыс. рублей, в том числе:</w:t>
            </w:r>
          </w:p>
          <w:p w:rsidR="00AF467E" w:rsidRDefault="00AF467E">
            <w:pPr>
              <w:pStyle w:val="ad"/>
            </w:pPr>
            <w:r>
              <w:t>в 2023 году -</w:t>
            </w:r>
            <w:r w:rsidR="00A06E00">
              <w:t>27</w:t>
            </w:r>
            <w:r>
              <w:t>0,0 тыс. рублей;</w:t>
            </w:r>
          </w:p>
          <w:p w:rsidR="00AF467E" w:rsidRDefault="00AF467E">
            <w:pPr>
              <w:pStyle w:val="ad"/>
            </w:pPr>
            <w:r>
              <w:t xml:space="preserve">в 2024 году - </w:t>
            </w:r>
            <w:r w:rsidR="000E3559">
              <w:t>237</w:t>
            </w:r>
            <w:r>
              <w:t>,0 тыс. рублей;</w:t>
            </w:r>
          </w:p>
          <w:p w:rsidR="00AF467E" w:rsidRDefault="00AF467E">
            <w:pPr>
              <w:pStyle w:val="ad"/>
            </w:pPr>
            <w:r>
              <w:t xml:space="preserve">в 2025 году - </w:t>
            </w:r>
            <w:r w:rsidR="000E3559">
              <w:t>237</w:t>
            </w:r>
            <w:r>
              <w:t>,0 тыс. рублей;</w:t>
            </w:r>
          </w:p>
          <w:p w:rsidR="000E3559" w:rsidRDefault="000E3559" w:rsidP="000E3559">
            <w:pPr>
              <w:pStyle w:val="ad"/>
            </w:pPr>
            <w:r>
              <w:t>в 2026 году - 237,0 тыс. рублей;</w:t>
            </w:r>
          </w:p>
          <w:p w:rsidR="00AF467E" w:rsidRDefault="000E3559">
            <w:pPr>
              <w:pStyle w:val="ad"/>
            </w:pPr>
            <w:r>
              <w:t>в 2027</w:t>
            </w:r>
            <w:r w:rsidR="00A06E00">
              <w:t> - </w:t>
            </w:r>
            <w:r>
              <w:t>2030 годах - 995,9</w:t>
            </w:r>
            <w:r w:rsidR="00AF467E">
              <w:t> тыс. рублей;</w:t>
            </w:r>
          </w:p>
          <w:p w:rsidR="00AF467E" w:rsidRDefault="00AF467E">
            <w:pPr>
              <w:pStyle w:val="ad"/>
            </w:pPr>
            <w:r>
              <w:t>в 2031 - 2035 годах</w:t>
            </w:r>
            <w:r w:rsidR="000E3559">
              <w:t xml:space="preserve"> - 1364,4</w:t>
            </w:r>
            <w:r>
              <w:t> тыс. рублей;</w:t>
            </w:r>
          </w:p>
          <w:p w:rsidR="00AF467E" w:rsidRDefault="00AF467E">
            <w:pPr>
              <w:pStyle w:val="ad"/>
            </w:pPr>
            <w:r>
              <w:t>из них средства:</w:t>
            </w:r>
          </w:p>
          <w:p w:rsidR="00AF467E" w:rsidRDefault="00AF467E">
            <w:pPr>
              <w:pStyle w:val="ad"/>
            </w:pPr>
            <w:r>
              <w:t>прогнозируемые объемы бюджетных ассигнований на реализацию мероприятий подпрограммы за счет федерального бюджета составляют 0,0 рублей (0 процентов);</w:t>
            </w:r>
          </w:p>
          <w:p w:rsidR="00AF467E" w:rsidRDefault="00AF467E">
            <w:pPr>
              <w:pStyle w:val="ad"/>
            </w:pPr>
            <w:r>
              <w:lastRenderedPageBreak/>
              <w:t>прогнозируемые объемы бюджетных ассигнований на реализацию мероприятий подпрограммы за счет республиканского бюджета Чувашской Республики составляют 0,0 рублей (0 процентов), в том числе по годам:</w:t>
            </w:r>
          </w:p>
          <w:p w:rsidR="00AF467E" w:rsidRDefault="00AF467E">
            <w:pPr>
              <w:pStyle w:val="ad"/>
            </w:pPr>
            <w:r>
              <w:t xml:space="preserve">прогнозируемые объемы бюджетных ассигнований на реализацию мероприятий подпрограммы за счет бюджета </w:t>
            </w:r>
            <w:proofErr w:type="spellStart"/>
            <w:r>
              <w:t>Цивильского</w:t>
            </w:r>
            <w:proofErr w:type="spellEnd"/>
            <w:r>
              <w:t xml:space="preserve"> муниципального о</w:t>
            </w:r>
            <w:r w:rsidR="00265712">
              <w:t>круга составляют 3789,5</w:t>
            </w:r>
            <w:r>
              <w:t> тыс. рублей, в том числе:</w:t>
            </w:r>
          </w:p>
          <w:p w:rsidR="00AF467E" w:rsidRDefault="00AF467E">
            <w:pPr>
              <w:pStyle w:val="ad"/>
            </w:pPr>
            <w:r>
              <w:t xml:space="preserve">в 2023 году - </w:t>
            </w:r>
            <w:r w:rsidR="00265712">
              <w:t>27</w:t>
            </w:r>
            <w:r>
              <w:t>0,0 тыс. рублей;</w:t>
            </w:r>
          </w:p>
          <w:p w:rsidR="00AF467E" w:rsidRDefault="00AF467E">
            <w:pPr>
              <w:pStyle w:val="ad"/>
            </w:pPr>
            <w:r>
              <w:t xml:space="preserve">в 2024 году - </w:t>
            </w:r>
            <w:r w:rsidR="000E3559">
              <w:t>237</w:t>
            </w:r>
            <w:r>
              <w:t>,0 тыс. рублей;</w:t>
            </w:r>
          </w:p>
          <w:p w:rsidR="00AF467E" w:rsidRDefault="00AF467E">
            <w:pPr>
              <w:pStyle w:val="ad"/>
            </w:pPr>
            <w:r>
              <w:t xml:space="preserve">в 2025 году - </w:t>
            </w:r>
            <w:r w:rsidR="000E3559">
              <w:t>237</w:t>
            </w:r>
            <w:r>
              <w:t>,0 тыс. рублей;</w:t>
            </w:r>
          </w:p>
          <w:p w:rsidR="000E3559" w:rsidRDefault="000E3559" w:rsidP="000E3559">
            <w:pPr>
              <w:pStyle w:val="ad"/>
            </w:pPr>
            <w:r>
              <w:t>в 2026 году - 237,0 тыс. рублей;</w:t>
            </w:r>
          </w:p>
          <w:p w:rsidR="00AF467E" w:rsidRDefault="000E3559">
            <w:pPr>
              <w:pStyle w:val="ad"/>
            </w:pPr>
            <w:r>
              <w:t>в 2027</w:t>
            </w:r>
            <w:r w:rsidR="003D4B31">
              <w:t> - 2030 годах - 995,9</w:t>
            </w:r>
            <w:r w:rsidR="00AF467E">
              <w:t> тыс. рублей;</w:t>
            </w:r>
          </w:p>
          <w:p w:rsidR="00AF467E" w:rsidRDefault="00265712">
            <w:pPr>
              <w:pStyle w:val="ad"/>
            </w:pPr>
            <w:r>
              <w:t>в 2031 - 2</w:t>
            </w:r>
            <w:r w:rsidR="003D4B31">
              <w:t>035 годах - 1364,4</w:t>
            </w:r>
            <w:r w:rsidR="00AF467E">
              <w:t> тыс. рублей.</w:t>
            </w: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увеличение доли численности граждан, приступивших к общественным работам, в численности граждан, обратившихся с заявлением о содействии в поиске работы до 20 процентов;</w:t>
            </w:r>
          </w:p>
          <w:p w:rsidR="00AF467E" w:rsidRDefault="00AF467E">
            <w:pPr>
              <w:pStyle w:val="ad"/>
            </w:pPr>
            <w:r>
              <w:t>увеличение доли трудоустроенных несовершеннолетних граждан в возрасте от 14 до 18 лет в численности несовершеннолетних граждан в возрасте от 14 до 18 лет до 30 процентов;</w:t>
            </w:r>
          </w:p>
          <w:p w:rsidR="00AF467E" w:rsidRDefault="00AF467E">
            <w:pPr>
              <w:pStyle w:val="ad"/>
            </w:pPr>
            <w:r>
              <w:t xml:space="preserve">увеличение доли обучающихся, вовлеченных в </w:t>
            </w:r>
            <w:proofErr w:type="spellStart"/>
            <w:r>
              <w:t>профориентационные</w:t>
            </w:r>
            <w:proofErr w:type="spellEnd"/>
            <w:r>
              <w:t xml:space="preserve"> мероприятия до 99 процентов;</w:t>
            </w:r>
          </w:p>
          <w:p w:rsidR="00AF467E" w:rsidRDefault="00AF467E">
            <w:pPr>
              <w:pStyle w:val="ad"/>
            </w:pPr>
            <w:r>
              <w:t>увеличение доли хозяйствующих субъектов, участвующих в формировании прогноза потребности в квалифицированных кадрах, от общего количества хозяйствующих субъектов до 35 процентов.</w:t>
            </w:r>
          </w:p>
        </w:tc>
      </w:tr>
    </w:tbl>
    <w:p w:rsidR="00AF467E" w:rsidRDefault="00AF467E"/>
    <w:p w:rsidR="00AF467E" w:rsidRDefault="00AF467E"/>
    <w:p w:rsidR="00AF467E" w:rsidRDefault="00A0358B">
      <w:pPr>
        <w:pStyle w:val="1"/>
      </w:pPr>
      <w:bookmarkStart w:id="26" w:name="sub_3002"/>
      <w:r>
        <w:t xml:space="preserve">Раздел </w:t>
      </w:r>
      <w:r w:rsidR="00AF467E">
        <w:t xml:space="preserve">I. Приоритеты в сфере реализации подпрограммы, цель, задачи и целевые </w:t>
      </w:r>
      <w:proofErr w:type="gramStart"/>
      <w:r w:rsidR="00AF467E">
        <w:t>индикаторы</w:t>
      </w:r>
      <w:proofErr w:type="gramEnd"/>
      <w:r w:rsidR="00AF467E">
        <w:t xml:space="preserve"> и показатели достижения цели и решения задач, описание основных ожидаемых конечных результатов, срок реализации подпрограммы</w:t>
      </w:r>
    </w:p>
    <w:bookmarkEnd w:id="26"/>
    <w:p w:rsidR="00AF467E" w:rsidRDefault="00AF467E"/>
    <w:p w:rsidR="000E08F2" w:rsidRPr="000E08F2" w:rsidRDefault="00AF467E" w:rsidP="000E08F2">
      <w:pPr>
        <w:pStyle w:val="s1"/>
        <w:shd w:val="clear" w:color="auto" w:fill="FFFFFF"/>
        <w:jc w:val="both"/>
        <w:rPr>
          <w:color w:val="22272F"/>
        </w:rPr>
      </w:pPr>
      <w:r>
        <w:t>Главным приоритетом в сфере реализации подпрограммы</w:t>
      </w:r>
      <w:r w:rsidR="006E37BE" w:rsidRPr="00192DFD">
        <w:rPr>
          <w:color w:val="22272F"/>
        </w:rPr>
        <w:t xml:space="preserve"> в</w:t>
      </w:r>
      <w:r w:rsidR="006E37BE">
        <w:rPr>
          <w:color w:val="22272F"/>
        </w:rPr>
        <w:t>2023</w:t>
      </w:r>
      <w:r w:rsidR="006E37BE" w:rsidRPr="006E37BE">
        <w:rPr>
          <w:color w:val="22272F"/>
        </w:rPr>
        <w:t> - 2035 годах</w:t>
      </w:r>
      <w:r>
        <w:t xml:space="preserve"> является формирование и реализация обоснованной, эффективной политики органов местного самоуправления, направленной на обеспечение экономики </w:t>
      </w:r>
      <w:proofErr w:type="spellStart"/>
      <w:r>
        <w:t>Цивильского</w:t>
      </w:r>
      <w:proofErr w:type="spellEnd"/>
      <w:r>
        <w:t xml:space="preserve"> муниципального округа востребован</w:t>
      </w:r>
      <w:r w:rsidR="000E08F2">
        <w:t xml:space="preserve">ными квалифицированными кадрами, </w:t>
      </w:r>
      <w:r w:rsidR="000E08F2" w:rsidRPr="000E08F2">
        <w:rPr>
          <w:color w:val="22272F"/>
        </w:rPr>
        <w:t>а также реализация прав граждан на защиту от безработицы.</w:t>
      </w:r>
    </w:p>
    <w:p w:rsidR="00AF467E" w:rsidRDefault="00AF467E">
      <w:r>
        <w:t xml:space="preserve">Целью подпрограммы является содействие занятости населения и социальная поддержка безработных граждан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Республики.</w:t>
      </w:r>
    </w:p>
    <w:p w:rsidR="00AF467E" w:rsidRDefault="00AF467E">
      <w:r>
        <w:t>Данная цель будет достигнута путем решения следующих задач:</w:t>
      </w:r>
    </w:p>
    <w:p w:rsidR="00AF467E" w:rsidRPr="000E08F2" w:rsidRDefault="00EE4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>организация и финансирование</w:t>
      </w:r>
      <w:r w:rsidR="000E08F2" w:rsidRPr="000E08F2">
        <w:rPr>
          <w:rFonts w:ascii="Times New Roman" w:hAnsi="Times New Roman" w:cs="Times New Roman"/>
          <w:color w:val="22272F"/>
          <w:shd w:val="clear" w:color="auto" w:fill="FFFFFF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="00AF467E" w:rsidRPr="000E08F2">
        <w:rPr>
          <w:rFonts w:ascii="Times New Roman" w:hAnsi="Times New Roman" w:cs="Times New Roman"/>
        </w:rPr>
        <w:t>;</w:t>
      </w:r>
    </w:p>
    <w:p w:rsidR="00AF467E" w:rsidRPr="000E08F2" w:rsidRDefault="000E08F2">
      <w:pPr>
        <w:rPr>
          <w:rFonts w:ascii="Times New Roman" w:hAnsi="Times New Roman" w:cs="Times New Roman"/>
        </w:rPr>
      </w:pPr>
      <w:r w:rsidRPr="000E08F2">
        <w:rPr>
          <w:rFonts w:ascii="Times New Roman" w:hAnsi="Times New Roman" w:cs="Times New Roman"/>
          <w:color w:val="22272F"/>
          <w:shd w:val="clear" w:color="auto" w:fill="FFFFFF"/>
        </w:rPr>
        <w:t>финансировани</w:t>
      </w:r>
      <w:r w:rsidR="00EE4470">
        <w:rPr>
          <w:rFonts w:ascii="Times New Roman" w:hAnsi="Times New Roman" w:cs="Times New Roman"/>
          <w:color w:val="22272F"/>
          <w:shd w:val="clear" w:color="auto" w:fill="FFFFFF"/>
        </w:rPr>
        <w:t>е</w:t>
      </w:r>
      <w:r w:rsidRPr="000E08F2">
        <w:rPr>
          <w:rFonts w:ascii="Times New Roman" w:hAnsi="Times New Roman" w:cs="Times New Roman"/>
          <w:color w:val="22272F"/>
          <w:shd w:val="clear" w:color="auto" w:fill="FFFFFF"/>
        </w:rPr>
        <w:t xml:space="preserve"> общественных работ, организуемых для граждан, испытывающих трудности в поиске работы</w:t>
      </w:r>
      <w:r w:rsidR="00AF467E" w:rsidRPr="000E08F2">
        <w:rPr>
          <w:rFonts w:ascii="Times New Roman" w:hAnsi="Times New Roman" w:cs="Times New Roman"/>
        </w:rPr>
        <w:t>;</w:t>
      </w:r>
    </w:p>
    <w:p w:rsidR="00AF467E" w:rsidRDefault="00AF467E">
      <w:r>
        <w:t>Сро</w:t>
      </w:r>
      <w:r w:rsidR="00763F20">
        <w:t>к реализации подпрограммы - 2023</w:t>
      </w:r>
      <w:r>
        <w:t> - 2035 годы.</w:t>
      </w:r>
    </w:p>
    <w:p w:rsidR="00AF467E" w:rsidRDefault="00AF467E">
      <w:r>
        <w:t>Целевыми индикаторами и показателями подпрограммы являются:</w:t>
      </w:r>
    </w:p>
    <w:p w:rsidR="00AF467E" w:rsidRDefault="00AF467E">
      <w:r>
        <w:t>доля численности граждан, приступивших к общественным работам, в численности граждан, обратившихся с заявлением о содействии в поиске работы;</w:t>
      </w:r>
    </w:p>
    <w:p w:rsidR="00AF467E" w:rsidRDefault="00AF467E">
      <w:r>
        <w:t>доля трудоустроенных несовершеннолетних граждан в возрасте от 14 до 18 лет в численности несовершеннолетних граждан в возрасте от 14 до 18 лет;</w:t>
      </w:r>
    </w:p>
    <w:p w:rsidR="00AF467E" w:rsidRDefault="00AF467E">
      <w:r>
        <w:lastRenderedPageBreak/>
        <w:t>В результате реализации мероприятий подпрограммы к 2036 году ожидается достижение следующих результатов:</w:t>
      </w:r>
    </w:p>
    <w:p w:rsidR="00AF467E" w:rsidRDefault="00AF467E">
      <w:r>
        <w:t>увеличение доли численности граждан, приступивших к общественным работам, в численности граждан, обратившихся с заявлением о содействии в поиске работы до 20 процентов;</w:t>
      </w:r>
    </w:p>
    <w:p w:rsidR="00AF467E" w:rsidRDefault="00AF467E">
      <w:r>
        <w:t>увеличение доли трудоустроенных несовершеннолетних граждан в возрасте от 14 до 18 лет в численности несовершеннолетних граждан в возрасте от 14 до 18 лет до 30 процентов;</w:t>
      </w:r>
    </w:p>
    <w:p w:rsidR="00EE4470" w:rsidRDefault="00EE4470">
      <w:pPr>
        <w:pStyle w:val="1"/>
        <w:rPr>
          <w:rFonts w:ascii="PT Serif" w:hAnsi="PT Serif"/>
          <w:color w:val="22272F"/>
          <w:sz w:val="19"/>
          <w:szCs w:val="19"/>
          <w:shd w:val="clear" w:color="auto" w:fill="FFFFFF"/>
        </w:rPr>
      </w:pPr>
      <w:bookmarkStart w:id="27" w:name="sub_3003"/>
    </w:p>
    <w:p w:rsidR="00AF467E" w:rsidRDefault="00AF467E">
      <w:pPr>
        <w:pStyle w:val="1"/>
      </w:pPr>
      <w:r>
        <w:t>Раздел II. Обобщенная характеристика основных мероприятий подпрограммы</w:t>
      </w:r>
    </w:p>
    <w:bookmarkEnd w:id="27"/>
    <w:p w:rsidR="00AF467E" w:rsidRDefault="00AF467E"/>
    <w:p w:rsidR="00AF467E" w:rsidRDefault="00AF467E">
      <w:r>
        <w:t>Предусмотренные в подпрограмме мероприятия позволят объединить усилия, средства и координировать деятельность органов местного самоуправления, организаций и решить проблемы указанного направления в целом. 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AF467E" w:rsidRDefault="00AF467E">
      <w:r>
        <w:t xml:space="preserve">Основное мероприятие 1. "Мероприятия в области содействия занятости населения </w:t>
      </w:r>
      <w:proofErr w:type="gramStart"/>
      <w:r>
        <w:t>в</w:t>
      </w:r>
      <w:proofErr w:type="gramEnd"/>
      <w:r>
        <w:t xml:space="preserve"> </w:t>
      </w:r>
      <w:proofErr w:type="gramStart"/>
      <w:r w:rsidR="00763F20">
        <w:t>Цивильском</w:t>
      </w:r>
      <w:proofErr w:type="gramEnd"/>
      <w:r w:rsidR="00763F20">
        <w:t xml:space="preserve"> муниципальном округе</w:t>
      </w:r>
      <w:r>
        <w:t>".</w:t>
      </w:r>
    </w:p>
    <w:p w:rsidR="00AF467E" w:rsidRDefault="00AF467E">
      <w:r>
        <w:t>Будут проводиться мероприятия по проведению оплачиваемых общественных работ, организована работа по временному трудоустройству несовершеннолетних граждан в возрасте от 14 до 18 лет в свободное от учебы время и по временному трудоустройству безработных граждан, испытывающих трудности в поиске работы.</w:t>
      </w:r>
    </w:p>
    <w:p w:rsidR="00AF467E" w:rsidRDefault="00AF467E">
      <w:r>
        <w:t>В рамках реализации данного мероприятия будет ежегодно проводиться анализ кадрового потенциала предприятий и организаций</w:t>
      </w:r>
    </w:p>
    <w:p w:rsidR="00AF467E" w:rsidRDefault="00AF467E"/>
    <w:p w:rsidR="00AF467E" w:rsidRDefault="00AF467E">
      <w:pPr>
        <w:pStyle w:val="1"/>
      </w:pPr>
      <w:r>
        <w:t xml:space="preserve">Раздел </w:t>
      </w:r>
      <w:r w:rsidR="00A0358B">
        <w:t xml:space="preserve">III. </w:t>
      </w:r>
      <w:r>
        <w:t>Обоснование объема финансовых ресурсов, необходимых для реализации подпрограммы</w:t>
      </w:r>
    </w:p>
    <w:p w:rsidR="00AF467E" w:rsidRDefault="00AF467E"/>
    <w:p w:rsidR="00AF467E" w:rsidRDefault="00AF467E">
      <w:r>
        <w:t>Общий прогнозируемый объем финансирова</w:t>
      </w:r>
      <w:r w:rsidR="003D4B31">
        <w:t>ния подпрограммы составляет 3341,3</w:t>
      </w:r>
      <w:r>
        <w:t> тыс. рублей, в том числе:</w:t>
      </w:r>
    </w:p>
    <w:p w:rsidR="00AF467E" w:rsidRDefault="00AF467E">
      <w:r>
        <w:t xml:space="preserve">в 2023 году - </w:t>
      </w:r>
      <w:r w:rsidR="001B3570">
        <w:t>27</w:t>
      </w:r>
      <w:r>
        <w:t>0,0 тыс. рублей;</w:t>
      </w:r>
    </w:p>
    <w:p w:rsidR="00AF467E" w:rsidRDefault="00AF467E">
      <w:r>
        <w:t xml:space="preserve">в 2024 году - </w:t>
      </w:r>
      <w:r w:rsidR="003D4B31">
        <w:t>237</w:t>
      </w:r>
      <w:r>
        <w:t>,0 тыс. рублей;</w:t>
      </w:r>
    </w:p>
    <w:p w:rsidR="00AF467E" w:rsidRDefault="00AF467E">
      <w:r>
        <w:t xml:space="preserve">в 2025 году - </w:t>
      </w:r>
      <w:r w:rsidR="003D4B31">
        <w:t>237</w:t>
      </w:r>
      <w:r>
        <w:t>,0 тыс. рублей;</w:t>
      </w:r>
    </w:p>
    <w:p w:rsidR="003D4B31" w:rsidRDefault="003D4B31" w:rsidP="003D4B31">
      <w:r>
        <w:t>в 2026 году - 237,0 тыс. рублей;</w:t>
      </w:r>
    </w:p>
    <w:p w:rsidR="00AF467E" w:rsidRDefault="003D4B31">
      <w:r>
        <w:t>в 2027</w:t>
      </w:r>
      <w:r w:rsidR="001B3570">
        <w:t> - 2030 год</w:t>
      </w:r>
      <w:r>
        <w:t>ах - 995,9</w:t>
      </w:r>
      <w:r w:rsidR="00AF467E">
        <w:t> тыс. рублей;</w:t>
      </w:r>
    </w:p>
    <w:p w:rsidR="00AF467E" w:rsidRDefault="003D4B31">
      <w:r>
        <w:t>в 2031 - 2035 годах - 1364,4</w:t>
      </w:r>
      <w:r w:rsidR="00AF467E">
        <w:t> тыс. рублей;</w:t>
      </w:r>
    </w:p>
    <w:p w:rsidR="00AF467E" w:rsidRDefault="00AF467E">
      <w:r>
        <w:t>из них:</w:t>
      </w:r>
    </w:p>
    <w:p w:rsidR="00AF467E" w:rsidRDefault="00AF467E">
      <w:r>
        <w:t>Прогнозируемые объемы бюджетных ассигнований на реализацию мероприятий подпрограммы за счет федерального бюджета составляют 0,0 рублей (0 процентов);</w:t>
      </w:r>
    </w:p>
    <w:p w:rsidR="00AF467E" w:rsidRDefault="00AF467E">
      <w:r>
        <w:t>Прогнозируемые объемы бюджетных ассигнований на реализацию мероприятий подпрограммы за счет республиканского бюджета Чувашской Республики составляют 0,0 рублей (0 процентов), в том числе по годам:</w:t>
      </w:r>
    </w:p>
    <w:p w:rsidR="003D4B31" w:rsidRDefault="00AF467E" w:rsidP="003D4B31">
      <w:r>
        <w:t xml:space="preserve">Прогнозируемые объемы бюджетных ассигнований на реализацию мероприятий подпрограммы за счет муниципального бюджета </w:t>
      </w:r>
      <w:proofErr w:type="spellStart"/>
      <w:r>
        <w:t>Цивильского</w:t>
      </w:r>
      <w:proofErr w:type="spellEnd"/>
      <w:r>
        <w:t xml:space="preserve"> муниц</w:t>
      </w:r>
      <w:r w:rsidR="00C63B7F">
        <w:t xml:space="preserve">ипального округа составляют </w:t>
      </w:r>
      <w:r w:rsidR="003D4B31">
        <w:t>3341,3 тыс. рублей, в том числе:</w:t>
      </w:r>
    </w:p>
    <w:p w:rsidR="003D4B31" w:rsidRDefault="003D4B31" w:rsidP="003D4B31">
      <w:r>
        <w:t>в 2023 году - 270,0 тыс. рублей;</w:t>
      </w:r>
    </w:p>
    <w:p w:rsidR="003D4B31" w:rsidRDefault="003D4B31" w:rsidP="003D4B31">
      <w:r>
        <w:t>в 2024 году - 237,0 тыс. рублей;</w:t>
      </w:r>
    </w:p>
    <w:p w:rsidR="003D4B31" w:rsidRDefault="003D4B31" w:rsidP="003D4B31">
      <w:r>
        <w:t>в 2025 году - 237,0 тыс. рублей;</w:t>
      </w:r>
    </w:p>
    <w:p w:rsidR="003D4B31" w:rsidRDefault="003D4B31" w:rsidP="003D4B31">
      <w:r>
        <w:t>в 2026 году - 237,0 тыс. рублей;</w:t>
      </w:r>
    </w:p>
    <w:p w:rsidR="003D4B31" w:rsidRDefault="003D4B31" w:rsidP="003D4B31">
      <w:r>
        <w:t>в 2027 - 2030 годах - 995,9 тыс. рублей;</w:t>
      </w:r>
    </w:p>
    <w:p w:rsidR="003D4B31" w:rsidRDefault="003D4B31" w:rsidP="003D4B31">
      <w:r>
        <w:t>в 2031 - 2035 годах - 1364,4 тыс. рублей;</w:t>
      </w:r>
    </w:p>
    <w:p w:rsidR="00AF467E" w:rsidRDefault="00AF467E" w:rsidP="003D4B31">
      <w:pPr>
        <w:sectPr w:rsidR="00AF467E">
          <w:headerReference w:type="default" r:id="rId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AF467E" w:rsidRPr="00763F20" w:rsidRDefault="00AF467E">
      <w:pPr>
        <w:jc w:val="right"/>
        <w:rPr>
          <w:rStyle w:val="a3"/>
          <w:rFonts w:ascii="Times New Roman" w:hAnsi="Times New Roman" w:cs="Times New Roman"/>
          <w:bCs/>
        </w:rPr>
      </w:pPr>
      <w:r w:rsidRPr="00763F20">
        <w:rPr>
          <w:rStyle w:val="a3"/>
          <w:rFonts w:ascii="Times New Roman" w:hAnsi="Times New Roman" w:cs="Times New Roman"/>
          <w:bCs/>
        </w:rPr>
        <w:lastRenderedPageBreak/>
        <w:t>Приложение N 1</w:t>
      </w:r>
      <w:r w:rsidRPr="00763F20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3000" w:history="1">
        <w:r w:rsidRPr="00763F20">
          <w:rPr>
            <w:rStyle w:val="a4"/>
            <w:rFonts w:ascii="Times New Roman" w:hAnsi="Times New Roman"/>
          </w:rPr>
          <w:t>подпрограмме</w:t>
        </w:r>
      </w:hyperlink>
      <w:r w:rsidRPr="00763F20">
        <w:rPr>
          <w:rStyle w:val="a3"/>
          <w:rFonts w:ascii="Times New Roman" w:hAnsi="Times New Roman" w:cs="Times New Roman"/>
          <w:bCs/>
        </w:rPr>
        <w:t xml:space="preserve"> "Активная политика занятости</w:t>
      </w:r>
      <w:r w:rsidRPr="00763F20">
        <w:rPr>
          <w:rStyle w:val="a3"/>
          <w:rFonts w:ascii="Times New Roman" w:hAnsi="Times New Roman" w:cs="Times New Roman"/>
          <w:bCs/>
        </w:rPr>
        <w:br/>
        <w:t>населения и социальная поддержка</w:t>
      </w:r>
      <w:r w:rsidRPr="00763F20">
        <w:rPr>
          <w:rStyle w:val="a3"/>
          <w:rFonts w:ascii="Times New Roman" w:hAnsi="Times New Roman" w:cs="Times New Roman"/>
          <w:bCs/>
        </w:rPr>
        <w:br/>
        <w:t>безработных граждан" муниципальной</w:t>
      </w:r>
      <w:r w:rsidRPr="00763F20">
        <w:rPr>
          <w:rStyle w:val="a3"/>
          <w:rFonts w:ascii="Times New Roman" w:hAnsi="Times New Roman" w:cs="Times New Roman"/>
          <w:bCs/>
        </w:rPr>
        <w:br/>
        <w:t>программы "Содействие занятости</w:t>
      </w:r>
      <w:r w:rsidRPr="00763F20">
        <w:rPr>
          <w:rStyle w:val="a3"/>
          <w:rFonts w:ascii="Times New Roman" w:hAnsi="Times New Roman" w:cs="Times New Roman"/>
          <w:bCs/>
        </w:rPr>
        <w:br/>
        <w:t xml:space="preserve">населения </w:t>
      </w:r>
      <w:proofErr w:type="spellStart"/>
      <w:r w:rsidRPr="00763F20">
        <w:rPr>
          <w:rStyle w:val="a3"/>
          <w:rFonts w:ascii="Times New Roman" w:hAnsi="Times New Roman" w:cs="Times New Roman"/>
          <w:bCs/>
        </w:rPr>
        <w:t>Цивильского</w:t>
      </w:r>
      <w:proofErr w:type="spellEnd"/>
      <w:r w:rsidRPr="00763F20">
        <w:rPr>
          <w:rStyle w:val="a3"/>
          <w:rFonts w:ascii="Times New Roman" w:hAnsi="Times New Roman" w:cs="Times New Roman"/>
          <w:bCs/>
        </w:rPr>
        <w:t xml:space="preserve"> муниципального округа"</w:t>
      </w:r>
    </w:p>
    <w:p w:rsidR="00AF467E" w:rsidRDefault="00AF467E"/>
    <w:p w:rsidR="00AF467E" w:rsidRDefault="00AF467E">
      <w:pPr>
        <w:pStyle w:val="1"/>
      </w:pPr>
      <w:r>
        <w:t>Ресурсное обеспечение подпрограммы</w:t>
      </w:r>
      <w:r>
        <w:br/>
        <w:t>"Активная политика занятости населения и социальная поддержка безработных граждан" муниципальной программы "Содействие занятости населения" за счет всех источников финансирования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278"/>
        <w:gridCol w:w="1162"/>
        <w:gridCol w:w="1825"/>
        <w:gridCol w:w="708"/>
        <w:gridCol w:w="709"/>
        <w:gridCol w:w="127"/>
        <w:gridCol w:w="15"/>
        <w:gridCol w:w="1276"/>
        <w:gridCol w:w="283"/>
        <w:gridCol w:w="425"/>
        <w:gridCol w:w="1560"/>
        <w:gridCol w:w="992"/>
        <w:gridCol w:w="992"/>
        <w:gridCol w:w="709"/>
        <w:gridCol w:w="709"/>
        <w:gridCol w:w="1134"/>
        <w:gridCol w:w="1276"/>
      </w:tblGrid>
      <w:tr w:rsidR="00AF467E" w:rsidTr="003D4B31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hyperlink r:id="rId19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3D4B31" w:rsidTr="003D4B31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6736D9">
            <w:pPr>
              <w:pStyle w:val="aa"/>
              <w:jc w:val="center"/>
              <w:rPr>
                <w:sz w:val="20"/>
                <w:szCs w:val="20"/>
              </w:rPr>
            </w:pPr>
            <w:hyperlink r:id="rId20" w:history="1">
              <w:r w:rsidR="003D4B31">
                <w:rPr>
                  <w:rStyle w:val="a4"/>
                  <w:rFonts w:cs="Times New Roman CYR"/>
                  <w:sz w:val="20"/>
                  <w:szCs w:val="20"/>
                </w:rPr>
                <w:t>раздел</w:t>
              </w:r>
            </w:hyperlink>
            <w:r w:rsidR="003D4B31">
              <w:rPr>
                <w:sz w:val="20"/>
                <w:szCs w:val="20"/>
              </w:rPr>
              <w:t>, 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6736D9">
            <w:pPr>
              <w:pStyle w:val="aa"/>
              <w:jc w:val="center"/>
              <w:rPr>
                <w:sz w:val="20"/>
                <w:szCs w:val="20"/>
              </w:rPr>
            </w:pPr>
            <w:hyperlink r:id="rId21" w:history="1">
              <w:r w:rsidR="003D4B31">
                <w:rPr>
                  <w:rStyle w:val="a4"/>
                  <w:rFonts w:cs="Times New Roman CYR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(подгруппа) </w:t>
            </w:r>
            <w:hyperlink r:id="rId22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DB1B8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DB1B8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DB1B8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DB1B8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31" w:rsidRDefault="003D4B31" w:rsidP="00DB1B8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 w:rsidR="003D4B31" w:rsidTr="003D4B31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D4B31" w:rsidTr="003D4B31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трудоустройство граждан, ищущих работу;</w:t>
            </w:r>
          </w:p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работодателям в </w:t>
            </w:r>
            <w:r>
              <w:rPr>
                <w:sz w:val="20"/>
                <w:szCs w:val="20"/>
              </w:rPr>
              <w:lastRenderedPageBreak/>
              <w:t>подборе необходимых работников;</w:t>
            </w:r>
          </w:p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ориентация граждан;</w:t>
            </w:r>
          </w:p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граждан о востребованных и новых профессиях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исполнитель – отдел сельского хозяйства и экологии администрации </w:t>
            </w:r>
            <w:proofErr w:type="spellStart"/>
            <w:r>
              <w:rPr>
                <w:sz w:val="20"/>
                <w:szCs w:val="20"/>
              </w:rPr>
              <w:t>Цивильского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 Чувашской </w:t>
            </w:r>
            <w:r>
              <w:rPr>
                <w:sz w:val="20"/>
                <w:szCs w:val="20"/>
              </w:rPr>
              <w:lastRenderedPageBreak/>
              <w:t xml:space="preserve">Республики, соисполнители - отдел образования и социального развития; Муниципальные учреждения и организации администрации </w:t>
            </w:r>
            <w:proofErr w:type="spellStart"/>
            <w:r>
              <w:rPr>
                <w:sz w:val="20"/>
                <w:szCs w:val="20"/>
              </w:rPr>
              <w:t>Цивильского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 Чувашской Республики; КУ ЧР "Центр занятости населения </w:t>
            </w:r>
            <w:proofErr w:type="spellStart"/>
            <w:r>
              <w:rPr>
                <w:sz w:val="20"/>
                <w:szCs w:val="20"/>
              </w:rPr>
              <w:t>Цивильского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округа" Минтруда Чувашии*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8B71E8" w:rsidRDefault="005F25C1" w:rsidP="00E90CF8">
            <w:pPr>
              <w:pStyle w:val="aa"/>
              <w:rPr>
                <w:sz w:val="20"/>
                <w:szCs w:val="20"/>
              </w:rPr>
            </w:pPr>
            <w:r w:rsidRPr="008B71E8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CC3E21">
            <w:pPr>
              <w:pStyle w:val="aa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Ц610000000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31" w:rsidRDefault="00AA635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1364,4</w:t>
            </w:r>
          </w:p>
        </w:tc>
      </w:tr>
      <w:tr w:rsidR="00AA6353" w:rsidTr="003D4B31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Pr="008B71E8" w:rsidRDefault="005F25C1" w:rsidP="00C412A7">
            <w:pPr>
              <w:pStyle w:val="aa"/>
              <w:rPr>
                <w:sz w:val="20"/>
                <w:szCs w:val="20"/>
              </w:rPr>
            </w:pPr>
            <w:r w:rsidRPr="008B71E8">
              <w:rPr>
                <w:sz w:val="20"/>
                <w:szCs w:val="20"/>
              </w:rPr>
              <w:t>974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F320F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F320FD">
            <w:pPr>
              <w:pStyle w:val="aa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Ц610000000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F320F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Цивильского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1364,4</w:t>
            </w:r>
          </w:p>
        </w:tc>
      </w:tr>
      <w:tr w:rsidR="003D4B31" w:rsidTr="003D4B31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D4B3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467E" w:rsidTr="003D4B31">
        <w:tc>
          <w:tcPr>
            <w:tcW w:w="1587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F467E" w:rsidRDefault="00AF467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Цель: содействие занятости населения и социальная поддержка безработных граждан </w:t>
            </w:r>
            <w:proofErr w:type="spellStart"/>
            <w:r>
              <w:rPr>
                <w:sz w:val="20"/>
                <w:szCs w:val="20"/>
              </w:rPr>
              <w:t>Цивильского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</w:tr>
      <w:tr w:rsidR="00AA6353" w:rsidTr="00AA6353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0E08F2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содействия занятости населения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Цивильском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Pr="008B71E8" w:rsidRDefault="005F25C1" w:rsidP="00E90CF8">
            <w:pPr>
              <w:pStyle w:val="aa"/>
              <w:rPr>
                <w:sz w:val="20"/>
                <w:szCs w:val="20"/>
              </w:rPr>
            </w:pPr>
            <w:r w:rsidRPr="008B71E8">
              <w:rPr>
                <w:sz w:val="20"/>
                <w:szCs w:val="20"/>
              </w:rPr>
              <w:t>974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CC3E21">
            <w:pPr>
              <w:pStyle w:val="aa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Ц610172260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C412A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d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1364,4</w:t>
            </w:r>
          </w:p>
        </w:tc>
      </w:tr>
      <w:tr w:rsidR="00AA6353" w:rsidTr="00AA6353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Pr="008B71E8" w:rsidRDefault="005F25C1" w:rsidP="00C412A7">
            <w:pPr>
              <w:pStyle w:val="aa"/>
              <w:rPr>
                <w:sz w:val="20"/>
                <w:szCs w:val="20"/>
              </w:rPr>
            </w:pPr>
            <w:r w:rsidRPr="008B71E8">
              <w:rPr>
                <w:sz w:val="20"/>
                <w:szCs w:val="20"/>
              </w:rPr>
              <w:t>974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A3200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A3200A">
            <w:pPr>
              <w:pStyle w:val="aa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Ц610172260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C412A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Цивильского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1364,4</w:t>
            </w:r>
          </w:p>
        </w:tc>
      </w:tr>
      <w:tr w:rsidR="003D4B31" w:rsidTr="00AA6353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D4B3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B31" w:rsidTr="00AA6353"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индикатор, увязанный с основным мероприятием 2: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</w:tr>
      <w:tr w:rsidR="003D4B31" w:rsidTr="00AA6353"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численности граждан, приступивших к общественным работам, в численности граждан, обратившихся с заявлением о содействии в поиске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D4B3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D4B31" w:rsidTr="00AA6353"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трудоустроенных несовершеннолетних граждан в возрасте от 14 до 18 лет в численности несовершеннолетних граждан в возрасте от 14 до 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D4B3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D4B31" w:rsidTr="00AA6353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83237B" w:rsidRDefault="003D4B31" w:rsidP="00EE447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Pr="0083237B">
              <w:rPr>
                <w:sz w:val="18"/>
                <w:szCs w:val="18"/>
              </w:rPr>
              <w:t xml:space="preserve"> оплачиваемых общественны</w:t>
            </w:r>
            <w:r w:rsidRPr="0083237B">
              <w:rPr>
                <w:sz w:val="18"/>
                <w:szCs w:val="18"/>
              </w:rPr>
              <w:lastRenderedPageBreak/>
              <w:t>х работ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D4B3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B31" w:rsidTr="00AA6353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Цивильского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</w:t>
            </w:r>
            <w:r>
              <w:rPr>
                <w:sz w:val="20"/>
                <w:szCs w:val="20"/>
              </w:rPr>
              <w:lastRenderedPageBreak/>
              <w:t>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D4B3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B31" w:rsidTr="00AA6353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D4B3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353" w:rsidTr="00AA6353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EE4470">
            <w:pPr>
              <w:pStyle w:val="ad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организация</w:t>
            </w:r>
            <w:r w:rsidRPr="0083237B">
              <w:rPr>
                <w:sz w:val="18"/>
                <w:szCs w:val="18"/>
              </w:rPr>
              <w:t xml:space="preserve"> работ по временному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EE447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Pr="008B71E8" w:rsidRDefault="005F25C1" w:rsidP="00E90CF8">
            <w:pPr>
              <w:pStyle w:val="aa"/>
              <w:rPr>
                <w:sz w:val="20"/>
                <w:szCs w:val="20"/>
              </w:rPr>
            </w:pPr>
            <w:r w:rsidRPr="008B71E8">
              <w:rPr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C412A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C412A7">
            <w:pPr>
              <w:pStyle w:val="aa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Ц610172260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C412A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d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1364,4</w:t>
            </w:r>
          </w:p>
        </w:tc>
      </w:tr>
      <w:tr w:rsidR="00AA6353" w:rsidTr="00AA6353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Pr="008B71E8" w:rsidRDefault="005F25C1" w:rsidP="00E90CF8">
            <w:pPr>
              <w:pStyle w:val="aa"/>
              <w:rPr>
                <w:sz w:val="20"/>
                <w:szCs w:val="20"/>
              </w:rPr>
            </w:pPr>
            <w:r w:rsidRPr="008B71E8">
              <w:rPr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C412A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C412A7">
            <w:pPr>
              <w:pStyle w:val="aa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Ц610172260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C412A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Цивильского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53" w:rsidRDefault="00AA6353" w:rsidP="002A76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1364,4</w:t>
            </w:r>
          </w:p>
        </w:tc>
      </w:tr>
      <w:tr w:rsidR="003D4B31" w:rsidTr="00AA6353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447C7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D4B3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31" w:rsidRDefault="003D4B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F467E" w:rsidRDefault="00AF467E"/>
    <w:p w:rsidR="00AF467E" w:rsidRDefault="00AF467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F467E" w:rsidRDefault="00AF467E">
      <w:bookmarkStart w:id="28" w:name="sub_3111"/>
      <w:r>
        <w:t>* Мероприятия проводятся по согласованию с исполнителем.</w:t>
      </w:r>
    </w:p>
    <w:bookmarkEnd w:id="28"/>
    <w:p w:rsidR="00AF467E" w:rsidRDefault="00AF467E"/>
    <w:p w:rsidR="00AF467E" w:rsidRDefault="00AF467E">
      <w:pPr>
        <w:ind w:firstLine="0"/>
        <w:jc w:val="left"/>
        <w:sectPr w:rsidR="00AF467E">
          <w:headerReference w:type="default" r:id="rId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F467E" w:rsidRPr="00763F20" w:rsidRDefault="00AF467E">
      <w:pPr>
        <w:jc w:val="right"/>
        <w:rPr>
          <w:rStyle w:val="a3"/>
          <w:rFonts w:ascii="Times New Roman" w:hAnsi="Times New Roman" w:cs="Times New Roman"/>
          <w:bCs/>
        </w:rPr>
      </w:pPr>
      <w:bookmarkStart w:id="29" w:name="sub_4000"/>
      <w:r w:rsidRPr="00763F20">
        <w:rPr>
          <w:rStyle w:val="a3"/>
          <w:rFonts w:ascii="Times New Roman" w:hAnsi="Times New Roman" w:cs="Times New Roman"/>
          <w:bCs/>
        </w:rPr>
        <w:lastRenderedPageBreak/>
        <w:t>Приложение N 4</w:t>
      </w:r>
      <w:r w:rsidRPr="00763F20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763F20">
          <w:rPr>
            <w:rStyle w:val="a4"/>
            <w:rFonts w:ascii="Times New Roman" w:hAnsi="Times New Roman"/>
          </w:rPr>
          <w:t>муниципальной программе</w:t>
        </w:r>
      </w:hyperlink>
      <w:r w:rsidRPr="00763F20">
        <w:rPr>
          <w:rStyle w:val="a3"/>
          <w:rFonts w:ascii="Times New Roman" w:hAnsi="Times New Roman" w:cs="Times New Roman"/>
          <w:bCs/>
        </w:rPr>
        <w:br/>
        <w:t>"Содействие занятости</w:t>
      </w:r>
      <w:r w:rsidRPr="00763F20">
        <w:rPr>
          <w:rStyle w:val="a3"/>
          <w:rFonts w:ascii="Times New Roman" w:hAnsi="Times New Roman" w:cs="Times New Roman"/>
          <w:bCs/>
        </w:rPr>
        <w:br/>
        <w:t xml:space="preserve">населения </w:t>
      </w:r>
      <w:proofErr w:type="spellStart"/>
      <w:r w:rsidRPr="00763F20">
        <w:rPr>
          <w:rStyle w:val="a3"/>
          <w:rFonts w:ascii="Times New Roman" w:hAnsi="Times New Roman" w:cs="Times New Roman"/>
          <w:bCs/>
        </w:rPr>
        <w:t>Цивильского</w:t>
      </w:r>
      <w:proofErr w:type="spellEnd"/>
      <w:r w:rsidRPr="00763F20">
        <w:rPr>
          <w:rStyle w:val="a3"/>
          <w:rFonts w:ascii="Times New Roman" w:hAnsi="Times New Roman" w:cs="Times New Roman"/>
          <w:bCs/>
        </w:rPr>
        <w:t xml:space="preserve"> муниципального округа"</w:t>
      </w:r>
    </w:p>
    <w:bookmarkEnd w:id="29"/>
    <w:p w:rsidR="00AF467E" w:rsidRPr="00763F20" w:rsidRDefault="00AF467E">
      <w:pPr>
        <w:pStyle w:val="1"/>
        <w:rPr>
          <w:rFonts w:ascii="Times New Roman" w:hAnsi="Times New Roman" w:cs="Times New Roman"/>
        </w:rPr>
      </w:pPr>
      <w:r w:rsidRPr="00763F20">
        <w:rPr>
          <w:rFonts w:ascii="Times New Roman" w:hAnsi="Times New Roman" w:cs="Times New Roman"/>
        </w:rPr>
        <w:t>Паспорт</w:t>
      </w:r>
      <w:r w:rsidRPr="00763F20">
        <w:rPr>
          <w:rFonts w:ascii="Times New Roman" w:hAnsi="Times New Roman" w:cs="Times New Roman"/>
        </w:rPr>
        <w:br/>
        <w:t xml:space="preserve">подпрограммы "Безопасный труд" муниципальной программы "Содействие занятости населения </w:t>
      </w:r>
      <w:proofErr w:type="spellStart"/>
      <w:r w:rsidRPr="00763F20">
        <w:rPr>
          <w:rFonts w:ascii="Times New Roman" w:hAnsi="Times New Roman" w:cs="Times New Roman"/>
        </w:rPr>
        <w:t>Цивильского</w:t>
      </w:r>
      <w:proofErr w:type="spellEnd"/>
      <w:r w:rsidRPr="00763F20">
        <w:rPr>
          <w:rFonts w:ascii="Times New Roman" w:hAnsi="Times New Roman" w:cs="Times New Roman"/>
        </w:rPr>
        <w:t xml:space="preserve"> муниципального округа"</w:t>
      </w:r>
    </w:p>
    <w:p w:rsidR="00AF467E" w:rsidRDefault="00AF46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"/>
        <w:gridCol w:w="7980"/>
      </w:tblGrid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E90CF8" w:rsidP="00E90CF8">
            <w:pPr>
              <w:pStyle w:val="ad"/>
            </w:pPr>
            <w:r>
              <w:t>Отдел сельского хозяйства и экологии а</w:t>
            </w:r>
            <w:r w:rsidR="00AF467E">
              <w:t xml:space="preserve">дминистрация </w:t>
            </w:r>
            <w:proofErr w:type="spellStart"/>
            <w:r w:rsidR="00AF467E">
              <w:t>Цивильского</w:t>
            </w:r>
            <w:proofErr w:type="spellEnd"/>
            <w:r w:rsidR="00AF467E">
              <w:t xml:space="preserve"> муниципального округа Чувашской Республики</w:t>
            </w: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снижение профессиональной заболеваемости и производственного травматизма;</w:t>
            </w:r>
          </w:p>
          <w:p w:rsidR="00AF467E" w:rsidRDefault="00AF467E">
            <w:pPr>
              <w:pStyle w:val="ad"/>
            </w:pPr>
            <w: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AF467E" w:rsidRDefault="00AF467E">
            <w:pPr>
              <w:pStyle w:val="ad"/>
            </w:pPr>
            <w:r>
              <w:t>переход к системе управления профессиональными рисками на всех уровнях охраны труда</w:t>
            </w: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развитие системы муниципального управления охраной труда;</w:t>
            </w:r>
          </w:p>
          <w:p w:rsidR="00AF467E" w:rsidRDefault="00AF467E">
            <w:pPr>
              <w:pStyle w:val="ad"/>
            </w:pPr>
            <w:r>
              <w:t>снижение рисков несчастных случаев на производстве и профессиональных заболеваний;</w:t>
            </w:r>
          </w:p>
          <w:p w:rsidR="00AF467E" w:rsidRDefault="00AF467E">
            <w:pPr>
              <w:pStyle w:val="ad"/>
            </w:pPr>
            <w:r>
              <w:t>повышение качества рабочих мест и условий труда;</w:t>
            </w:r>
          </w:p>
          <w:p w:rsidR="00AF467E" w:rsidRDefault="00AF467E">
            <w:pPr>
              <w:pStyle w:val="ad"/>
            </w:pPr>
            <w: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AF467E" w:rsidRDefault="00AF467E">
            <w:pPr>
              <w:pStyle w:val="ad"/>
            </w:pPr>
            <w:r>
              <w:t>внедрение работодателями современных систем управления охраной труда;</w:t>
            </w:r>
          </w:p>
          <w:p w:rsidR="00AF467E" w:rsidRDefault="00AF467E">
            <w:pPr>
              <w:pStyle w:val="ad"/>
            </w:pPr>
            <w: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Целевые индикаторы и показатели подпрограммы (уточнить цифры)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достижение к 2036 году следующих целевых индикаторов и показателей (по сравнению с 20</w:t>
            </w:r>
            <w:r w:rsidR="00E90CF8">
              <w:t>21</w:t>
            </w:r>
            <w:r>
              <w:t xml:space="preserve"> годом):</w:t>
            </w:r>
          </w:p>
          <w:p w:rsidR="00AF467E" w:rsidRDefault="00AF467E">
            <w:pPr>
              <w:pStyle w:val="ad"/>
            </w:pPr>
            <w:r>
              <w:t>количество пострадавших на производстве на 1 тыс. работающих не более 0,7 человека;</w:t>
            </w:r>
          </w:p>
          <w:p w:rsidR="00AF467E" w:rsidRDefault="00AF467E">
            <w:pPr>
              <w:pStyle w:val="ad"/>
            </w:pPr>
            <w:r>
              <w:t>количество дней временной нетрудоспособности в связи с несчастным случаем на производстве в расчете на 1 пострадавшего не более 42,0 дня;</w:t>
            </w:r>
          </w:p>
          <w:p w:rsidR="00AF467E" w:rsidRDefault="00AF467E">
            <w:pPr>
              <w:pStyle w:val="ad"/>
            </w:pPr>
            <w:r>
              <w:t>количество больных с впервые выявленными профессиональными заболеваниями в расчете на 10 тыс. работающих не более 0,92 человека;</w:t>
            </w:r>
          </w:p>
          <w:p w:rsidR="00AF467E" w:rsidRDefault="00AF467E">
            <w:pPr>
              <w:pStyle w:val="ad"/>
            </w:pPr>
            <w:r>
              <w:t>численность работников, занятых во вредных и (или) опасных условиях труда, не более 7,4 тыс. человек;</w:t>
            </w:r>
          </w:p>
          <w:p w:rsidR="00AF467E" w:rsidRDefault="00AF467E">
            <w:pPr>
              <w:pStyle w:val="ad"/>
            </w:pPr>
            <w:r>
              <w:t>удельный вес работников, занятых во вредных и (или) опасных условиях труда, не более 37,0 процентов в общей численности работников</w:t>
            </w: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F65EEC">
            <w:pPr>
              <w:pStyle w:val="ad"/>
            </w:pPr>
            <w:r>
              <w:t>2023</w:t>
            </w:r>
            <w:r w:rsidR="00AF467E">
              <w:t> - 2035 годы:</w:t>
            </w:r>
          </w:p>
          <w:p w:rsidR="00AF467E" w:rsidRDefault="00AF467E">
            <w:pPr>
              <w:pStyle w:val="ad"/>
            </w:pPr>
            <w:r>
              <w:t>1 этап - 2</w:t>
            </w:r>
            <w:r w:rsidR="00F65EEC">
              <w:t>023</w:t>
            </w:r>
            <w:r>
              <w:t> - 2025 годы;</w:t>
            </w:r>
          </w:p>
          <w:p w:rsidR="00AF467E" w:rsidRDefault="00AF467E">
            <w:pPr>
              <w:pStyle w:val="ad"/>
            </w:pPr>
            <w:r>
              <w:t>2 этап - 2026 - 2030 годы;</w:t>
            </w:r>
          </w:p>
          <w:p w:rsidR="00AF467E" w:rsidRDefault="00AF467E">
            <w:pPr>
              <w:pStyle w:val="ad"/>
            </w:pPr>
            <w:r>
              <w:t>3 этап - 2031 - 2035 годы</w:t>
            </w: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bookmarkStart w:id="30" w:name="sub_416"/>
            <w:r>
              <w:t>Объемы финансирования подпрограммы с разбивкой по годам реализации программы</w:t>
            </w:r>
            <w:bookmarkEnd w:id="3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>прогнозируемые объемы финансирования подпр</w:t>
            </w:r>
            <w:r w:rsidR="00DE043C">
              <w:t>ограммы составляют 1512,8</w:t>
            </w:r>
            <w:r>
              <w:t> тыс. рублей, в том числе:</w:t>
            </w:r>
          </w:p>
          <w:p w:rsidR="00AF467E" w:rsidRDefault="00B87061">
            <w:pPr>
              <w:pStyle w:val="ad"/>
            </w:pPr>
            <w:r>
              <w:t>в 2023 году - 100,8</w:t>
            </w:r>
            <w:r w:rsidR="00AF467E">
              <w:t> тыс. рублей;</w:t>
            </w:r>
          </w:p>
          <w:p w:rsidR="00AF467E" w:rsidRDefault="00DE043C">
            <w:pPr>
              <w:pStyle w:val="ad"/>
            </w:pPr>
            <w:r>
              <w:t>в 2024 году - 106</w:t>
            </w:r>
            <w:r w:rsidR="00E3660E">
              <w:t>,2</w:t>
            </w:r>
            <w:r w:rsidR="00AF467E">
              <w:t> тыс. рублей;</w:t>
            </w:r>
          </w:p>
          <w:p w:rsidR="00AF467E" w:rsidRDefault="00DE043C">
            <w:pPr>
              <w:pStyle w:val="ad"/>
            </w:pPr>
            <w:r>
              <w:t>в 2025 году - 109</w:t>
            </w:r>
            <w:r w:rsidR="00E3660E">
              <w:t>,2</w:t>
            </w:r>
            <w:r w:rsidR="00AF467E">
              <w:t> тыс. рублей;</w:t>
            </w:r>
          </w:p>
          <w:p w:rsidR="00DE043C" w:rsidRDefault="00DE043C" w:rsidP="00DE043C">
            <w:pPr>
              <w:pStyle w:val="ad"/>
            </w:pPr>
            <w:r>
              <w:t>в 2026 году - 109,2 тыс. рублей;</w:t>
            </w:r>
          </w:p>
          <w:p w:rsidR="00DE043C" w:rsidRPr="00DE043C" w:rsidRDefault="00DE043C" w:rsidP="00DE043C"/>
          <w:p w:rsidR="00AF467E" w:rsidRDefault="00DE043C">
            <w:pPr>
              <w:pStyle w:val="ad"/>
            </w:pPr>
            <w:r>
              <w:lastRenderedPageBreak/>
              <w:t>в 2027 - 2030 годах - 458,8</w:t>
            </w:r>
            <w:r w:rsidR="00AF467E">
              <w:t> тыс. рублей;</w:t>
            </w:r>
          </w:p>
          <w:p w:rsidR="00AF467E" w:rsidRDefault="00DE043C">
            <w:pPr>
              <w:pStyle w:val="ad"/>
            </w:pPr>
            <w:r>
              <w:t>в 2031 - 2035 годах - 628,6</w:t>
            </w:r>
            <w:r w:rsidR="00AF467E">
              <w:t> тыс. рублей;</w:t>
            </w:r>
          </w:p>
          <w:p w:rsidR="00AF467E" w:rsidRDefault="00AF467E">
            <w:pPr>
              <w:pStyle w:val="ad"/>
            </w:pPr>
            <w:r>
              <w:t>из них средства:</w:t>
            </w:r>
          </w:p>
          <w:p w:rsidR="00DE043C" w:rsidRDefault="00AF467E" w:rsidP="00DE043C">
            <w:pPr>
              <w:pStyle w:val="ad"/>
            </w:pPr>
            <w:r>
              <w:t>прогнозируемые объемы бюджетных ассигнований на реализацию мероприятий подпрограммы за счет республиканского бюджета Чува</w:t>
            </w:r>
            <w:r w:rsidR="00E3660E">
              <w:t xml:space="preserve">шской Республики составляют </w:t>
            </w:r>
            <w:r w:rsidR="00DE043C">
              <w:t>1512,8 тыс. рублей, в том числе:</w:t>
            </w:r>
          </w:p>
          <w:p w:rsidR="00DE043C" w:rsidRDefault="00DE043C" w:rsidP="00DE043C">
            <w:pPr>
              <w:pStyle w:val="ad"/>
            </w:pPr>
            <w:r>
              <w:t>в 2023 году - 100,8 тыс. рублей;</w:t>
            </w:r>
          </w:p>
          <w:p w:rsidR="00DE043C" w:rsidRDefault="00DE043C" w:rsidP="00DE043C">
            <w:pPr>
              <w:pStyle w:val="ad"/>
            </w:pPr>
            <w:r>
              <w:t>в 2024 году - 106,2 тыс. рублей;</w:t>
            </w:r>
          </w:p>
          <w:p w:rsidR="00DE043C" w:rsidRDefault="00DE043C" w:rsidP="00DE043C">
            <w:pPr>
              <w:pStyle w:val="ad"/>
            </w:pPr>
            <w:r>
              <w:t>в 2025 году - 109,2 тыс. рублей;</w:t>
            </w:r>
          </w:p>
          <w:p w:rsidR="00DE043C" w:rsidRDefault="00DE043C" w:rsidP="00DE043C">
            <w:pPr>
              <w:pStyle w:val="ad"/>
            </w:pPr>
            <w:r>
              <w:t>в 2026 году - 109,2 тыс. рублей;</w:t>
            </w:r>
          </w:p>
          <w:p w:rsidR="00DE043C" w:rsidRDefault="00DE043C" w:rsidP="00DE043C">
            <w:pPr>
              <w:pStyle w:val="ad"/>
            </w:pPr>
            <w:r>
              <w:t>в 2027 - 2030 годах - 458,8 тыс. рублей;</w:t>
            </w:r>
          </w:p>
          <w:p w:rsidR="00DE043C" w:rsidRDefault="00DE043C" w:rsidP="00DE043C">
            <w:pPr>
              <w:pStyle w:val="ad"/>
            </w:pPr>
            <w:r>
              <w:t>в 2031 - 2035 годах - 628,6 тыс. рублей;</w:t>
            </w:r>
          </w:p>
          <w:p w:rsidR="00AF467E" w:rsidRDefault="00AF467E">
            <w:pPr>
              <w:pStyle w:val="ad"/>
            </w:pPr>
            <w:r>
              <w:t xml:space="preserve">прогнозируемые объемы бюджетных ассигнований на реализацию мероприятий подпрограммы за счет средств бюджета </w:t>
            </w:r>
            <w:proofErr w:type="spellStart"/>
            <w:r>
              <w:t>Цивильского</w:t>
            </w:r>
            <w:proofErr w:type="spellEnd"/>
            <w:r>
              <w:t xml:space="preserve"> муниципального округа составляют </w:t>
            </w:r>
            <w:r w:rsidR="00077A90">
              <w:t>0</w:t>
            </w:r>
            <w:r>
              <w:t>,0 тыс. рублей, в том числе:</w:t>
            </w:r>
          </w:p>
          <w:p w:rsidR="00AF467E" w:rsidRDefault="00AF467E">
            <w:pPr>
              <w:pStyle w:val="ad"/>
            </w:pPr>
            <w:r>
              <w:t>в 2023 году - 0,0 тыс. рублей;</w:t>
            </w:r>
          </w:p>
          <w:p w:rsidR="00AF467E" w:rsidRDefault="00AF467E">
            <w:pPr>
              <w:pStyle w:val="ad"/>
            </w:pPr>
            <w:r>
              <w:t>в 2024 году - 0,0 тыс. рублей;</w:t>
            </w:r>
          </w:p>
          <w:p w:rsidR="00AF467E" w:rsidRDefault="00AF467E">
            <w:pPr>
              <w:pStyle w:val="ad"/>
            </w:pPr>
            <w:r>
              <w:t>в 2025 году - 0,0 тыс. рублей;</w:t>
            </w:r>
          </w:p>
          <w:p w:rsidR="00AF467E" w:rsidRDefault="00AF467E">
            <w:pPr>
              <w:pStyle w:val="ad"/>
            </w:pPr>
            <w:r>
              <w:t>в 2026 - 2030 годах - 0,0 тыс. рублей;</w:t>
            </w:r>
          </w:p>
          <w:p w:rsidR="00AF467E" w:rsidRDefault="00AF467E">
            <w:pPr>
              <w:pStyle w:val="ad"/>
            </w:pPr>
            <w:r>
              <w:t>в 2031 - 2035 годах - 0,0 тыс. рублей.</w:t>
            </w:r>
          </w:p>
        </w:tc>
      </w:tr>
      <w:tr w:rsidR="00AF467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a"/>
              <w:jc w:val="center"/>
            </w:pPr>
            <w:r>
              <w:t>-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F467E" w:rsidRDefault="00AF467E">
            <w:pPr>
              <w:pStyle w:val="ad"/>
            </w:pPr>
            <w:r>
              <w:t xml:space="preserve">совершенствование системы муниципального управления охраной труда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="00F65EEC">
              <w:t>Цивильском</w:t>
            </w:r>
            <w:proofErr w:type="gramEnd"/>
            <w:r w:rsidR="00F65EEC">
              <w:t xml:space="preserve"> муниципальном округе</w:t>
            </w:r>
            <w:r>
              <w:t xml:space="preserve"> Чувашской Республики;</w:t>
            </w:r>
          </w:p>
          <w:p w:rsidR="00AF467E" w:rsidRDefault="00AF467E">
            <w:pPr>
              <w:pStyle w:val="ad"/>
            </w:pPr>
            <w:r>
              <w:t>сокращение численности работников, занятых в неблагоприятных условиях труда;</w:t>
            </w:r>
          </w:p>
          <w:p w:rsidR="00AF467E" w:rsidRDefault="00AF467E">
            <w:pPr>
              <w:pStyle w:val="ad"/>
            </w:pPr>
            <w:r>
              <w:t xml:space="preserve">снижение уровня профессиональной заболеваемости, производственного травматизма, </w:t>
            </w:r>
            <w:proofErr w:type="spellStart"/>
            <w:r>
              <w:t>инвалидизации</w:t>
            </w:r>
            <w:proofErr w:type="spellEnd"/>
            <w:r>
              <w:t xml:space="preserve"> </w:t>
            </w:r>
            <w:proofErr w:type="gramStart"/>
            <w:r>
              <w:t>работающих</w:t>
            </w:r>
            <w:proofErr w:type="gramEnd"/>
            <w:r>
              <w:t>;</w:t>
            </w:r>
          </w:p>
          <w:p w:rsidR="00AF467E" w:rsidRDefault="00AF467E">
            <w:pPr>
              <w:pStyle w:val="ad"/>
            </w:pPr>
            <w: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AF467E" w:rsidRDefault="00AF467E">
            <w:pPr>
              <w:pStyle w:val="ad"/>
            </w:pPr>
            <w:r>
              <w:t>повышение трудоспособности населения и производительности труда.</w:t>
            </w:r>
          </w:p>
        </w:tc>
      </w:tr>
    </w:tbl>
    <w:p w:rsidR="00AF467E" w:rsidRDefault="00AF467E"/>
    <w:p w:rsidR="00AF467E" w:rsidRDefault="00AF467E">
      <w:pPr>
        <w:pStyle w:val="1"/>
      </w:pPr>
      <w:bookmarkStart w:id="31" w:name="sub_4001"/>
      <w:r>
        <w:t>Раздел I. Приоритеты и цели подпрограммы</w:t>
      </w:r>
    </w:p>
    <w:bookmarkEnd w:id="31"/>
    <w:p w:rsidR="00AF467E" w:rsidRDefault="00AF467E"/>
    <w:p w:rsidR="00AF467E" w:rsidRDefault="00AF467E">
      <w:r>
        <w:t>Приоритетными направлениями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AF467E" w:rsidRDefault="00AF467E">
      <w:r>
        <w:t xml:space="preserve">В целях обеспечения реализации государственной политики в области охраны труда </w:t>
      </w:r>
      <w:proofErr w:type="gramStart"/>
      <w:r>
        <w:t>важное значение</w:t>
      </w:r>
      <w:proofErr w:type="gramEnd"/>
      <w:r>
        <w:t xml:space="preserve"> имеет реализация подпрограммы "Безопасный труд" муниципальной программы "Содействие занятости населения" администрации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Республики, которая направлена на создание здоровых и безопасных условий труда на предприятиях муниципального образования, сокращение производственного травматизма. Приняты соответствующие нормативные правовые акты, связанные с деятельностью координационного совета по охране труда, проводятся месячники по охране труда, смотры-конкурсы и т.д.</w:t>
      </w:r>
    </w:p>
    <w:p w:rsidR="00AF467E" w:rsidRDefault="00AF467E">
      <w:r>
        <w:t xml:space="preserve">Кроме того в целях реализации совершенствования системы муниципального управления охраной труда проводится работа по информационно-методической поддержке специалистов по охране труда подведомственных учреждений администрации </w:t>
      </w:r>
      <w:proofErr w:type="spellStart"/>
      <w:r>
        <w:t>Цивильского</w:t>
      </w:r>
      <w:proofErr w:type="spellEnd"/>
      <w:r>
        <w:t xml:space="preserve"> муниципального округа.</w:t>
      </w:r>
    </w:p>
    <w:p w:rsidR="00AF467E" w:rsidRDefault="00AF467E">
      <w:r>
        <w:t>Основными целями подпрограммы "Безопасный труд" (далее - подпрограмма) являются:</w:t>
      </w:r>
    </w:p>
    <w:p w:rsidR="00AF467E" w:rsidRDefault="00AF467E">
      <w:r>
        <w:t>снижение профессиональной заболеваемости и производственного травматизма;</w:t>
      </w:r>
    </w:p>
    <w:p w:rsidR="00AF467E" w:rsidRDefault="00AF467E">
      <w:r>
        <w:lastRenderedPageBreak/>
        <w:t>сохранение жизни и здоровья работников в процессе трудовой деятельности, улучшение условий и охраны труда;</w:t>
      </w:r>
    </w:p>
    <w:p w:rsidR="00AF467E" w:rsidRDefault="00AF467E">
      <w:r>
        <w:t>переход к системе управления профессиональными рисками на всех уровнях охраны труда.</w:t>
      </w:r>
    </w:p>
    <w:p w:rsidR="00AF467E" w:rsidRDefault="00AF467E">
      <w:r>
        <w:t>Достижению поставленных в подпрограмме целей способствует решение следующих задач:</w:t>
      </w:r>
    </w:p>
    <w:p w:rsidR="00AF467E" w:rsidRDefault="00AF467E">
      <w:r>
        <w:t>развитие системы муниципального управления охраной труда;</w:t>
      </w:r>
    </w:p>
    <w:p w:rsidR="00AF467E" w:rsidRDefault="00AF467E">
      <w:r>
        <w:t>снижение рисков несчастных случаев на производстве и профессиональных заболеваний;</w:t>
      </w:r>
    </w:p>
    <w:p w:rsidR="00AF467E" w:rsidRDefault="00AF467E">
      <w:r>
        <w:t>повышение качества рабочих мест и условий труда;</w:t>
      </w:r>
    </w:p>
    <w:p w:rsidR="00AF467E" w:rsidRDefault="00AF467E">
      <w:r>
        <w:t>сохранение и укрепление физического, психического здоровья работающих, обеспечение их профессиональной активности и долголетия;</w:t>
      </w:r>
    </w:p>
    <w:p w:rsidR="00AF467E" w:rsidRDefault="00AF467E">
      <w:r>
        <w:t>внедрение работодателями современных систем управления охраной труда;</w:t>
      </w:r>
    </w:p>
    <w:p w:rsidR="00AF467E" w:rsidRDefault="00AF467E">
      <w:r>
        <w:t>информационное обеспечение и пропаганда здорового образа жизни и охраны труда работающего населения.</w:t>
      </w:r>
    </w:p>
    <w:p w:rsidR="00AF467E" w:rsidRDefault="00AF467E"/>
    <w:p w:rsidR="00AF467E" w:rsidRDefault="00AF467E">
      <w:pPr>
        <w:pStyle w:val="1"/>
      </w:pPr>
      <w:bookmarkStart w:id="32" w:name="sub_4002"/>
      <w: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2"/>
    <w:p w:rsidR="00AF467E" w:rsidRDefault="00AF467E"/>
    <w:p w:rsidR="00AF467E" w:rsidRDefault="00AF467E">
      <w:r>
        <w:t>По итогам реализации подпрограммы ожидается достижение следующих целевых индикаторов и показателей:</w:t>
      </w:r>
    </w:p>
    <w:p w:rsidR="00AF467E" w:rsidRDefault="00AF467E">
      <w:r>
        <w:t>количество пострадавших на производстве на 1 тыс. работающих - 0,7 человек;</w:t>
      </w:r>
    </w:p>
    <w:p w:rsidR="00AF467E" w:rsidRDefault="00AF467E">
      <w:r>
        <w:t>количество дней временной нетрудоспособности в связи с несчастным случаем на производстве в расчете на 1 пострадавшего - 42,0 дня;</w:t>
      </w:r>
    </w:p>
    <w:p w:rsidR="00AF467E" w:rsidRDefault="00AF467E">
      <w:r>
        <w:t>количество больных с впервые выявленными профессиональными заболеваниями в расчете на 10 тыс. работающих - 0,92 человека;</w:t>
      </w:r>
    </w:p>
    <w:p w:rsidR="00AF467E" w:rsidRDefault="00AF467E">
      <w:r>
        <w:t>численность работников, занятых во вредных и (или) опасных условиях труда - не более 7,4 тыс. человек;</w:t>
      </w:r>
    </w:p>
    <w:p w:rsidR="00AF467E" w:rsidRDefault="00AF467E">
      <w:r>
        <w:t>удельный вес работников, занятых во вредных и (или) опасных условиях труда, в общей численности работников - не более 37 процентов;</w:t>
      </w:r>
    </w:p>
    <w:p w:rsidR="00AF467E" w:rsidRDefault="00AF467E"/>
    <w:p w:rsidR="00AF467E" w:rsidRDefault="00AF467E">
      <w:pPr>
        <w:pStyle w:val="1"/>
      </w:pPr>
      <w:bookmarkStart w:id="33" w:name="sub_4003"/>
      <w: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33"/>
    <w:p w:rsidR="00AF467E" w:rsidRDefault="00AF467E"/>
    <w:p w:rsidR="00AF467E" w:rsidRDefault="00AF467E">
      <w: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AF467E" w:rsidRDefault="00AF467E">
      <w:r>
        <w:t xml:space="preserve">Подпрограмма объединяет 3 </w:t>
      </w:r>
      <w:proofErr w:type="gramStart"/>
      <w:r>
        <w:t>основных</w:t>
      </w:r>
      <w:proofErr w:type="gramEnd"/>
      <w:r>
        <w:t xml:space="preserve"> мероприятия:</w:t>
      </w:r>
    </w:p>
    <w:p w:rsidR="00AF467E" w:rsidRDefault="00AF467E">
      <w:r>
        <w:t xml:space="preserve">Основное мероприятие 1. Организационно-техническое обеспечение охраны труда и здоровья </w:t>
      </w:r>
      <w:proofErr w:type="gramStart"/>
      <w:r>
        <w:t>работающих</w:t>
      </w:r>
      <w:proofErr w:type="gramEnd"/>
      <w:r>
        <w:t>:</w:t>
      </w:r>
    </w:p>
    <w:p w:rsidR="00AF467E" w:rsidRDefault="00AF467E">
      <w:bookmarkStart w:id="34" w:name="sub_4311"/>
      <w:r>
        <w:t>1.1. Проведение мониторинга условий и охраны труда.</w:t>
      </w:r>
    </w:p>
    <w:p w:rsidR="00AF467E" w:rsidRDefault="00AF467E">
      <w:bookmarkStart w:id="35" w:name="sub_4312"/>
      <w:bookmarkEnd w:id="34"/>
      <w:r>
        <w:t>1.2. Осуществление государственных полномочий Чувашской Республики в сфере трудовых отношений (денежное содержание).</w:t>
      </w:r>
    </w:p>
    <w:p w:rsidR="00AF467E" w:rsidRDefault="00AF467E">
      <w:bookmarkStart w:id="36" w:name="sub_4313"/>
      <w:bookmarkEnd w:id="35"/>
      <w:r>
        <w:t>1.3. Проведение семинаров-совещаний по охране труда.</w:t>
      </w:r>
    </w:p>
    <w:p w:rsidR="00AF467E" w:rsidRDefault="00AF467E">
      <w:bookmarkStart w:id="37" w:name="sub_4314"/>
      <w:bookmarkEnd w:id="36"/>
      <w:r>
        <w:t>1.4. Проведение семинаров-совещаний по охране труда для профсоюзного актива.</w:t>
      </w:r>
    </w:p>
    <w:p w:rsidR="00AF467E" w:rsidRDefault="00AF467E">
      <w:bookmarkStart w:id="38" w:name="sub_4315"/>
      <w:bookmarkEnd w:id="37"/>
      <w:r>
        <w:t xml:space="preserve">1.5. Разработка методических рекомендаций, оказание практической и методической помощи организациям подведомственным администрации </w:t>
      </w:r>
      <w:proofErr w:type="spellStart"/>
      <w:r>
        <w:t>Цивильского</w:t>
      </w:r>
      <w:proofErr w:type="spellEnd"/>
      <w:r>
        <w:t xml:space="preserve"> муниципального округа по вопросам охраны труда.</w:t>
      </w:r>
    </w:p>
    <w:p w:rsidR="00AF467E" w:rsidRDefault="00AF467E">
      <w:bookmarkStart w:id="39" w:name="sub_4316"/>
      <w:bookmarkEnd w:id="38"/>
      <w:r>
        <w:t>1.6. Организация и проведение городского месячника по охране труда, посвященного Всемирному дню охраны труда (28 апреля).</w:t>
      </w:r>
    </w:p>
    <w:p w:rsidR="00AF467E" w:rsidRDefault="00AF467E">
      <w:bookmarkStart w:id="40" w:name="sub_4317"/>
      <w:bookmarkEnd w:id="39"/>
      <w:r>
        <w:t xml:space="preserve">1.7. </w:t>
      </w:r>
      <w:proofErr w:type="gramStart"/>
      <w:r>
        <w:t>Оказание консультативной помощи организациям по специальной оценки условий труда в организациях.</w:t>
      </w:r>
      <w:proofErr w:type="gramEnd"/>
    </w:p>
    <w:bookmarkEnd w:id="40"/>
    <w:p w:rsidR="00AF467E" w:rsidRDefault="00AF467E">
      <w:r>
        <w:t xml:space="preserve">Основное мероприятие 2. Модернизация инструментов муниципального управления охраной </w:t>
      </w:r>
      <w:r>
        <w:lastRenderedPageBreak/>
        <w:t>труда предусматривает реализацию следующих мероприятий:</w:t>
      </w:r>
    </w:p>
    <w:p w:rsidR="00AF467E" w:rsidRDefault="00AF467E">
      <w:bookmarkStart w:id="41" w:name="sub_4321"/>
      <w:r>
        <w:t xml:space="preserve">2.1. Совершенствование нормативных правовых актов администрации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 в области условий и охраны труда, здоровья работающих.</w:t>
      </w:r>
    </w:p>
    <w:p w:rsidR="00AF467E" w:rsidRDefault="00AF467E">
      <w:bookmarkStart w:id="42" w:name="sub_4322"/>
      <w:bookmarkEnd w:id="41"/>
      <w:r>
        <w:t>2.2. Анализ состояния и причин производственного травматизма, участие в расследовании несчастных случаев на производстве.</w:t>
      </w:r>
    </w:p>
    <w:p w:rsidR="00AF467E" w:rsidRDefault="00AF467E">
      <w:bookmarkStart w:id="43" w:name="sub_4323"/>
      <w:bookmarkEnd w:id="42"/>
      <w:r>
        <w:t xml:space="preserve">2.3. Информирование и консультирование работодателей и работников по вопросам </w:t>
      </w:r>
      <w:hyperlink r:id="rId24" w:history="1">
        <w:r>
          <w:rPr>
            <w:rStyle w:val="a4"/>
            <w:rFonts w:cs="Times New Roman CYR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права.</w:t>
      </w:r>
    </w:p>
    <w:p w:rsidR="00AF467E" w:rsidRDefault="00AF467E">
      <w:bookmarkStart w:id="44" w:name="sub_4324"/>
      <w:bookmarkEnd w:id="43"/>
      <w:r>
        <w:t>2.4. Проведение физкультурно-спортивных спартакиад, соревнований пропагандирующих здоровый образ жизни среди работающего населения, а также среди членов профсоюзов.</w:t>
      </w:r>
    </w:p>
    <w:bookmarkEnd w:id="44"/>
    <w:p w:rsidR="00AF467E" w:rsidRDefault="00AF467E">
      <w:r>
        <w:t>Основное мероприятие 3. Стимулирование работодателей к улучшению условий труда на рабочих местах предусматривает реализацию следующих мероприятий:</w:t>
      </w:r>
    </w:p>
    <w:p w:rsidR="00AF467E" w:rsidRDefault="00AF467E">
      <w:bookmarkStart w:id="45" w:name="sub_4331"/>
      <w:r>
        <w:t xml:space="preserve">3.1. Проведение смотров-конкурсов по охране труда среди организаций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Республики.</w:t>
      </w:r>
    </w:p>
    <w:p w:rsidR="00AF467E" w:rsidRDefault="00AF467E">
      <w:bookmarkStart w:id="46" w:name="sub_4332"/>
      <w:bookmarkEnd w:id="45"/>
      <w:r>
        <w:t xml:space="preserve">3.2. Проведение конкурса профессионального мастерства "Лучший специалист по охране труда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Республики".</w:t>
      </w:r>
    </w:p>
    <w:p w:rsidR="00AF467E" w:rsidRDefault="00AF467E">
      <w:bookmarkStart w:id="47" w:name="sub_4333"/>
      <w:bookmarkEnd w:id="46"/>
      <w:r>
        <w:t xml:space="preserve">3.3. Работа "горячей линии" по вопросам </w:t>
      </w:r>
      <w:hyperlink r:id="rId25" w:history="1">
        <w:r>
          <w:rPr>
            <w:rStyle w:val="a4"/>
            <w:rFonts w:cs="Times New Roman CYR"/>
          </w:rPr>
          <w:t>трудового законодательства</w:t>
        </w:r>
      </w:hyperlink>
      <w:r>
        <w:t>.</w:t>
      </w:r>
    </w:p>
    <w:p w:rsidR="00AF467E" w:rsidRDefault="00AF467E">
      <w:bookmarkStart w:id="48" w:name="sub_4334"/>
      <w:bookmarkEnd w:id="47"/>
      <w:r>
        <w:t xml:space="preserve">3.4. Организация и проведение дня безопасности </w:t>
      </w:r>
      <w:proofErr w:type="gramStart"/>
      <w:r>
        <w:t>в</w:t>
      </w:r>
      <w:proofErr w:type="gramEnd"/>
      <w:r>
        <w:t xml:space="preserve"> </w:t>
      </w:r>
      <w:proofErr w:type="gramStart"/>
      <w:r w:rsidR="00F65EEC">
        <w:t>Цивильском</w:t>
      </w:r>
      <w:proofErr w:type="gramEnd"/>
      <w:r w:rsidR="00F65EEC">
        <w:t xml:space="preserve"> муниципальном округе</w:t>
      </w:r>
      <w:r>
        <w:t xml:space="preserve"> Чувашской Республики.</w:t>
      </w:r>
    </w:p>
    <w:p w:rsidR="00AF467E" w:rsidRDefault="00AF467E">
      <w:bookmarkStart w:id="49" w:name="sub_4335"/>
      <w:bookmarkEnd w:id="48"/>
      <w:r>
        <w:t xml:space="preserve">3.5. Ведение баннера "Охрана труда" на </w:t>
      </w:r>
      <w:hyperlink r:id="rId26" w:history="1">
        <w:r>
          <w:rPr>
            <w:rStyle w:val="a4"/>
            <w:rFonts w:cs="Times New Roman CYR"/>
          </w:rPr>
          <w:t>сайте</w:t>
        </w:r>
      </w:hyperlink>
      <w:r>
        <w:t xml:space="preserve">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Республики.</w:t>
      </w:r>
    </w:p>
    <w:p w:rsidR="00AF467E" w:rsidRDefault="00AF467E">
      <w:bookmarkStart w:id="50" w:name="sub_4336"/>
      <w:bookmarkEnd w:id="49"/>
      <w:r>
        <w:t xml:space="preserve">3.6. Пропаганда охраны труда и </w:t>
      </w:r>
      <w:proofErr w:type="gramStart"/>
      <w:r>
        <w:t>здоровья</w:t>
      </w:r>
      <w:proofErr w:type="gramEnd"/>
      <w:r>
        <w:t xml:space="preserve"> работающих в средствах массовой информации.</w:t>
      </w:r>
    </w:p>
    <w:bookmarkEnd w:id="50"/>
    <w:p w:rsidR="00AF467E" w:rsidRDefault="00AF467E">
      <w:r>
        <w:t>Подпрограмма реализу</w:t>
      </w:r>
      <w:r w:rsidR="00F65EEC">
        <w:t>ется в период с 2023</w:t>
      </w:r>
      <w:r>
        <w:t xml:space="preserve"> по 2035 год в три этапа:</w:t>
      </w:r>
    </w:p>
    <w:p w:rsidR="00AF467E" w:rsidRDefault="00F65EEC">
      <w:r>
        <w:t>1 этап - 2023</w:t>
      </w:r>
      <w:r w:rsidR="00AF467E">
        <w:t> - 2025 годы;</w:t>
      </w:r>
    </w:p>
    <w:p w:rsidR="00AF467E" w:rsidRDefault="00AF467E">
      <w:r>
        <w:t>2 этап - 2026 - 2030 годы;</w:t>
      </w:r>
    </w:p>
    <w:p w:rsidR="00AF467E" w:rsidRDefault="00AF467E">
      <w:r>
        <w:t>3 этап - 2031 - 2035 годы.</w:t>
      </w:r>
    </w:p>
    <w:p w:rsidR="00AF467E" w:rsidRDefault="00AF467E"/>
    <w:p w:rsidR="00AF467E" w:rsidRDefault="00AF467E">
      <w:pPr>
        <w:pStyle w:val="1"/>
      </w:pPr>
      <w:r>
        <w:t xml:space="preserve">Раздел IV. Расходы подпрограммы формируются за счет средств республиканского бюджета Чувашской Республики, средств бюджета </w:t>
      </w:r>
      <w:proofErr w:type="spellStart"/>
      <w:r>
        <w:t>Цивильского</w:t>
      </w:r>
      <w:proofErr w:type="spellEnd"/>
      <w:r>
        <w:t xml:space="preserve"> муниципального округа</w:t>
      </w:r>
    </w:p>
    <w:p w:rsidR="00AF467E" w:rsidRDefault="00AF467E"/>
    <w:p w:rsidR="00AF467E" w:rsidRDefault="00AF467E">
      <w:r>
        <w:t>Общий прогнозируемый объем финансирования подпрограммы составляет:</w:t>
      </w:r>
    </w:p>
    <w:p w:rsidR="0053439E" w:rsidRDefault="0053439E" w:rsidP="0053439E">
      <w:pPr>
        <w:pStyle w:val="ad"/>
        <w:ind w:firstLine="567"/>
      </w:pPr>
      <w:r>
        <w:t>1512,8 тыс. рублей, в том числе:</w:t>
      </w:r>
    </w:p>
    <w:p w:rsidR="0053439E" w:rsidRDefault="0053439E" w:rsidP="0053439E">
      <w:pPr>
        <w:pStyle w:val="ad"/>
        <w:ind w:firstLine="567"/>
      </w:pPr>
      <w:r>
        <w:t>в 2023 году - 100,8 тыс. рублей;</w:t>
      </w:r>
    </w:p>
    <w:p w:rsidR="0053439E" w:rsidRDefault="0053439E" w:rsidP="0053439E">
      <w:pPr>
        <w:pStyle w:val="ad"/>
        <w:ind w:firstLine="567"/>
      </w:pPr>
      <w:r>
        <w:t>в 2024 году - 106,2 тыс. рублей;</w:t>
      </w:r>
    </w:p>
    <w:p w:rsidR="0053439E" w:rsidRDefault="0053439E" w:rsidP="0053439E">
      <w:pPr>
        <w:pStyle w:val="ad"/>
        <w:ind w:firstLine="567"/>
      </w:pPr>
      <w:r>
        <w:t>в 2025 году - 109,2 тыс. рублей;</w:t>
      </w:r>
    </w:p>
    <w:p w:rsidR="0053439E" w:rsidRDefault="0053439E" w:rsidP="0053439E">
      <w:pPr>
        <w:pStyle w:val="ad"/>
        <w:ind w:firstLine="567"/>
      </w:pPr>
      <w:r>
        <w:t>в 2026 году - 109,2 тыс. рублей;</w:t>
      </w:r>
    </w:p>
    <w:p w:rsidR="0053439E" w:rsidRDefault="0053439E" w:rsidP="0053439E">
      <w:pPr>
        <w:pStyle w:val="ad"/>
        <w:ind w:firstLine="567"/>
      </w:pPr>
      <w:r>
        <w:t>в 2027 - 2030 годах - 458,8 тыс. рублей;</w:t>
      </w:r>
    </w:p>
    <w:p w:rsidR="0053439E" w:rsidRDefault="0053439E" w:rsidP="0053439E">
      <w:pPr>
        <w:pStyle w:val="ad"/>
        <w:ind w:firstLine="567"/>
      </w:pPr>
      <w:r>
        <w:t>в 2031 - 2035 годах - 628,6 тыс. рублей;</w:t>
      </w:r>
    </w:p>
    <w:p w:rsidR="00AF467E" w:rsidRDefault="00AF467E">
      <w:r>
        <w:t>из них средства:</w:t>
      </w:r>
    </w:p>
    <w:p w:rsidR="0053439E" w:rsidRDefault="00AF467E" w:rsidP="0053439E">
      <w:pPr>
        <w:pStyle w:val="ad"/>
        <w:ind w:firstLine="567"/>
      </w:pPr>
      <w:r>
        <w:t>прогнозируемые объемы бюджетных ассигнований на реализацию мероприятий подпрограммы за счет республиканского бюджета Чува</w:t>
      </w:r>
      <w:r w:rsidR="00E36DD5">
        <w:t xml:space="preserve">шской Республики составляют </w:t>
      </w:r>
      <w:r w:rsidR="0053439E">
        <w:t>1512,8 тыс. рублей, в том числе:</w:t>
      </w:r>
    </w:p>
    <w:p w:rsidR="0053439E" w:rsidRDefault="0053439E" w:rsidP="0053439E">
      <w:pPr>
        <w:pStyle w:val="ad"/>
        <w:ind w:firstLine="567"/>
      </w:pPr>
      <w:r>
        <w:t>в 2023 году - 100,8 тыс. рублей;</w:t>
      </w:r>
    </w:p>
    <w:p w:rsidR="0053439E" w:rsidRDefault="0053439E" w:rsidP="0053439E">
      <w:pPr>
        <w:pStyle w:val="ad"/>
        <w:ind w:firstLine="567"/>
      </w:pPr>
      <w:r>
        <w:t>в 2024 году - 106,2 тыс. рублей;</w:t>
      </w:r>
    </w:p>
    <w:p w:rsidR="0053439E" w:rsidRDefault="0053439E" w:rsidP="0053439E">
      <w:pPr>
        <w:pStyle w:val="ad"/>
        <w:ind w:firstLine="567"/>
      </w:pPr>
      <w:r>
        <w:t>в 2025 году - 109,2 тыс. рублей;</w:t>
      </w:r>
    </w:p>
    <w:p w:rsidR="0053439E" w:rsidRDefault="0053439E" w:rsidP="0053439E">
      <w:pPr>
        <w:pStyle w:val="ad"/>
        <w:ind w:firstLine="567"/>
      </w:pPr>
      <w:r>
        <w:t>в 2026 году - 109,2 тыс. рублей;</w:t>
      </w:r>
    </w:p>
    <w:p w:rsidR="0053439E" w:rsidRDefault="0053439E" w:rsidP="0053439E">
      <w:pPr>
        <w:pStyle w:val="ad"/>
        <w:ind w:firstLine="567"/>
      </w:pPr>
      <w:r>
        <w:t>в 2027 - 2030 годах - 458,8 тыс. рублей;</w:t>
      </w:r>
    </w:p>
    <w:p w:rsidR="0053439E" w:rsidRDefault="0053439E" w:rsidP="0053439E">
      <w:pPr>
        <w:pStyle w:val="ad"/>
        <w:ind w:firstLine="567"/>
      </w:pPr>
      <w:r>
        <w:t>в 2031 - 2035 годах - 628,6 тыс. рублей;</w:t>
      </w:r>
    </w:p>
    <w:p w:rsidR="00AF467E" w:rsidRDefault="00AF467E" w:rsidP="0053439E">
      <w:r>
        <w:lastRenderedPageBreak/>
        <w:t xml:space="preserve">прогнозируемые объемы бюджетных ассигнований на реализацию мероприятий подпрограммы за счет средств бюджета </w:t>
      </w:r>
      <w:proofErr w:type="spellStart"/>
      <w:r>
        <w:t>Цивильского</w:t>
      </w:r>
      <w:proofErr w:type="spellEnd"/>
      <w:r>
        <w:t xml:space="preserve"> муни</w:t>
      </w:r>
      <w:r w:rsidR="00A56D03">
        <w:t>ципального округа составляют 0</w:t>
      </w:r>
      <w:r>
        <w:t>,0 тыс. рублей, в том числе:</w:t>
      </w:r>
    </w:p>
    <w:p w:rsidR="00AF467E" w:rsidRDefault="00AF467E">
      <w:r>
        <w:t>в 2023 году - 0,0 тыс. рублей;</w:t>
      </w:r>
    </w:p>
    <w:p w:rsidR="00AF467E" w:rsidRDefault="00AF467E">
      <w:r>
        <w:t>в 2024 году - 0,0 тыс. рублей;</w:t>
      </w:r>
    </w:p>
    <w:p w:rsidR="00AF467E" w:rsidRDefault="00AF467E">
      <w:r>
        <w:t>в 2025 году - 0,0 тыс. рублей;</w:t>
      </w:r>
    </w:p>
    <w:p w:rsidR="00AF467E" w:rsidRDefault="00AF467E">
      <w:r>
        <w:t>в 2026 - 2030 годах - 0,0 тыс. рублей;</w:t>
      </w:r>
    </w:p>
    <w:p w:rsidR="00AF467E" w:rsidRDefault="00AF467E">
      <w:r>
        <w:t>в 2031 - 2035 годах - 0,0 тыс. рублей.</w:t>
      </w:r>
    </w:p>
    <w:p w:rsidR="00AF467E" w:rsidRDefault="00AF467E"/>
    <w:p w:rsidR="00AF467E" w:rsidRDefault="00AF467E">
      <w:pPr>
        <w:ind w:firstLine="0"/>
        <w:jc w:val="left"/>
        <w:sectPr w:rsidR="00AF467E">
          <w:headerReference w:type="default" r:id="rId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AF467E" w:rsidRPr="00536340" w:rsidRDefault="00D75504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lastRenderedPageBreak/>
        <w:t>Приложение N 1</w:t>
      </w:r>
      <w:r w:rsidRPr="00763F20">
        <w:rPr>
          <w:rStyle w:val="a3"/>
          <w:rFonts w:ascii="Times New Roman" w:hAnsi="Times New Roman" w:cs="Times New Roman"/>
          <w:bCs/>
        </w:rPr>
        <w:br/>
      </w:r>
      <w:r w:rsidR="00AF467E" w:rsidRPr="00536340">
        <w:rPr>
          <w:rStyle w:val="a3"/>
          <w:rFonts w:ascii="Times New Roman" w:hAnsi="Times New Roman" w:cs="Times New Roman"/>
          <w:bCs/>
        </w:rPr>
        <w:t xml:space="preserve">к </w:t>
      </w:r>
      <w:hyperlink w:anchor="sub_4000" w:history="1">
        <w:r w:rsidR="00AF467E" w:rsidRPr="00536340">
          <w:rPr>
            <w:rStyle w:val="a4"/>
            <w:rFonts w:ascii="Times New Roman" w:hAnsi="Times New Roman"/>
          </w:rPr>
          <w:t>подпрограмме</w:t>
        </w:r>
      </w:hyperlink>
      <w:r w:rsidR="00AF467E" w:rsidRPr="00536340">
        <w:rPr>
          <w:rStyle w:val="a3"/>
          <w:rFonts w:ascii="Times New Roman" w:hAnsi="Times New Roman" w:cs="Times New Roman"/>
          <w:bCs/>
        </w:rPr>
        <w:t xml:space="preserve"> "Безопасный труд"</w:t>
      </w:r>
      <w:r w:rsidR="00AF467E" w:rsidRPr="00536340">
        <w:rPr>
          <w:rStyle w:val="a3"/>
          <w:rFonts w:ascii="Times New Roman" w:hAnsi="Times New Roman" w:cs="Times New Roman"/>
          <w:bCs/>
        </w:rPr>
        <w:br/>
        <w:t>муниципальной программы "</w:t>
      </w:r>
      <w:proofErr w:type="spellStart"/>
      <w:r w:rsidR="00AF467E" w:rsidRPr="00536340">
        <w:rPr>
          <w:rStyle w:val="a3"/>
          <w:rFonts w:ascii="Times New Roman" w:hAnsi="Times New Roman" w:cs="Times New Roman"/>
          <w:bCs/>
        </w:rPr>
        <w:t>Содействиезанятости</w:t>
      </w:r>
      <w:proofErr w:type="spellEnd"/>
      <w:r w:rsidR="00AF467E" w:rsidRPr="00536340">
        <w:rPr>
          <w:rStyle w:val="a3"/>
          <w:rFonts w:ascii="Times New Roman" w:hAnsi="Times New Roman" w:cs="Times New Roman"/>
          <w:bCs/>
        </w:rPr>
        <w:t xml:space="preserve"> населения"</w:t>
      </w:r>
    </w:p>
    <w:p w:rsidR="00AF467E" w:rsidRPr="00536340" w:rsidRDefault="00AF467E">
      <w:pPr>
        <w:rPr>
          <w:rFonts w:ascii="Times New Roman" w:hAnsi="Times New Roman" w:cs="Times New Roman"/>
        </w:rPr>
      </w:pPr>
    </w:p>
    <w:p w:rsidR="00AF467E" w:rsidRDefault="00AF467E">
      <w:pPr>
        <w:pStyle w:val="1"/>
      </w:pPr>
      <w:r>
        <w:t>Ресурсное обеспечение</w:t>
      </w:r>
      <w:r>
        <w:br/>
        <w:t>реализации подпрограммы "Безопасный труд" муниципальной программы "Содействие заня</w:t>
      </w:r>
      <w:r w:rsidR="00A56D03">
        <w:t>тости населения</w:t>
      </w:r>
      <w:r>
        <w:t>" за счет всех источников финансирования</w:t>
      </w:r>
    </w:p>
    <w:p w:rsidR="00AF467E" w:rsidRDefault="00AF467E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274"/>
        <w:gridCol w:w="1274"/>
        <w:gridCol w:w="1019"/>
        <w:gridCol w:w="764"/>
        <w:gridCol w:w="764"/>
        <w:gridCol w:w="764"/>
        <w:gridCol w:w="748"/>
        <w:gridCol w:w="567"/>
        <w:gridCol w:w="1701"/>
        <w:gridCol w:w="993"/>
        <w:gridCol w:w="992"/>
        <w:gridCol w:w="744"/>
        <w:gridCol w:w="33"/>
        <w:gridCol w:w="16"/>
        <w:gridCol w:w="16"/>
        <w:gridCol w:w="16"/>
        <w:gridCol w:w="16"/>
        <w:gridCol w:w="576"/>
        <w:gridCol w:w="284"/>
        <w:gridCol w:w="567"/>
        <w:gridCol w:w="21"/>
        <w:gridCol w:w="32"/>
        <w:gridCol w:w="16"/>
        <w:gridCol w:w="356"/>
        <w:gridCol w:w="520"/>
        <w:gridCol w:w="525"/>
        <w:gridCol w:w="16"/>
        <w:gridCol w:w="73"/>
      </w:tblGrid>
      <w:tr w:rsidR="00AF467E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</w:pPr>
            <w:r>
              <w:rPr>
                <w:sz w:val="22"/>
                <w:szCs w:val="22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</w:pPr>
            <w:r>
              <w:rPr>
                <w:sz w:val="22"/>
                <w:szCs w:val="22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</w:pPr>
            <w:r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</w:pPr>
            <w:r>
              <w:rPr>
                <w:sz w:val="22"/>
                <w:szCs w:val="22"/>
              </w:rPr>
              <w:t xml:space="preserve">Код </w:t>
            </w:r>
            <w:hyperlink r:id="rId28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E" w:rsidRDefault="00AF467E">
            <w:pPr>
              <w:pStyle w:val="aa"/>
              <w:jc w:val="center"/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7E" w:rsidRDefault="00AF467E">
            <w:pPr>
              <w:pStyle w:val="aa"/>
              <w:jc w:val="center"/>
            </w:pPr>
            <w:r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661BDF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736D9">
            <w:pPr>
              <w:pStyle w:val="aa"/>
              <w:jc w:val="center"/>
            </w:pPr>
            <w:hyperlink r:id="rId29" w:history="1">
              <w:r w:rsidR="00661BDF">
                <w:rPr>
                  <w:rStyle w:val="a4"/>
                  <w:rFonts w:cs="Times New Roman CYR"/>
                  <w:sz w:val="22"/>
                  <w:szCs w:val="22"/>
                </w:rPr>
                <w:t>раздел</w:t>
              </w:r>
            </w:hyperlink>
            <w:r w:rsidR="00661BDF">
              <w:rPr>
                <w:sz w:val="22"/>
                <w:szCs w:val="22"/>
              </w:rPr>
              <w:t>, подраздел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736D9">
            <w:pPr>
              <w:pStyle w:val="aa"/>
              <w:jc w:val="center"/>
            </w:pPr>
            <w:hyperlink r:id="rId30" w:history="1">
              <w:r w:rsidR="00661BDF">
                <w:rPr>
                  <w:rStyle w:val="a4"/>
                  <w:rFonts w:cs="Times New Roman CYR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 xml:space="preserve">группа (подгруппа) </w:t>
            </w:r>
            <w:hyperlink r:id="rId31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88766A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88766A">
            <w:pPr>
              <w:pStyle w:val="aa"/>
              <w:jc w:val="center"/>
            </w:pPr>
            <w:r>
              <w:rPr>
                <w:sz w:val="22"/>
                <w:szCs w:val="22"/>
              </w:rPr>
              <w:t>202</w:t>
            </w:r>
            <w:r w:rsidR="0088766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2031-2035</w:t>
            </w:r>
          </w:p>
        </w:tc>
      </w:tr>
      <w:tr w:rsidR="00661BDF" w:rsidTr="009A7961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850C5A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850C5A">
            <w:pPr>
              <w:pStyle w:val="aa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850C5A">
            <w:pPr>
              <w:pStyle w:val="aa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661BDF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"Безопасный труд"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966EC8">
            <w:pPr>
              <w:pStyle w:val="ad"/>
            </w:pPr>
            <w:r>
              <w:rPr>
                <w:sz w:val="22"/>
                <w:szCs w:val="22"/>
              </w:rPr>
              <w:t>ответственный исполнитель – отдел сельского хозяйст</w:t>
            </w:r>
            <w:r>
              <w:rPr>
                <w:sz w:val="22"/>
                <w:szCs w:val="22"/>
              </w:rPr>
              <w:lastRenderedPageBreak/>
              <w:t xml:space="preserve">ва и экологии администрации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BC5E41">
            <w:pPr>
              <w:pStyle w:val="aa"/>
            </w:pPr>
            <w:r>
              <w:rPr>
                <w:sz w:val="23"/>
                <w:szCs w:val="23"/>
              </w:rPr>
              <w:t>Ц630000000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7255ED">
            <w:pPr>
              <w:pStyle w:val="aa"/>
              <w:jc w:val="center"/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850C5A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850C5A" w:rsidP="00850C5A">
            <w:pPr>
              <w:pStyle w:val="aa"/>
              <w:jc w:val="center"/>
            </w:pPr>
            <w:r>
              <w:rPr>
                <w:sz w:val="22"/>
                <w:szCs w:val="22"/>
              </w:rPr>
              <w:t>458,8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850C5A">
            <w:pPr>
              <w:pStyle w:val="aa"/>
              <w:jc w:val="center"/>
            </w:pPr>
            <w:r>
              <w:rPr>
                <w:sz w:val="22"/>
                <w:szCs w:val="22"/>
              </w:rPr>
              <w:t>628</w:t>
            </w:r>
            <w:r w:rsidR="00661B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850C5A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F320FD">
            <w:pPr>
              <w:pStyle w:val="aa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F320FD">
            <w:pPr>
              <w:pStyle w:val="aa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F320FD">
            <w:pPr>
              <w:pStyle w:val="aa"/>
            </w:pPr>
            <w:r>
              <w:rPr>
                <w:sz w:val="23"/>
                <w:szCs w:val="23"/>
              </w:rPr>
              <w:t>Ц630000000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F320FD">
            <w:pPr>
              <w:pStyle w:val="aa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458,8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628,6</w:t>
            </w:r>
          </w:p>
        </w:tc>
      </w:tr>
      <w:tr w:rsidR="00661BDF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F320FD">
            <w:pPr>
              <w:pStyle w:val="aa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F320FD">
            <w:pPr>
              <w:pStyle w:val="aa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F320FD">
            <w:pPr>
              <w:pStyle w:val="aa"/>
            </w:pPr>
            <w:r>
              <w:rPr>
                <w:sz w:val="23"/>
                <w:szCs w:val="23"/>
              </w:rPr>
              <w:t>Ц630000000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F320FD">
            <w:pPr>
              <w:pStyle w:val="aa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</w:t>
            </w:r>
            <w:r>
              <w:rPr>
                <w:sz w:val="22"/>
                <w:szCs w:val="22"/>
              </w:rPr>
              <w:lastRenderedPageBreak/>
              <w:t>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F467E" w:rsidTr="009A7961">
        <w:tc>
          <w:tcPr>
            <w:tcW w:w="15451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AF467E" w:rsidRDefault="00AF467E">
            <w:pPr>
              <w:pStyle w:val="aa"/>
              <w:jc w:val="center"/>
            </w:pPr>
            <w:r>
              <w:rPr>
                <w:sz w:val="22"/>
                <w:szCs w:val="22"/>
              </w:rPr>
              <w:lastRenderedPageBreak/>
              <w:t>Цель "Сохранение жизни и здоровья работников в процессе трудовой деятельности, улучшение условий и охраны труда"</w:t>
            </w:r>
          </w:p>
        </w:tc>
      </w:tr>
      <w:tr w:rsidR="00850C5A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d"/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d"/>
            </w:pPr>
            <w:r>
              <w:rPr>
                <w:sz w:val="22"/>
                <w:szCs w:val="22"/>
              </w:rPr>
              <w:t xml:space="preserve">Организационно-техническое обеспечение охраны труда и здоровья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d"/>
            </w:pPr>
            <w:r>
              <w:rPr>
                <w:sz w:val="22"/>
                <w:szCs w:val="22"/>
              </w:rPr>
              <w:t>развитие системы охраны труда;</w:t>
            </w:r>
          </w:p>
          <w:p w:rsidR="00850C5A" w:rsidRDefault="00850C5A">
            <w:pPr>
              <w:pStyle w:val="ad"/>
            </w:pPr>
            <w:r>
              <w:rPr>
                <w:sz w:val="22"/>
                <w:szCs w:val="22"/>
              </w:rPr>
              <w:t>снижение рисков несчастных случаев на производстве и профессиональных заболеваний;</w:t>
            </w:r>
          </w:p>
          <w:p w:rsidR="00850C5A" w:rsidRDefault="00850C5A">
            <w:pPr>
              <w:pStyle w:val="ad"/>
            </w:pPr>
            <w:r>
              <w:rPr>
                <w:sz w:val="22"/>
                <w:szCs w:val="22"/>
              </w:rPr>
              <w:t>повышение качества рабочих мест и условий труда;</w:t>
            </w:r>
          </w:p>
          <w:p w:rsidR="00850C5A" w:rsidRDefault="00850C5A">
            <w:pPr>
              <w:pStyle w:val="ad"/>
            </w:pPr>
            <w:r>
              <w:rPr>
                <w:sz w:val="22"/>
                <w:szCs w:val="22"/>
              </w:rPr>
              <w:t>сохранение и укреплени</w:t>
            </w:r>
            <w:r>
              <w:rPr>
                <w:sz w:val="22"/>
                <w:szCs w:val="22"/>
              </w:rPr>
              <w:lastRenderedPageBreak/>
              <w:t>е физического, психического здоровья работающих, обеспечение их профессиональной активности и долголетия;</w:t>
            </w:r>
          </w:p>
          <w:p w:rsidR="00850C5A" w:rsidRDefault="00850C5A">
            <w:pPr>
              <w:pStyle w:val="ad"/>
            </w:pPr>
            <w:r>
              <w:rPr>
                <w:sz w:val="22"/>
                <w:szCs w:val="22"/>
              </w:rPr>
              <w:t>внедрение работодателями современных систем управления охраной труда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A3200A">
            <w:pPr>
              <w:pStyle w:val="aa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A3200A">
            <w:pPr>
              <w:pStyle w:val="aa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A3200A">
            <w:pPr>
              <w:pStyle w:val="aa"/>
            </w:pPr>
            <w:r>
              <w:rPr>
                <w:sz w:val="23"/>
                <w:szCs w:val="23"/>
              </w:rPr>
              <w:t>Ц630112440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458,8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628,6</w:t>
            </w:r>
          </w:p>
        </w:tc>
      </w:tr>
      <w:tr w:rsidR="00850C5A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A3200A">
            <w:pPr>
              <w:pStyle w:val="aa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A3200A">
            <w:pPr>
              <w:pStyle w:val="aa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A3200A">
            <w:pPr>
              <w:pStyle w:val="aa"/>
            </w:pPr>
            <w:r>
              <w:rPr>
                <w:sz w:val="23"/>
                <w:szCs w:val="23"/>
              </w:rPr>
              <w:t>Ц630112440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458,8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628,6</w:t>
            </w:r>
          </w:p>
        </w:tc>
      </w:tr>
      <w:tr w:rsidR="00661BDF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A3200A">
            <w:pPr>
              <w:pStyle w:val="aa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A3200A">
            <w:pPr>
              <w:pStyle w:val="aa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A3200A">
            <w:pPr>
              <w:pStyle w:val="aa"/>
            </w:pPr>
            <w:r>
              <w:rPr>
                <w:sz w:val="23"/>
                <w:szCs w:val="23"/>
              </w:rPr>
              <w:t>Ц630112440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1BDF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lastRenderedPageBreak/>
              <w:t xml:space="preserve">Целевые индикаторы и показатели государственной </w:t>
            </w:r>
            <w:r>
              <w:rPr>
                <w:sz w:val="22"/>
                <w:szCs w:val="22"/>
              </w:rPr>
              <w:lastRenderedPageBreak/>
              <w:t>программы и подпрограммы, увязанные с основным мероприятием 1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lastRenderedPageBreak/>
              <w:t>Количество пострадавших на производстве на 1 тыс. работающих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661BDF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Численность работников, занятых во вредных и (или) опасных условиях труда (тыс.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</w:tr>
      <w:tr w:rsidR="00661BDF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Удельный вес работников, занятых во вредных и (или) опасных условиях труда, в общей численности работников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</w:tr>
      <w:tr w:rsidR="00661BDF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lastRenderedPageBreak/>
              <w:t>Мероприятие 1.1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Проведение мониторинга условий и охраны труда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1BDF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1BDF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50C5A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d"/>
            </w:pPr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d"/>
            </w:pPr>
            <w:r>
              <w:rPr>
                <w:sz w:val="22"/>
                <w:szCs w:val="22"/>
              </w:rPr>
              <w:t xml:space="preserve">Осуществление государственных полномочий Чувашской Республики в сфере трудовых отношений (денежное </w:t>
            </w:r>
            <w:r>
              <w:rPr>
                <w:sz w:val="22"/>
                <w:szCs w:val="22"/>
              </w:rPr>
              <w:lastRenderedPageBreak/>
              <w:t>содержание)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A3200A">
            <w:pPr>
              <w:pStyle w:val="aa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A3200A">
            <w:pPr>
              <w:pStyle w:val="aa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A3200A">
            <w:pPr>
              <w:pStyle w:val="aa"/>
            </w:pPr>
            <w:r>
              <w:rPr>
                <w:sz w:val="23"/>
                <w:szCs w:val="23"/>
              </w:rPr>
              <w:t>Ц630112440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458,8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5A" w:rsidRDefault="00850C5A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628,6</w:t>
            </w:r>
          </w:p>
        </w:tc>
      </w:tr>
      <w:tr w:rsidR="00850C5A" w:rsidTr="009A7961">
        <w:trPr>
          <w:trHeight w:val="321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Pr="00C412A7" w:rsidRDefault="00850C5A" w:rsidP="00C412A7">
            <w:pPr>
              <w:pStyle w:val="aa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Default="00850C5A" w:rsidP="00A3200A">
            <w:pPr>
              <w:pStyle w:val="aa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Pr="00C412A7" w:rsidRDefault="00850C5A" w:rsidP="00A3200A">
            <w:pPr>
              <w:pStyle w:val="aa"/>
            </w:pPr>
            <w:r>
              <w:rPr>
                <w:sz w:val="23"/>
                <w:szCs w:val="23"/>
              </w:rPr>
              <w:t>Ц630112440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Pr="00C412A7" w:rsidRDefault="00850C5A" w:rsidP="00063028">
            <w:pPr>
              <w:pStyle w:val="aa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5A" w:rsidRDefault="00850C5A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Pr="008B71E8" w:rsidRDefault="007F2DF5" w:rsidP="007D3075">
            <w:pPr>
              <w:pStyle w:val="aa"/>
              <w:jc w:val="center"/>
              <w:rPr>
                <w:color w:val="000000" w:themeColor="text1"/>
              </w:rPr>
            </w:pPr>
            <w:r w:rsidRPr="008B71E8">
              <w:rPr>
                <w:color w:val="000000" w:themeColor="text1"/>
                <w:sz w:val="22"/>
                <w:szCs w:val="22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Pr="008B71E8" w:rsidRDefault="007F2DF5" w:rsidP="007D3075">
            <w:pPr>
              <w:pStyle w:val="aa"/>
              <w:jc w:val="center"/>
              <w:rPr>
                <w:color w:val="000000" w:themeColor="text1"/>
              </w:rPr>
            </w:pPr>
            <w:r w:rsidRPr="008B71E8">
              <w:rPr>
                <w:color w:val="000000" w:themeColor="text1"/>
                <w:sz w:val="22"/>
                <w:szCs w:val="22"/>
              </w:rPr>
              <w:t>103,4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Pr="008B71E8" w:rsidRDefault="007F2DF5" w:rsidP="007D3075">
            <w:pPr>
              <w:pStyle w:val="aa"/>
              <w:jc w:val="center"/>
              <w:rPr>
                <w:color w:val="000000" w:themeColor="text1"/>
              </w:rPr>
            </w:pPr>
            <w:r w:rsidRPr="008B71E8">
              <w:rPr>
                <w:color w:val="000000" w:themeColor="text1"/>
                <w:sz w:val="22"/>
                <w:szCs w:val="22"/>
              </w:rPr>
              <w:t>106,5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Pr="008B71E8" w:rsidRDefault="007F2DF5" w:rsidP="007D3075">
            <w:pPr>
              <w:pStyle w:val="aa"/>
              <w:jc w:val="center"/>
              <w:rPr>
                <w:color w:val="000000" w:themeColor="text1"/>
              </w:rPr>
            </w:pPr>
            <w:r w:rsidRPr="008B71E8">
              <w:rPr>
                <w:color w:val="000000" w:themeColor="text1"/>
                <w:sz w:val="22"/>
                <w:szCs w:val="22"/>
              </w:rPr>
              <w:t>106,5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A" w:rsidRPr="008B71E8" w:rsidRDefault="007F2DF5" w:rsidP="007D3075">
            <w:pPr>
              <w:pStyle w:val="aa"/>
              <w:jc w:val="center"/>
              <w:rPr>
                <w:color w:val="000000" w:themeColor="text1"/>
              </w:rPr>
            </w:pPr>
            <w:r w:rsidRPr="008B71E8">
              <w:rPr>
                <w:color w:val="000000" w:themeColor="text1"/>
                <w:sz w:val="22"/>
                <w:szCs w:val="22"/>
              </w:rPr>
              <w:t>447,5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5A" w:rsidRPr="008B71E8" w:rsidRDefault="007F2DF5" w:rsidP="007D3075">
            <w:pPr>
              <w:pStyle w:val="aa"/>
              <w:jc w:val="center"/>
              <w:rPr>
                <w:color w:val="000000" w:themeColor="text1"/>
              </w:rPr>
            </w:pPr>
            <w:r w:rsidRPr="008B71E8">
              <w:rPr>
                <w:color w:val="000000" w:themeColor="text1"/>
                <w:sz w:val="22"/>
                <w:szCs w:val="22"/>
              </w:rPr>
              <w:t>613,1</w:t>
            </w:r>
          </w:p>
        </w:tc>
      </w:tr>
      <w:tr w:rsidR="00661BDF" w:rsidTr="009A7961">
        <w:trPr>
          <w:trHeight w:val="746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2540AF">
            <w:pPr>
              <w:pStyle w:val="aa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2540AF">
            <w:pPr>
              <w:pStyle w:val="aa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2540AF">
            <w:pPr>
              <w:pStyle w:val="aa"/>
            </w:pPr>
            <w:r>
              <w:rPr>
                <w:sz w:val="23"/>
                <w:szCs w:val="23"/>
              </w:rPr>
              <w:t>Ц630112440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240</w:t>
            </w:r>
          </w:p>
          <w:p w:rsidR="00661BDF" w:rsidRDefault="00661BDF" w:rsidP="00C412A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Pr="008B71E8" w:rsidRDefault="00661BDF" w:rsidP="00E7694E">
            <w:pPr>
              <w:pStyle w:val="aa"/>
              <w:jc w:val="center"/>
              <w:rPr>
                <w:color w:val="000000" w:themeColor="text1"/>
              </w:rPr>
            </w:pPr>
            <w:r w:rsidRPr="008B71E8">
              <w:rPr>
                <w:color w:val="000000" w:themeColor="text1"/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Pr="008B71E8" w:rsidRDefault="007F2DF5" w:rsidP="00E7694E">
            <w:pPr>
              <w:pStyle w:val="aa"/>
              <w:jc w:val="center"/>
              <w:rPr>
                <w:color w:val="000000" w:themeColor="text1"/>
              </w:rPr>
            </w:pPr>
            <w:r w:rsidRPr="008B71E8">
              <w:rPr>
                <w:color w:val="000000" w:themeColor="text1"/>
                <w:sz w:val="22"/>
                <w:szCs w:val="22"/>
              </w:rPr>
              <w:t>2,8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Pr="008B71E8" w:rsidRDefault="007F2DF5" w:rsidP="00E7694E">
            <w:pPr>
              <w:pStyle w:val="aa"/>
              <w:jc w:val="center"/>
              <w:rPr>
                <w:color w:val="000000" w:themeColor="text1"/>
              </w:rPr>
            </w:pPr>
            <w:r w:rsidRPr="008B71E8">
              <w:rPr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Pr="008B71E8" w:rsidRDefault="007F2DF5" w:rsidP="00661BDF">
            <w:pPr>
              <w:pStyle w:val="aa"/>
              <w:jc w:val="center"/>
              <w:rPr>
                <w:color w:val="000000" w:themeColor="text1"/>
              </w:rPr>
            </w:pPr>
            <w:r w:rsidRPr="008B71E8">
              <w:rPr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Pr="008B71E8" w:rsidRDefault="007F2DF5" w:rsidP="00E7694E">
            <w:pPr>
              <w:pStyle w:val="aa"/>
              <w:jc w:val="center"/>
              <w:rPr>
                <w:color w:val="000000" w:themeColor="text1"/>
              </w:rPr>
            </w:pPr>
            <w:r w:rsidRPr="008B71E8">
              <w:rPr>
                <w:color w:val="000000" w:themeColor="text1"/>
                <w:sz w:val="22"/>
                <w:szCs w:val="22"/>
              </w:rPr>
              <w:t>11,3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Pr="008B71E8" w:rsidRDefault="007F2DF5" w:rsidP="00E7694E">
            <w:pPr>
              <w:pStyle w:val="aa"/>
              <w:jc w:val="center"/>
              <w:rPr>
                <w:color w:val="000000" w:themeColor="text1"/>
              </w:rPr>
            </w:pPr>
            <w:r w:rsidRPr="008B71E8">
              <w:rPr>
                <w:color w:val="000000" w:themeColor="text1"/>
                <w:sz w:val="22"/>
                <w:szCs w:val="22"/>
              </w:rPr>
              <w:t>15,5</w:t>
            </w:r>
          </w:p>
        </w:tc>
      </w:tr>
      <w:tr w:rsidR="00661BDF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966EC8">
            <w:pPr>
              <w:jc w:val="left"/>
            </w:pPr>
            <w:proofErr w:type="spellStart"/>
            <w:r>
              <w:rPr>
                <w:sz w:val="22"/>
                <w:szCs w:val="22"/>
              </w:rPr>
              <w:t>х</w:t>
            </w:r>
            <w:r w:rsidRPr="0097664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r w:rsidRPr="00976645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r w:rsidRPr="00A82545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lastRenderedPageBreak/>
              <w:t>Мероприятие 1.3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Проведение семинаров-совещаний по охране труда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Мероприятие 1.4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Проведение семинаров-совещаний по охране труда для профсоюзного актива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Мероприятие 1.5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Разработка методических рекомендаций, оказание практической и методической помощи организациям, подведомственным </w:t>
            </w: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 Чувашской Республики, по вопросам охраны труда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1BDF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lastRenderedPageBreak/>
              <w:t>Мероприятие 1.6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Организация и проведение городского месячника по охране труда, посвященного Всемирному дню охраны труда (28 апреля)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 w:rsidP="00661BDF">
            <w:pPr>
              <w:pStyle w:val="aa"/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Мероприятие 1.7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Оказание консультативной помощи организациям по специальн</w:t>
            </w:r>
            <w:r>
              <w:rPr>
                <w:sz w:val="22"/>
                <w:szCs w:val="22"/>
              </w:rPr>
              <w:lastRenderedPageBreak/>
              <w:t>ой оценке условий труда в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63028" w:rsidTr="009A7961">
        <w:trPr>
          <w:gridAfter w:val="8"/>
          <w:wAfter w:w="1559" w:type="dxa"/>
        </w:trPr>
        <w:tc>
          <w:tcPr>
            <w:tcW w:w="1389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63028" w:rsidRDefault="00063028">
            <w:pPr>
              <w:pStyle w:val="aa"/>
              <w:jc w:val="center"/>
            </w:pPr>
            <w:r>
              <w:rPr>
                <w:sz w:val="22"/>
                <w:szCs w:val="22"/>
              </w:rPr>
              <w:lastRenderedPageBreak/>
              <w:t>Цель "Переход к системе управления профессиональными рисками на всех уровнях охраны труда"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Модернизация инструментов муниципального управления охраной труда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развитие системы муниципального управления охраной труда;</w:t>
            </w:r>
          </w:p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снижение рисков несчастных случаев на производстве и профессиональных заболеваний;</w:t>
            </w:r>
          </w:p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внедрение работодателями современных систем управления охраной труда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1BDF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Целевые инди</w:t>
            </w:r>
            <w:r>
              <w:rPr>
                <w:sz w:val="22"/>
                <w:szCs w:val="22"/>
              </w:rPr>
              <w:lastRenderedPageBreak/>
              <w:t>каторы и показатели государственной программы и подпрограммы, увязанные с основным мероприятием 2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lastRenderedPageBreak/>
              <w:t>количество пострадавших на производстве на 1 тыс. работающих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661BDF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 xml:space="preserve">количество дней временной нетрудоспособности в связи с несчастным </w:t>
            </w:r>
            <w:r>
              <w:rPr>
                <w:sz w:val="22"/>
                <w:szCs w:val="22"/>
              </w:rPr>
              <w:lastRenderedPageBreak/>
              <w:t>случаем на производстве в расчете на 1 пострадавшего (дней)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</w:tr>
      <w:tr w:rsidR="00661BDF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количество больных с впервые выявленными профессиональными заболеваниями в расчете на 10 тыс. работающих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</w:tr>
      <w:tr w:rsidR="00661BDF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</w:tr>
      <w:tr w:rsidR="00661BDF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</w:pP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удельный вес работников, занятых во вредных и (или) опасных условиях труда, в общей численности работников (проценты)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d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9A7961" w:rsidP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DF" w:rsidRDefault="00661BDF">
            <w:pPr>
              <w:pStyle w:val="aa"/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Совершенствование нормативных правовых актов администрации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 </w:t>
            </w:r>
            <w:r>
              <w:rPr>
                <w:sz w:val="22"/>
                <w:szCs w:val="22"/>
              </w:rPr>
              <w:lastRenderedPageBreak/>
              <w:t>Чувашской Республики в области условий и охраны труда, здоровья работающих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661BDF">
            <w:pPr>
              <w:pStyle w:val="aa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661BDF">
            <w:pPr>
              <w:pStyle w:val="aa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661BDF">
            <w:pPr>
              <w:pStyle w:val="aa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rPr>
          <w:gridAfter w:val="1"/>
          <w:wAfter w:w="73" w:type="dxa"/>
        </w:trPr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lastRenderedPageBreak/>
              <w:t>Мероприятие 2.2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Анализ состояния и причин производственного травматизма, участие в расследованиях несчастных случаев на производстве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rPr>
          <w:gridAfter w:val="1"/>
          <w:wAfter w:w="73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rPr>
          <w:gridAfter w:val="1"/>
          <w:wAfter w:w="73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rPr>
          <w:gridAfter w:val="1"/>
          <w:wAfter w:w="73" w:type="dxa"/>
        </w:trPr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Информирование и консультирование работодателей и работников по вопросам </w:t>
            </w:r>
            <w:hyperlink r:id="rId32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трудового законодате</w:t>
              </w:r>
              <w:r>
                <w:rPr>
                  <w:rStyle w:val="a4"/>
                  <w:rFonts w:cs="Times New Roman CYR"/>
                  <w:sz w:val="22"/>
                  <w:szCs w:val="22"/>
                </w:rPr>
                <w:lastRenderedPageBreak/>
                <w:t>льства</w:t>
              </w:r>
            </w:hyperlink>
            <w:r>
              <w:rPr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536340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rPr>
          <w:gridAfter w:val="1"/>
          <w:wAfter w:w="73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rPr>
          <w:gridAfter w:val="1"/>
          <w:wAfter w:w="73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rPr>
          <w:gridAfter w:val="2"/>
          <w:wAfter w:w="89" w:type="dxa"/>
        </w:trPr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lastRenderedPageBreak/>
              <w:t>Мероприятие 2.4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rPr>
          <w:gridAfter w:val="2"/>
          <w:wAfter w:w="89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rPr>
          <w:gridAfter w:val="2"/>
          <w:wAfter w:w="89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63028" w:rsidTr="009A7961">
        <w:trPr>
          <w:gridAfter w:val="8"/>
          <w:wAfter w:w="1559" w:type="dxa"/>
        </w:trPr>
        <w:tc>
          <w:tcPr>
            <w:tcW w:w="1389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63028" w:rsidRDefault="00063028">
            <w:pPr>
              <w:pStyle w:val="aa"/>
              <w:jc w:val="center"/>
            </w:pPr>
            <w:r>
              <w:rPr>
                <w:sz w:val="22"/>
                <w:szCs w:val="22"/>
              </w:rPr>
              <w:t>Цель "Сохранение жизни и здоровья работников в процессе трудовой деятельности, улучшение условий и охраны труда", "Переход к системе управления профессиональными рисками на всех уровнях охраны труда"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lastRenderedPageBreak/>
              <w:t>Основное мероприятие 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Стимулирование работодателей к улучшению условий труда на рабочих местах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развитие системы муниципального управления охраной труда;</w:t>
            </w:r>
          </w:p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повышение качества рабочих мест и условий труда;</w:t>
            </w:r>
          </w:p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внедрение работодателями современных систем управления охраной труда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Целевые индикаторы и показатели государственной программы и </w:t>
            </w:r>
            <w:r>
              <w:rPr>
                <w:sz w:val="22"/>
                <w:szCs w:val="22"/>
              </w:rPr>
              <w:lastRenderedPageBreak/>
              <w:t>подпрограммы, увязанные с основным мероприятием 3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lastRenderedPageBreak/>
              <w:t>численность работников, занятых во вредных и (или) опасных условиях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удельный вес работников, занятых во вредных и (или) опасных условиях труда, в общей численности работников (проценты)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количество пострадавших на производстве на 1 тыс. работающих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количество дней временной нетрудоспособности в связи с несчастным случаем на производстве в расчете на 1 пострадавшего (дней)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lastRenderedPageBreak/>
              <w:t>Мероприятие 3.1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Проведение смотров-конкурсов по охране труда среди организаций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Проведение конкурса профессионального мастерства "Лучший специалист по охране труда </w:t>
            </w:r>
            <w:proofErr w:type="spellStart"/>
            <w:r>
              <w:rPr>
                <w:sz w:val="22"/>
                <w:szCs w:val="22"/>
              </w:rPr>
              <w:t>Цивильско</w:t>
            </w:r>
            <w:r>
              <w:rPr>
                <w:sz w:val="22"/>
                <w:szCs w:val="22"/>
              </w:rPr>
              <w:lastRenderedPageBreak/>
              <w:t>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lastRenderedPageBreak/>
              <w:t>Мероприятие 3.3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Работа "горячей линии" по вопросам </w:t>
            </w:r>
            <w:hyperlink r:id="rId33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трудового законодательства</w:t>
              </w:r>
            </w:hyperlink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Мероприятие 3.4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863BA1">
            <w:pPr>
              <w:pStyle w:val="ad"/>
            </w:pPr>
            <w:proofErr w:type="gramStart"/>
            <w:r>
              <w:rPr>
                <w:sz w:val="22"/>
                <w:szCs w:val="22"/>
              </w:rPr>
              <w:t>Организация и проведение дня безопасности в Чувашской Республики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Мероприятие 3.5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536340">
            <w:pPr>
              <w:pStyle w:val="ad"/>
            </w:pPr>
            <w:r>
              <w:rPr>
                <w:sz w:val="22"/>
                <w:szCs w:val="22"/>
              </w:rPr>
              <w:t xml:space="preserve">Ведение баннера "Охрана труда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Цивильском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округе» на </w:t>
            </w:r>
            <w:hyperlink r:id="rId34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</w:t>
            </w:r>
            <w:r>
              <w:rPr>
                <w:sz w:val="22"/>
                <w:szCs w:val="22"/>
              </w:rPr>
              <w:lastRenderedPageBreak/>
              <w:t>ьного округа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lastRenderedPageBreak/>
              <w:t>Мероприятие 3.6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Пропаганда охраны труда и </w:t>
            </w:r>
            <w:proofErr w:type="gramStart"/>
            <w:r>
              <w:rPr>
                <w:sz w:val="22"/>
                <w:szCs w:val="22"/>
              </w:rPr>
              <w:t>здоровья</w:t>
            </w:r>
            <w:proofErr w:type="gramEnd"/>
            <w:r>
              <w:rPr>
                <w:sz w:val="22"/>
                <w:szCs w:val="22"/>
              </w:rPr>
              <w:t xml:space="preserve"> работающих в средствах массовой информации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A7961" w:rsidTr="009A7961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d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Цивильского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 w:rsidP="007D3075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61" w:rsidRDefault="009A7961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F467E" w:rsidRDefault="00AF467E"/>
    <w:sectPr w:rsidR="00AF467E" w:rsidSect="00377F05">
      <w:headerReference w:type="default" r:id="rId35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0C" w:rsidRDefault="0012030C">
      <w:r>
        <w:separator/>
      </w:r>
    </w:p>
  </w:endnote>
  <w:endnote w:type="continuationSeparator" w:id="0">
    <w:p w:rsidR="0012030C" w:rsidRDefault="001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0C" w:rsidRDefault="0012030C">
      <w:r>
        <w:separator/>
      </w:r>
    </w:p>
  </w:footnote>
  <w:footnote w:type="continuationSeparator" w:id="0">
    <w:p w:rsidR="0012030C" w:rsidRDefault="0012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60" w:rsidRDefault="008C726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60" w:rsidRDefault="008C726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60" w:rsidRDefault="008C726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60" w:rsidRDefault="008C726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60" w:rsidRDefault="008C726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60" w:rsidRDefault="008C726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28"/>
    <w:multiLevelType w:val="multilevel"/>
    <w:tmpl w:val="0DBAFB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F9B"/>
    <w:rsid w:val="000049DE"/>
    <w:rsid w:val="00027B45"/>
    <w:rsid w:val="00047517"/>
    <w:rsid w:val="00063028"/>
    <w:rsid w:val="00077A90"/>
    <w:rsid w:val="000B4340"/>
    <w:rsid w:val="000D7434"/>
    <w:rsid w:val="000E08F2"/>
    <w:rsid w:val="000E3559"/>
    <w:rsid w:val="0011086B"/>
    <w:rsid w:val="0012030C"/>
    <w:rsid w:val="00154CD6"/>
    <w:rsid w:val="00167E10"/>
    <w:rsid w:val="001841BD"/>
    <w:rsid w:val="001911BD"/>
    <w:rsid w:val="00192DFD"/>
    <w:rsid w:val="001A2817"/>
    <w:rsid w:val="001B3570"/>
    <w:rsid w:val="001D0F79"/>
    <w:rsid w:val="001D447D"/>
    <w:rsid w:val="001F17B1"/>
    <w:rsid w:val="00224C72"/>
    <w:rsid w:val="0023350C"/>
    <w:rsid w:val="002379BA"/>
    <w:rsid w:val="00237DD3"/>
    <w:rsid w:val="002540AF"/>
    <w:rsid w:val="00255894"/>
    <w:rsid w:val="00265712"/>
    <w:rsid w:val="00286513"/>
    <w:rsid w:val="00292338"/>
    <w:rsid w:val="002A248A"/>
    <w:rsid w:val="002A762D"/>
    <w:rsid w:val="002C11A3"/>
    <w:rsid w:val="002C226E"/>
    <w:rsid w:val="00332C36"/>
    <w:rsid w:val="003331B5"/>
    <w:rsid w:val="00337719"/>
    <w:rsid w:val="00377F05"/>
    <w:rsid w:val="003C5D27"/>
    <w:rsid w:val="003D4B31"/>
    <w:rsid w:val="00404FB5"/>
    <w:rsid w:val="00413929"/>
    <w:rsid w:val="004240E1"/>
    <w:rsid w:val="00447C70"/>
    <w:rsid w:val="00461F5D"/>
    <w:rsid w:val="00493CF1"/>
    <w:rsid w:val="004C47E3"/>
    <w:rsid w:val="004C7978"/>
    <w:rsid w:val="004E2FDC"/>
    <w:rsid w:val="00501023"/>
    <w:rsid w:val="00522FAD"/>
    <w:rsid w:val="0053439E"/>
    <w:rsid w:val="00536340"/>
    <w:rsid w:val="0055302B"/>
    <w:rsid w:val="00561A83"/>
    <w:rsid w:val="00596C12"/>
    <w:rsid w:val="005A26A7"/>
    <w:rsid w:val="005B1DA8"/>
    <w:rsid w:val="005B1DE2"/>
    <w:rsid w:val="005C0039"/>
    <w:rsid w:val="005E04C9"/>
    <w:rsid w:val="005F25C1"/>
    <w:rsid w:val="005F3CC1"/>
    <w:rsid w:val="00610ACA"/>
    <w:rsid w:val="00615804"/>
    <w:rsid w:val="00616B4F"/>
    <w:rsid w:val="00630DA7"/>
    <w:rsid w:val="00644567"/>
    <w:rsid w:val="00655BAF"/>
    <w:rsid w:val="00661BDF"/>
    <w:rsid w:val="00670619"/>
    <w:rsid w:val="006736D9"/>
    <w:rsid w:val="00677A20"/>
    <w:rsid w:val="0069103A"/>
    <w:rsid w:val="006C03E2"/>
    <w:rsid w:val="006C0DE2"/>
    <w:rsid w:val="006E37BE"/>
    <w:rsid w:val="007012A9"/>
    <w:rsid w:val="007255ED"/>
    <w:rsid w:val="00763F20"/>
    <w:rsid w:val="007702B5"/>
    <w:rsid w:val="00794C59"/>
    <w:rsid w:val="007D3075"/>
    <w:rsid w:val="007D697E"/>
    <w:rsid w:val="007E1E47"/>
    <w:rsid w:val="007F2DF5"/>
    <w:rsid w:val="008133FF"/>
    <w:rsid w:val="00822688"/>
    <w:rsid w:val="008310D4"/>
    <w:rsid w:val="0083237B"/>
    <w:rsid w:val="00835372"/>
    <w:rsid w:val="008419E4"/>
    <w:rsid w:val="008456D2"/>
    <w:rsid w:val="00850C5A"/>
    <w:rsid w:val="00863BA1"/>
    <w:rsid w:val="00877ACA"/>
    <w:rsid w:val="0088766A"/>
    <w:rsid w:val="0089713D"/>
    <w:rsid w:val="008A1B58"/>
    <w:rsid w:val="008B4B39"/>
    <w:rsid w:val="008B71E8"/>
    <w:rsid w:val="008C7260"/>
    <w:rsid w:val="008D1FF7"/>
    <w:rsid w:val="008D2735"/>
    <w:rsid w:val="008D3D99"/>
    <w:rsid w:val="009007CB"/>
    <w:rsid w:val="009045B3"/>
    <w:rsid w:val="00937D6C"/>
    <w:rsid w:val="00952EDC"/>
    <w:rsid w:val="009600DC"/>
    <w:rsid w:val="009654C7"/>
    <w:rsid w:val="00966EC8"/>
    <w:rsid w:val="00976645"/>
    <w:rsid w:val="00982146"/>
    <w:rsid w:val="00991102"/>
    <w:rsid w:val="00992D0F"/>
    <w:rsid w:val="009A7961"/>
    <w:rsid w:val="009B116C"/>
    <w:rsid w:val="009B4597"/>
    <w:rsid w:val="009D420E"/>
    <w:rsid w:val="009F08D2"/>
    <w:rsid w:val="00A0358B"/>
    <w:rsid w:val="00A06E00"/>
    <w:rsid w:val="00A10105"/>
    <w:rsid w:val="00A139FE"/>
    <w:rsid w:val="00A25F2C"/>
    <w:rsid w:val="00A3200A"/>
    <w:rsid w:val="00A56D03"/>
    <w:rsid w:val="00A649A0"/>
    <w:rsid w:val="00A65C8D"/>
    <w:rsid w:val="00A82545"/>
    <w:rsid w:val="00AA0AF2"/>
    <w:rsid w:val="00AA6353"/>
    <w:rsid w:val="00AB73FC"/>
    <w:rsid w:val="00AE10B5"/>
    <w:rsid w:val="00AF467E"/>
    <w:rsid w:val="00B028F0"/>
    <w:rsid w:val="00B16CD6"/>
    <w:rsid w:val="00B3394A"/>
    <w:rsid w:val="00B5501A"/>
    <w:rsid w:val="00B70572"/>
    <w:rsid w:val="00B87061"/>
    <w:rsid w:val="00BA22C6"/>
    <w:rsid w:val="00BB2B6D"/>
    <w:rsid w:val="00BC5E41"/>
    <w:rsid w:val="00BE1AF1"/>
    <w:rsid w:val="00C21459"/>
    <w:rsid w:val="00C412A7"/>
    <w:rsid w:val="00C527DC"/>
    <w:rsid w:val="00C616A8"/>
    <w:rsid w:val="00C63B7F"/>
    <w:rsid w:val="00C66255"/>
    <w:rsid w:val="00C715A7"/>
    <w:rsid w:val="00CA4BF1"/>
    <w:rsid w:val="00CA6F35"/>
    <w:rsid w:val="00CB2E7D"/>
    <w:rsid w:val="00CC3E21"/>
    <w:rsid w:val="00CC5028"/>
    <w:rsid w:val="00CE268D"/>
    <w:rsid w:val="00CE2959"/>
    <w:rsid w:val="00D3619F"/>
    <w:rsid w:val="00D619F8"/>
    <w:rsid w:val="00D75504"/>
    <w:rsid w:val="00D876C2"/>
    <w:rsid w:val="00DB1B83"/>
    <w:rsid w:val="00DB3B83"/>
    <w:rsid w:val="00DB780F"/>
    <w:rsid w:val="00DE043C"/>
    <w:rsid w:val="00DF62DB"/>
    <w:rsid w:val="00E21414"/>
    <w:rsid w:val="00E26D12"/>
    <w:rsid w:val="00E3660E"/>
    <w:rsid w:val="00E36DD5"/>
    <w:rsid w:val="00E45903"/>
    <w:rsid w:val="00E573A8"/>
    <w:rsid w:val="00E7694E"/>
    <w:rsid w:val="00E81343"/>
    <w:rsid w:val="00E84F9B"/>
    <w:rsid w:val="00E90CF8"/>
    <w:rsid w:val="00E92486"/>
    <w:rsid w:val="00ED7F70"/>
    <w:rsid w:val="00EE4470"/>
    <w:rsid w:val="00F03C9D"/>
    <w:rsid w:val="00F03DB1"/>
    <w:rsid w:val="00F05B18"/>
    <w:rsid w:val="00F320FD"/>
    <w:rsid w:val="00F41789"/>
    <w:rsid w:val="00F65EEC"/>
    <w:rsid w:val="00F710A4"/>
    <w:rsid w:val="00F76400"/>
    <w:rsid w:val="00F86357"/>
    <w:rsid w:val="00F87917"/>
    <w:rsid w:val="00FB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F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F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7F0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77F0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77F05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77F0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77F05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377F0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77F0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77F05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377F0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377F0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377F0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77F0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377F05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377F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377F0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377F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377F05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5363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536340"/>
    <w:rPr>
      <w:rFonts w:cs="Times New Roman"/>
      <w:color w:val="0000FF"/>
      <w:u w:val="single"/>
    </w:rPr>
  </w:style>
  <w:style w:type="character" w:styleId="af4">
    <w:name w:val="Emphasis"/>
    <w:basedOn w:val="a0"/>
    <w:uiPriority w:val="20"/>
    <w:qFormat/>
    <w:rsid w:val="00A0358B"/>
    <w:rPr>
      <w:rFonts w:cs="Times New Roman"/>
      <w:i/>
      <w:iCs/>
    </w:rPr>
  </w:style>
  <w:style w:type="paragraph" w:customStyle="1" w:styleId="2">
    <w:name w:val="Основной текст (2)"/>
    <w:basedOn w:val="a"/>
    <w:rsid w:val="00991102"/>
    <w:pPr>
      <w:shd w:val="clear" w:color="auto" w:fill="FFFFFF"/>
      <w:autoSpaceDE/>
      <w:adjustRightInd/>
      <w:spacing w:before="1140" w:line="278" w:lineRule="exact"/>
      <w:ind w:hanging="620"/>
      <w:jc w:val="left"/>
    </w:pPr>
    <w:rPr>
      <w:rFonts w:ascii="Times New Roman" w:hAnsi="Times New Roman" w:cs="Times New Roman"/>
      <w:kern w:val="3"/>
      <w:sz w:val="22"/>
      <w:szCs w:val="22"/>
    </w:rPr>
  </w:style>
  <w:style w:type="paragraph" w:styleId="af5">
    <w:name w:val="Body Text"/>
    <w:aliases w:val="Основной текст1,Основной текст Знак Знак,bt"/>
    <w:basedOn w:val="a"/>
    <w:link w:val="af6"/>
    <w:uiPriority w:val="99"/>
    <w:unhideWhenUsed/>
    <w:rsid w:val="00237DD3"/>
    <w:pPr>
      <w:widowControl/>
      <w:autoSpaceDE/>
      <w:autoSpaceDN/>
      <w:adjustRightInd/>
      <w:ind w:firstLine="0"/>
      <w:jc w:val="left"/>
    </w:pPr>
    <w:rPr>
      <w:rFonts w:asciiTheme="minorHAnsi" w:hAnsiTheme="minorHAnsi" w:cs="Times New Roman"/>
      <w:b/>
      <w:bCs/>
      <w:szCs w:val="22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377F05"/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5"/>
    <w:uiPriority w:val="99"/>
    <w:locked/>
    <w:rsid w:val="00237DD3"/>
    <w:rPr>
      <w:rFonts w:ascii="Times New Roman CYR" w:hAnsi="Times New Roman CYR" w:cs="Times New Roman CYR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447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5363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536340"/>
    <w:rPr>
      <w:rFonts w:cs="Times New Roman"/>
      <w:color w:val="0000FF"/>
      <w:u w:val="single"/>
    </w:rPr>
  </w:style>
  <w:style w:type="character" w:styleId="af4">
    <w:name w:val="Emphasis"/>
    <w:basedOn w:val="a0"/>
    <w:uiPriority w:val="20"/>
    <w:qFormat/>
    <w:rsid w:val="00A0358B"/>
    <w:rPr>
      <w:rFonts w:cs="Times New Roman"/>
      <w:i/>
      <w:iCs/>
    </w:rPr>
  </w:style>
  <w:style w:type="paragraph" w:customStyle="1" w:styleId="2">
    <w:name w:val="Основной текст (2)"/>
    <w:basedOn w:val="a"/>
    <w:rsid w:val="00991102"/>
    <w:pPr>
      <w:shd w:val="clear" w:color="auto" w:fill="FFFFFF"/>
      <w:autoSpaceDE/>
      <w:adjustRightInd/>
      <w:spacing w:before="1140" w:line="278" w:lineRule="exact"/>
      <w:ind w:hanging="620"/>
      <w:jc w:val="left"/>
    </w:pPr>
    <w:rPr>
      <w:rFonts w:ascii="Times New Roman" w:hAnsi="Times New Roman" w:cs="Times New Roman"/>
      <w:kern w:val="3"/>
      <w:sz w:val="22"/>
      <w:szCs w:val="22"/>
    </w:rPr>
  </w:style>
  <w:style w:type="paragraph" w:styleId="af5">
    <w:name w:val="Body Text"/>
    <w:aliases w:val="Основной текст1,Основной текст Знак Знак,bt"/>
    <w:basedOn w:val="a"/>
    <w:link w:val="af6"/>
    <w:uiPriority w:val="99"/>
    <w:unhideWhenUsed/>
    <w:rsid w:val="00237DD3"/>
    <w:pPr>
      <w:widowControl/>
      <w:autoSpaceDE/>
      <w:autoSpaceDN/>
      <w:adjustRightInd/>
      <w:ind w:firstLine="0"/>
      <w:jc w:val="left"/>
    </w:pPr>
    <w:rPr>
      <w:rFonts w:asciiTheme="minorHAnsi" w:hAnsiTheme="minorHAnsi" w:cs="Times New Roman"/>
      <w:b/>
      <w:bCs/>
      <w:szCs w:val="22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5"/>
    <w:uiPriority w:val="99"/>
    <w:locked/>
    <w:rsid w:val="00237D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7520999/376" TargetMode="External"/><Relationship Id="rId18" Type="http://schemas.openxmlformats.org/officeDocument/2006/relationships/header" Target="header3.xml"/><Relationship Id="rId26" Type="http://schemas.openxmlformats.org/officeDocument/2006/relationships/hyperlink" Target="http://internet.garant.ru/document/redirect/17520999/376" TargetMode="External"/><Relationship Id="rId21" Type="http://schemas.openxmlformats.org/officeDocument/2006/relationships/hyperlink" Target="http://internet.garant.ru/document/redirect/72275618/13000" TargetMode="External"/><Relationship Id="rId34" Type="http://schemas.openxmlformats.org/officeDocument/2006/relationships/hyperlink" Target="http://internet.garant.ru/document/redirect/17520999/37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5268/5" TargetMode="External"/><Relationship Id="rId17" Type="http://schemas.openxmlformats.org/officeDocument/2006/relationships/header" Target="header2.xml"/><Relationship Id="rId25" Type="http://schemas.openxmlformats.org/officeDocument/2006/relationships/hyperlink" Target="http://internet.garant.ru/document/redirect/12125268/5" TargetMode="External"/><Relationship Id="rId33" Type="http://schemas.openxmlformats.org/officeDocument/2006/relationships/hyperlink" Target="http://internet.garant.ru/document/redirect/12125268/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3000" TargetMode="External"/><Relationship Id="rId20" Type="http://schemas.openxmlformats.org/officeDocument/2006/relationships/hyperlink" Target="http://internet.garant.ru/document/redirect/72275618/12000" TargetMode="External"/><Relationship Id="rId29" Type="http://schemas.openxmlformats.org/officeDocument/2006/relationships/hyperlink" Target="http://internet.garant.ru/document/redirect/72275618/12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5268/5" TargetMode="External"/><Relationship Id="rId24" Type="http://schemas.openxmlformats.org/officeDocument/2006/relationships/hyperlink" Target="http://internet.garant.ru/document/redirect/12125268/5" TargetMode="External"/><Relationship Id="rId32" Type="http://schemas.openxmlformats.org/officeDocument/2006/relationships/hyperlink" Target="http://internet.garant.ru/document/redirect/12125268/5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000" TargetMode="External"/><Relationship Id="rId23" Type="http://schemas.openxmlformats.org/officeDocument/2006/relationships/header" Target="header4.xml"/><Relationship Id="rId28" Type="http://schemas.openxmlformats.org/officeDocument/2006/relationships/hyperlink" Target="http://internet.garant.ru/document/redirect/72275618/100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2275618/1000" TargetMode="External"/><Relationship Id="rId31" Type="http://schemas.openxmlformats.org/officeDocument/2006/relationships/hyperlink" Target="http://internet.garant.ru/document/redirect/72275618/14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http://internet.garant.ru/document/redirect/72275618/14000" TargetMode="External"/><Relationship Id="rId27" Type="http://schemas.openxmlformats.org/officeDocument/2006/relationships/header" Target="header5.xml"/><Relationship Id="rId30" Type="http://schemas.openxmlformats.org/officeDocument/2006/relationships/hyperlink" Target="http://internet.garant.ru/document/redirect/72275618/13000" TargetMode="External"/><Relationship Id="rId35" Type="http://schemas.openxmlformats.org/officeDocument/2006/relationships/header" Target="header6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73D1-FC2D-494E-8588-B644E106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40</Pages>
  <Words>7368</Words>
  <Characters>50238</Characters>
  <Application>Microsoft Office Word</Application>
  <DocSecurity>0</DocSecurity>
  <Lines>418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Васильева Анастасия Анатольевна</cp:lastModifiedBy>
  <cp:revision>7</cp:revision>
  <cp:lastPrinted>2024-03-25T10:17:00Z</cp:lastPrinted>
  <dcterms:created xsi:type="dcterms:W3CDTF">2024-02-08T12:09:00Z</dcterms:created>
  <dcterms:modified xsi:type="dcterms:W3CDTF">2024-03-25T10:19:00Z</dcterms:modified>
</cp:coreProperties>
</file>