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АдминистрацияПорецкого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7E622E"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14.02.</w:t>
            </w:r>
            <w:r w:rsidR="002B402F">
              <w:rPr>
                <w:rFonts w:ascii="Times New Roman" w:eastAsia="Times New Roman" w:hAnsi="Times New Roman" w:cs="Times New Roman"/>
                <w:kern w:val="1"/>
                <w:sz w:val="28"/>
                <w:szCs w:val="28"/>
              </w:rPr>
              <w:t>2024</w:t>
            </w:r>
            <w:r w:rsidR="00AA1BCF">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w:t>
            </w:r>
            <w:r w:rsidR="00AA1BCF">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53</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итет</w:t>
            </w:r>
            <w:proofErr w:type="spellEnd"/>
            <w:r w:rsidR="00C414A9">
              <w:rPr>
                <w:rFonts w:ascii="Times New Roman" w:eastAsia="Times New Roman" w:hAnsi="Times New Roman" w:cs="Times New Roman"/>
                <w:bCs/>
                <w:kern w:val="1"/>
                <w:sz w:val="28"/>
                <w:szCs w:val="28"/>
                <w:lang w:eastAsia="ar-SA"/>
              </w:rPr>
              <w:t xml:space="preserve"> </w:t>
            </w:r>
            <w:proofErr w:type="spellStart"/>
            <w:r w:rsidR="00FD33F7">
              <w:rPr>
                <w:rFonts w:ascii="Times New Roman" w:eastAsia="Times New Roman" w:hAnsi="Times New Roman" w:cs="Times New Roman"/>
                <w:bCs/>
                <w:kern w:val="1"/>
                <w:sz w:val="28"/>
                <w:szCs w:val="28"/>
                <w:lang w:eastAsia="ar-SA"/>
              </w:rPr>
              <w:t>округӗн</w:t>
            </w:r>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101141" w:rsidRPr="00101141" w:rsidRDefault="007E622E" w:rsidP="007E622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gramStart"/>
            <w:r>
              <w:rPr>
                <w:rFonts w:ascii="Times New Roman" w:eastAsia="Times New Roman" w:hAnsi="Times New Roman" w:cs="Times New Roman"/>
                <w:kern w:val="1"/>
                <w:sz w:val="28"/>
                <w:szCs w:val="28"/>
              </w:rPr>
              <w:t>14.02.</w:t>
            </w:r>
            <w:r w:rsidR="002B402F">
              <w:rPr>
                <w:rFonts w:ascii="Times New Roman" w:eastAsia="Times New Roman" w:hAnsi="Times New Roman" w:cs="Times New Roman"/>
                <w:kern w:val="1"/>
                <w:sz w:val="28"/>
                <w:szCs w:val="28"/>
              </w:rPr>
              <w:t>2024</w:t>
            </w:r>
            <w:r w:rsidR="00101141" w:rsidRPr="00101141">
              <w:rPr>
                <w:rFonts w:ascii="Times New Roman" w:eastAsia="Times New Roman" w:hAnsi="Times New Roman" w:cs="Times New Roman"/>
                <w:kern w:val="1"/>
                <w:sz w:val="28"/>
                <w:szCs w:val="28"/>
              </w:rPr>
              <w:t xml:space="preserve">  №</w:t>
            </w:r>
            <w:proofErr w:type="gramEnd"/>
            <w:r>
              <w:rPr>
                <w:rFonts w:ascii="Times New Roman" w:eastAsia="Times New Roman" w:hAnsi="Times New Roman" w:cs="Times New Roman"/>
                <w:kern w:val="1"/>
                <w:sz w:val="28"/>
                <w:szCs w:val="28"/>
              </w:rPr>
              <w:t>53</w:t>
            </w:r>
            <w:r w:rsidR="00101141" w:rsidRPr="00101141">
              <w:rPr>
                <w:rFonts w:ascii="Times New Roman" w:eastAsia="Times New Roman" w:hAnsi="Times New Roman" w:cs="Times New Roman"/>
                <w:kern w:val="1"/>
                <w:sz w:val="28"/>
                <w:szCs w:val="28"/>
              </w:rPr>
              <w:t xml:space="preserve"> </w:t>
            </w:r>
            <w:proofErr w:type="spellStart"/>
            <w:r w:rsidR="00101141" w:rsidRPr="00101141">
              <w:rPr>
                <w:rFonts w:ascii="Times New Roman" w:eastAsia="Times New Roman" w:hAnsi="Times New Roman" w:cs="Times New Roman"/>
                <w:bCs/>
                <w:kern w:val="1"/>
                <w:sz w:val="28"/>
                <w:szCs w:val="28"/>
                <w:lang w:eastAsia="ar-SA"/>
              </w:rPr>
              <w:t>Пăрачкавсали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C00DD9" w:rsidRDefault="00C00DD9" w:rsidP="00C00DD9">
      <w:pPr>
        <w:pStyle w:val="1"/>
        <w:jc w:val="both"/>
        <w:rPr>
          <w:b/>
        </w:rPr>
      </w:pPr>
      <w:r w:rsidRPr="00C874A7">
        <w:rPr>
          <w:b/>
        </w:rPr>
        <w:t>«Об утверждении</w:t>
      </w:r>
      <w:r w:rsidR="00A32582">
        <w:rPr>
          <w:b/>
        </w:rPr>
        <w:t xml:space="preserve"> </w:t>
      </w:r>
      <w:r w:rsidRPr="00C874A7">
        <w:rPr>
          <w:b/>
        </w:rPr>
        <w:t>положения  об</w:t>
      </w:r>
      <w:r w:rsidR="00A32582">
        <w:rPr>
          <w:b/>
        </w:rPr>
        <w:t xml:space="preserve"> </w:t>
      </w:r>
      <w:r w:rsidRPr="00C874A7">
        <w:rPr>
          <w:b/>
        </w:rPr>
        <w:t xml:space="preserve">оплате  </w:t>
      </w:r>
    </w:p>
    <w:p w:rsidR="00C00DD9" w:rsidRDefault="00C00DD9" w:rsidP="00C00DD9">
      <w:pPr>
        <w:pStyle w:val="1"/>
        <w:jc w:val="both"/>
        <w:rPr>
          <w:b/>
        </w:rPr>
      </w:pPr>
      <w:r w:rsidRPr="00C874A7">
        <w:rPr>
          <w:b/>
        </w:rPr>
        <w:t>труда  работников муниципального</w:t>
      </w:r>
      <w:r w:rsidR="00A32582">
        <w:rPr>
          <w:b/>
        </w:rPr>
        <w:t xml:space="preserve"> </w:t>
      </w:r>
      <w:r w:rsidRPr="00C874A7">
        <w:rPr>
          <w:b/>
        </w:rPr>
        <w:t xml:space="preserve">казенного  </w:t>
      </w:r>
    </w:p>
    <w:p w:rsidR="00C00DD9" w:rsidRDefault="00C00DD9" w:rsidP="00C00DD9">
      <w:pPr>
        <w:pStyle w:val="1"/>
        <w:jc w:val="both"/>
        <w:rPr>
          <w:b/>
        </w:rPr>
      </w:pPr>
      <w:r w:rsidRPr="00C874A7">
        <w:rPr>
          <w:b/>
        </w:rPr>
        <w:t>учреждения «Центр</w:t>
      </w:r>
      <w:r w:rsidR="00A32582">
        <w:rPr>
          <w:b/>
        </w:rPr>
        <w:t xml:space="preserve"> </w:t>
      </w:r>
      <w:r w:rsidRPr="00C874A7">
        <w:rPr>
          <w:b/>
        </w:rPr>
        <w:t xml:space="preserve">  хозяйственного </w:t>
      </w:r>
    </w:p>
    <w:p w:rsidR="00C00DD9" w:rsidRDefault="00C00DD9" w:rsidP="00C00DD9">
      <w:pPr>
        <w:pStyle w:val="1"/>
        <w:jc w:val="both"/>
        <w:rPr>
          <w:b/>
        </w:rPr>
      </w:pPr>
      <w:r w:rsidRPr="00C874A7">
        <w:rPr>
          <w:b/>
        </w:rPr>
        <w:t>обеспечения»Порецкого</w:t>
      </w:r>
      <w:r>
        <w:rPr>
          <w:b/>
        </w:rPr>
        <w:t xml:space="preserve"> муниципального округа</w:t>
      </w:r>
    </w:p>
    <w:p w:rsidR="00C00DD9" w:rsidRDefault="00C00DD9" w:rsidP="0094341F">
      <w:pPr>
        <w:pStyle w:val="1"/>
        <w:jc w:val="both"/>
        <w:rPr>
          <w:b/>
        </w:rPr>
      </w:pPr>
      <w:r w:rsidRPr="00C874A7">
        <w:rPr>
          <w:b/>
        </w:rPr>
        <w:t>Чувашской   Республики,</w:t>
      </w:r>
      <w:r w:rsidR="00A32582">
        <w:rPr>
          <w:b/>
        </w:rPr>
        <w:t xml:space="preserve"> </w:t>
      </w:r>
      <w:r w:rsidRPr="00C874A7">
        <w:rPr>
          <w:b/>
        </w:rPr>
        <w:t xml:space="preserve">обслуживающего органы </w:t>
      </w:r>
    </w:p>
    <w:p w:rsidR="00C00DD9" w:rsidRDefault="00C00DD9" w:rsidP="0094341F">
      <w:pPr>
        <w:pStyle w:val="1"/>
        <w:jc w:val="both"/>
        <w:rPr>
          <w:b/>
        </w:rPr>
      </w:pPr>
      <w:r>
        <w:rPr>
          <w:b/>
        </w:rPr>
        <w:t>местного самоуправ</w:t>
      </w:r>
      <w:r w:rsidRPr="00C874A7">
        <w:rPr>
          <w:b/>
        </w:rPr>
        <w:t>ления  и муниципальные   бюджет</w:t>
      </w:r>
      <w:r>
        <w:rPr>
          <w:b/>
        </w:rPr>
        <w:t>-</w:t>
      </w:r>
    </w:p>
    <w:p w:rsidR="00C00DD9" w:rsidRDefault="00C00DD9" w:rsidP="0094341F">
      <w:pPr>
        <w:pStyle w:val="1"/>
        <w:jc w:val="both"/>
        <w:rPr>
          <w:b/>
        </w:rPr>
      </w:pPr>
      <w:proofErr w:type="spellStart"/>
      <w:r w:rsidRPr="00C874A7">
        <w:rPr>
          <w:b/>
        </w:rPr>
        <w:t>ные</w:t>
      </w:r>
      <w:proofErr w:type="spellEnd"/>
      <w:r w:rsidRPr="00C874A7">
        <w:rPr>
          <w:b/>
        </w:rPr>
        <w:t>,  казенные</w:t>
      </w:r>
      <w:r w:rsidR="00A32582">
        <w:rPr>
          <w:b/>
        </w:rPr>
        <w:t xml:space="preserve"> </w:t>
      </w:r>
      <w:r w:rsidRPr="00C874A7">
        <w:rPr>
          <w:b/>
        </w:rPr>
        <w:t>и   автономные  учреждения  Порецкого</w:t>
      </w:r>
    </w:p>
    <w:p w:rsidR="00C00DD9" w:rsidRPr="00C874A7" w:rsidRDefault="00C00DD9" w:rsidP="009434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округа </w:t>
      </w:r>
      <w:r w:rsidRPr="00C874A7">
        <w:rPr>
          <w:rFonts w:ascii="Times New Roman" w:hAnsi="Times New Roman" w:cs="Times New Roman"/>
          <w:b/>
          <w:sz w:val="24"/>
          <w:szCs w:val="24"/>
        </w:rPr>
        <w:t xml:space="preserve"> Чувашской Республики»</w:t>
      </w:r>
    </w:p>
    <w:p w:rsidR="00101141" w:rsidRPr="00101141" w:rsidRDefault="00101141" w:rsidP="0094341F">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C00DD9" w:rsidRPr="00C00DD9" w:rsidRDefault="00C00DD9" w:rsidP="00224820">
      <w:pPr>
        <w:spacing w:after="0" w:line="240" w:lineRule="auto"/>
        <w:ind w:firstLine="709"/>
        <w:rPr>
          <w:rFonts w:ascii="Times New Roman" w:hAnsi="Times New Roman" w:cs="Times New Roman"/>
          <w:b/>
          <w:sz w:val="24"/>
          <w:szCs w:val="24"/>
        </w:rPr>
      </w:pPr>
      <w:r w:rsidRPr="00C874A7">
        <w:rPr>
          <w:rFonts w:ascii="Times New Roman" w:hAnsi="Times New Roman" w:cs="Times New Roman"/>
          <w:sz w:val="24"/>
          <w:szCs w:val="24"/>
        </w:rPr>
        <w:t xml:space="preserve">Администрация Порецкого </w:t>
      </w:r>
      <w:r>
        <w:rPr>
          <w:rFonts w:ascii="Times New Roman" w:hAnsi="Times New Roman" w:cs="Times New Roman"/>
          <w:sz w:val="24"/>
          <w:szCs w:val="24"/>
        </w:rPr>
        <w:t>муниципального округа</w:t>
      </w:r>
      <w:r w:rsidR="00A32582">
        <w:rPr>
          <w:rFonts w:ascii="Times New Roman" w:hAnsi="Times New Roman" w:cs="Times New Roman"/>
          <w:sz w:val="24"/>
          <w:szCs w:val="24"/>
        </w:rPr>
        <w:t xml:space="preserve"> </w:t>
      </w:r>
      <w:r w:rsidRPr="00C00DD9">
        <w:rPr>
          <w:rFonts w:ascii="Times New Roman" w:hAnsi="Times New Roman" w:cs="Times New Roman"/>
          <w:b/>
          <w:sz w:val="24"/>
          <w:szCs w:val="24"/>
        </w:rPr>
        <w:t>п о с т а н о в л я е т:</w:t>
      </w:r>
    </w:p>
    <w:p w:rsidR="00224820" w:rsidRDefault="00C00DD9" w:rsidP="00224820">
      <w:pPr>
        <w:adjustRightInd w:val="0"/>
        <w:spacing w:after="0" w:line="240" w:lineRule="auto"/>
        <w:ind w:firstLine="709"/>
        <w:jc w:val="both"/>
        <w:rPr>
          <w:rFonts w:ascii="Times New Roman" w:hAnsi="Times New Roman" w:cs="Times New Roman"/>
          <w:sz w:val="24"/>
          <w:szCs w:val="24"/>
        </w:rPr>
      </w:pPr>
      <w:r w:rsidRPr="00C874A7">
        <w:rPr>
          <w:rFonts w:ascii="Times New Roman" w:hAnsi="Times New Roman" w:cs="Times New Roman"/>
          <w:sz w:val="24"/>
          <w:szCs w:val="24"/>
        </w:rPr>
        <w:t xml:space="preserve">1. </w:t>
      </w:r>
      <w:r>
        <w:rPr>
          <w:rFonts w:ascii="Times New Roman" w:hAnsi="Times New Roman" w:cs="Times New Roman"/>
          <w:sz w:val="24"/>
          <w:szCs w:val="24"/>
        </w:rPr>
        <w:t xml:space="preserve">Утвердить </w:t>
      </w:r>
      <w:r w:rsidRPr="00C874A7">
        <w:rPr>
          <w:rFonts w:ascii="Times New Roman" w:hAnsi="Times New Roman" w:cs="Times New Roman"/>
          <w:sz w:val="24"/>
          <w:szCs w:val="24"/>
        </w:rPr>
        <w:t xml:space="preserve"> Положение об оплате труда работников муниципального казенного учреждения «Центр  хозяйственного обеспечения» Порецкого </w:t>
      </w:r>
      <w:r>
        <w:rPr>
          <w:rFonts w:ascii="Times New Roman" w:hAnsi="Times New Roman" w:cs="Times New Roman"/>
          <w:sz w:val="24"/>
          <w:szCs w:val="24"/>
        </w:rPr>
        <w:t>муниципального округа</w:t>
      </w:r>
      <w:r w:rsidRPr="00C874A7">
        <w:rPr>
          <w:rFonts w:ascii="Times New Roman" w:hAnsi="Times New Roman" w:cs="Times New Roman"/>
          <w:sz w:val="24"/>
          <w:szCs w:val="24"/>
        </w:rPr>
        <w:t xml:space="preserve"> Чувашской Республики, обслуживающего органы местного самоуправления и муниципальные бюджетные, казенные и автономные учреждения Порецкого </w:t>
      </w:r>
      <w:r>
        <w:rPr>
          <w:rFonts w:ascii="Times New Roman" w:hAnsi="Times New Roman" w:cs="Times New Roman"/>
          <w:sz w:val="24"/>
          <w:szCs w:val="24"/>
        </w:rPr>
        <w:t>муниципального округа</w:t>
      </w:r>
      <w:r w:rsidRPr="00C874A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rsidR="00DA3754" w:rsidRPr="00BB6D92" w:rsidRDefault="003C3C23" w:rsidP="00DA37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A3754" w:rsidRPr="00BB6D92">
        <w:rPr>
          <w:rFonts w:ascii="Times New Roman" w:hAnsi="Times New Roman" w:cs="Times New Roman"/>
          <w:sz w:val="24"/>
          <w:szCs w:val="24"/>
        </w:rPr>
        <w:t>. Настоящее постановление вступает в силу со дня его официального опубликования</w:t>
      </w:r>
      <w:r w:rsidR="00DA3754">
        <w:rPr>
          <w:rFonts w:ascii="Times New Roman" w:hAnsi="Times New Roman" w:cs="Times New Roman"/>
          <w:sz w:val="24"/>
          <w:szCs w:val="24"/>
        </w:rPr>
        <w:t xml:space="preserve"> </w:t>
      </w:r>
      <w:r w:rsidR="00DA3754">
        <w:rPr>
          <w:rFonts w:ascii="Times New Roman" w:eastAsia="Times New Roman" w:hAnsi="Times New Roman" w:cs="Times New Roman"/>
          <w:kern w:val="2"/>
          <w:sz w:val="24"/>
          <w:szCs w:val="24"/>
        </w:rPr>
        <w:t xml:space="preserve">в издании «Вестник Поречья», </w:t>
      </w:r>
      <w:r w:rsidR="00DA3754" w:rsidRPr="00423284">
        <w:rPr>
          <w:rFonts w:ascii="Times New Roman" w:hAnsi="Times New Roman"/>
          <w:sz w:val="24"/>
          <w:szCs w:val="24"/>
        </w:rPr>
        <w:t>подлежит размещению на официальном сайте Порецкого муниципального округа в информационно-телекоммуникационной сети «Интернет»</w:t>
      </w:r>
      <w:r w:rsidR="00DA3754">
        <w:rPr>
          <w:rFonts w:ascii="Times New Roman" w:hAnsi="Times New Roman"/>
          <w:sz w:val="24"/>
          <w:szCs w:val="24"/>
        </w:rPr>
        <w:t xml:space="preserve"> и </w:t>
      </w:r>
      <w:r w:rsidR="00DA3754" w:rsidRPr="00BB6D92">
        <w:rPr>
          <w:rFonts w:ascii="Times New Roman" w:hAnsi="Times New Roman" w:cs="Times New Roman"/>
          <w:sz w:val="24"/>
          <w:szCs w:val="24"/>
        </w:rPr>
        <w:t>распространяется на правоотношения, возникшие с 1 января 202</w:t>
      </w:r>
      <w:r w:rsidR="00DA3754">
        <w:rPr>
          <w:rFonts w:ascii="Times New Roman" w:hAnsi="Times New Roman" w:cs="Times New Roman"/>
          <w:sz w:val="24"/>
          <w:szCs w:val="24"/>
        </w:rPr>
        <w:t>4</w:t>
      </w:r>
      <w:r w:rsidR="00DA3754" w:rsidRPr="00BB6D92">
        <w:rPr>
          <w:rFonts w:ascii="Times New Roman" w:hAnsi="Times New Roman" w:cs="Times New Roman"/>
          <w:sz w:val="24"/>
          <w:szCs w:val="24"/>
        </w:rPr>
        <w:t xml:space="preserve"> года.</w:t>
      </w:r>
    </w:p>
    <w:p w:rsidR="00DA3754" w:rsidRPr="00BB6D92" w:rsidRDefault="00DA3754" w:rsidP="00DA3754">
      <w:pPr>
        <w:pStyle w:val="a7"/>
        <w:ind w:firstLine="709"/>
        <w:jc w:val="both"/>
        <w:rPr>
          <w:rFonts w:ascii="Times New Roman" w:hAnsi="Times New Roman"/>
          <w:sz w:val="24"/>
          <w:szCs w:val="24"/>
        </w:rPr>
      </w:pPr>
      <w:r w:rsidRPr="00BB6D92">
        <w:rPr>
          <w:rFonts w:ascii="Times New Roman" w:hAnsi="Times New Roman"/>
          <w:sz w:val="24"/>
          <w:szCs w:val="24"/>
        </w:rPr>
        <w:tab/>
      </w:r>
    </w:p>
    <w:p w:rsidR="00B8409B" w:rsidRDefault="00B8409B" w:rsidP="00DA3754">
      <w:pPr>
        <w:tabs>
          <w:tab w:val="left" w:pos="900"/>
        </w:tabs>
        <w:suppressAutoHyphens/>
        <w:spacing w:after="0" w:line="240" w:lineRule="auto"/>
        <w:jc w:val="both"/>
        <w:rPr>
          <w:rFonts w:ascii="Times New Roman" w:eastAsia="Times New Roman" w:hAnsi="Times New Roman" w:cs="Times New Roman"/>
          <w:kern w:val="1"/>
          <w:sz w:val="24"/>
          <w:szCs w:val="24"/>
        </w:rPr>
      </w:pPr>
    </w:p>
    <w:p w:rsidR="003C3C23" w:rsidRPr="00101141" w:rsidRDefault="003C3C23" w:rsidP="00DA3754">
      <w:pPr>
        <w:tabs>
          <w:tab w:val="left" w:pos="900"/>
        </w:tabs>
        <w:suppressAutoHyphens/>
        <w:spacing w:after="0" w:line="240" w:lineRule="auto"/>
        <w:jc w:val="both"/>
        <w:rPr>
          <w:rFonts w:ascii="Times New Roman" w:eastAsia="Times New Roman" w:hAnsi="Times New Roman" w:cs="Times New Roman"/>
          <w:kern w:val="1"/>
          <w:sz w:val="24"/>
          <w:szCs w:val="24"/>
        </w:rPr>
      </w:pPr>
    </w:p>
    <w:p w:rsidR="00101141" w:rsidRPr="00101141" w:rsidRDefault="00101141" w:rsidP="0094341F">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FD3E07" w:rsidRDefault="00101141" w:rsidP="0094341F">
      <w:pPr>
        <w:spacing w:after="0" w:line="240" w:lineRule="auto"/>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DA3754">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B8409B" w:rsidRDefault="00B8409B" w:rsidP="00A96F30">
      <w:pPr>
        <w:pStyle w:val="a7"/>
        <w:jc w:val="right"/>
        <w:rPr>
          <w:rFonts w:ascii="Times New Roman" w:hAnsi="Times New Roman"/>
          <w:sz w:val="24"/>
          <w:szCs w:val="24"/>
        </w:rPr>
      </w:pPr>
    </w:p>
    <w:p w:rsidR="003C3C23" w:rsidRDefault="003C3C23" w:rsidP="00A96F30">
      <w:pPr>
        <w:pStyle w:val="a7"/>
        <w:jc w:val="right"/>
        <w:rPr>
          <w:rFonts w:ascii="Times New Roman" w:hAnsi="Times New Roman"/>
          <w:sz w:val="24"/>
          <w:szCs w:val="24"/>
        </w:rPr>
      </w:pPr>
    </w:p>
    <w:p w:rsidR="003C3C23" w:rsidRDefault="003C3C23" w:rsidP="00A96F30">
      <w:pPr>
        <w:pStyle w:val="a7"/>
        <w:jc w:val="right"/>
        <w:rPr>
          <w:rFonts w:ascii="Times New Roman" w:hAnsi="Times New Roman"/>
          <w:sz w:val="24"/>
          <w:szCs w:val="24"/>
        </w:rPr>
      </w:pPr>
    </w:p>
    <w:p w:rsidR="003C3C23" w:rsidRDefault="003C3C23" w:rsidP="00A96F30">
      <w:pPr>
        <w:pStyle w:val="a7"/>
        <w:jc w:val="right"/>
        <w:rPr>
          <w:rFonts w:ascii="Times New Roman" w:hAnsi="Times New Roman"/>
          <w:sz w:val="24"/>
          <w:szCs w:val="24"/>
        </w:rPr>
      </w:pP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lastRenderedPageBreak/>
        <w:t>УТВЕРЖДЕНО</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постановлением администрации</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 xml:space="preserve">Порецкого </w:t>
      </w:r>
      <w:r>
        <w:rPr>
          <w:rFonts w:ascii="Times New Roman" w:hAnsi="Times New Roman"/>
          <w:sz w:val="24"/>
          <w:szCs w:val="24"/>
        </w:rPr>
        <w:t>муниципального округа</w:t>
      </w:r>
    </w:p>
    <w:p w:rsidR="00FD3E07" w:rsidRPr="00FB2595" w:rsidRDefault="00FD3E07" w:rsidP="00A96F30">
      <w:pPr>
        <w:pStyle w:val="a7"/>
        <w:jc w:val="right"/>
        <w:rPr>
          <w:rFonts w:ascii="Times New Roman" w:hAnsi="Times New Roman"/>
          <w:sz w:val="24"/>
          <w:szCs w:val="24"/>
        </w:rPr>
      </w:pPr>
      <w:r w:rsidRPr="00FB2595">
        <w:rPr>
          <w:rFonts w:ascii="Times New Roman" w:hAnsi="Times New Roman"/>
          <w:sz w:val="24"/>
          <w:szCs w:val="24"/>
        </w:rPr>
        <w:t xml:space="preserve">от </w:t>
      </w:r>
      <w:r w:rsidR="007E622E">
        <w:rPr>
          <w:rFonts w:ascii="Times New Roman" w:hAnsi="Times New Roman"/>
          <w:sz w:val="24"/>
          <w:szCs w:val="24"/>
        </w:rPr>
        <w:t>14.02.2024</w:t>
      </w:r>
      <w:r w:rsidRPr="00FB2595">
        <w:rPr>
          <w:rFonts w:ascii="Times New Roman" w:hAnsi="Times New Roman"/>
          <w:sz w:val="24"/>
          <w:szCs w:val="24"/>
        </w:rPr>
        <w:t xml:space="preserve"> №</w:t>
      </w:r>
      <w:r w:rsidR="007E622E">
        <w:rPr>
          <w:rFonts w:ascii="Times New Roman" w:hAnsi="Times New Roman"/>
          <w:sz w:val="24"/>
          <w:szCs w:val="24"/>
        </w:rPr>
        <w:t>53</w:t>
      </w:r>
    </w:p>
    <w:p w:rsidR="00FD3E07" w:rsidRPr="00FB2595" w:rsidRDefault="00FD3E07" w:rsidP="00A96F30">
      <w:pPr>
        <w:pStyle w:val="a5"/>
        <w:spacing w:after="0" w:line="240" w:lineRule="auto"/>
        <w:rPr>
          <w:color w:val="FF0000"/>
        </w:rPr>
      </w:pPr>
    </w:p>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Положение</w:t>
      </w: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об оплате труда работников муниципального казенного</w:t>
      </w:r>
      <w:r w:rsidR="00B8409B">
        <w:rPr>
          <w:rFonts w:ascii="Times New Roman" w:eastAsia="Times New Roman" w:hAnsi="Times New Roman" w:cs="Times New Roman"/>
          <w:b/>
          <w:sz w:val="24"/>
          <w:szCs w:val="24"/>
        </w:rPr>
        <w:t xml:space="preserve"> учреждения «Центр </w:t>
      </w:r>
      <w:r w:rsidRPr="006F500F">
        <w:rPr>
          <w:rFonts w:ascii="Times New Roman" w:eastAsia="Times New Roman" w:hAnsi="Times New Roman" w:cs="Times New Roman"/>
          <w:b/>
          <w:sz w:val="24"/>
          <w:szCs w:val="24"/>
        </w:rPr>
        <w:t xml:space="preserve"> хозяйственного обеспечения» Порецкого муниципального округа Чувашской Республики, обслуживающего органы местного самоуправления и  муниципальные бюджетные, казенные и автономные учреждения Порецкого муниципального округа Чувашской Республики</w:t>
      </w:r>
    </w:p>
    <w:p w:rsidR="00CC3259" w:rsidRPr="006F500F" w:rsidRDefault="00CC3259" w:rsidP="00A96F30">
      <w:pPr>
        <w:spacing w:after="0" w:line="240" w:lineRule="auto"/>
        <w:jc w:val="center"/>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I. Общие положения</w:t>
      </w:r>
      <w:bookmarkStart w:id="0" w:name="sub_11"/>
      <w:bookmarkEnd w:id="0"/>
    </w:p>
    <w:p w:rsidR="00CC3259" w:rsidRPr="006F500F" w:rsidRDefault="00CC3259"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 Настоящее Положение об оплате труда работников муниципального казенного учреждения «Центр  хозяйственного обеспечения» Порецкого муниципального округа Чувашской Республики (далее Учреждение), обслуживающего органы местного самоуправления и муниципальные бюджетные, казенные и автономные учреждения Порецкого муниципального округа  Чувашской Республики  (далее - Положение) разработано в целях регулирования оплаты труда работников  в соответствии с Трудовым кодексом Российской Федерации.</w:t>
      </w: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Система оплаты труда работников Учреждения устанавливается в соответствии с федеральными законами и иными нормативными правовыми актами Российской Федерации, нормативными правовыми актами администрации Порецкого района Чувашской Республики, локальными актами Учреждения, а также настоящим положением.</w:t>
      </w: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1.2. Штатное расписание Учреждения в соответствии с уставом Учреждения утверждается руководителем. В штат работников Учреждения могут вводиться должности, утвержденные в других отраслях, при условии выполнения соответствующих видов работ.</w:t>
      </w:r>
    </w:p>
    <w:p w:rsidR="006F500F" w:rsidRPr="006F500F" w:rsidRDefault="006F500F" w:rsidP="00A96F30">
      <w:pPr>
        <w:spacing w:after="0" w:line="240" w:lineRule="auto"/>
        <w:ind w:firstLine="709"/>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1.3.Настоящее Положение устанавливает: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размеры окладов (должностных окладов), повышающих коэффициентов к окладам (должностным окладам) по профессиональным квалификационным группам и квалификационным уровням с учетом сложности и объема выполняемой работы;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условия и размеры выплат компенсационного и стимулирующего характера в соответствии с перечнями видов.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1.4. Месячная заработная плата работников Учреждения,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 доплаты и надбавки компенсационного характера, за расширение зон обслуживания,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размера оплаты труда, установленного в соответствии с законодательством Российской Федерации.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1" w:name="sub_13"/>
      <w:bookmarkEnd w:id="1"/>
      <w:r w:rsidRPr="006F500F">
        <w:rPr>
          <w:rFonts w:ascii="Times New Roman" w:eastAsia="Times New Roman" w:hAnsi="Times New Roman" w:cs="Times New Roman"/>
          <w:sz w:val="24"/>
          <w:szCs w:val="24"/>
        </w:rPr>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 </w:t>
      </w:r>
    </w:p>
    <w:p w:rsidR="006F500F" w:rsidRPr="00085C7D"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1.6. Заработная плата работника предельными размерами не ограничивается.</w:t>
      </w:r>
      <w:bookmarkStart w:id="2" w:name="sub_1002"/>
      <w:bookmarkEnd w:id="2"/>
    </w:p>
    <w:p w:rsidR="006F500F" w:rsidRPr="006F500F" w:rsidRDefault="006F500F" w:rsidP="00A96F30">
      <w:pPr>
        <w:spacing w:after="0" w:line="240" w:lineRule="auto"/>
        <w:jc w:val="center"/>
        <w:rPr>
          <w:rFonts w:ascii="Times New Roman" w:eastAsia="Times New Roman" w:hAnsi="Times New Roman" w:cs="Times New Roman"/>
          <w:b/>
          <w:sz w:val="24"/>
          <w:szCs w:val="24"/>
        </w:rPr>
      </w:pPr>
    </w:p>
    <w:p w:rsidR="00A32582" w:rsidRDefault="00A32582" w:rsidP="00A96F30">
      <w:pPr>
        <w:spacing w:after="0" w:line="240" w:lineRule="auto"/>
        <w:jc w:val="center"/>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lastRenderedPageBreak/>
        <w:t xml:space="preserve">II. Порядок и </w:t>
      </w:r>
      <w:r w:rsidR="009B74B8">
        <w:rPr>
          <w:rFonts w:ascii="Times New Roman" w:eastAsia="Times New Roman" w:hAnsi="Times New Roman" w:cs="Times New Roman"/>
          <w:b/>
          <w:sz w:val="24"/>
          <w:szCs w:val="24"/>
        </w:rPr>
        <w:t>условия оплаты труда работников</w:t>
      </w:r>
    </w:p>
    <w:p w:rsidR="00CC3259" w:rsidRPr="00085C7D" w:rsidRDefault="00CC3259"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3" w:name="sub_21"/>
      <w:bookmarkEnd w:id="3"/>
      <w:r w:rsidRPr="006F500F">
        <w:rPr>
          <w:rFonts w:ascii="Times New Roman" w:eastAsia="Times New Roman" w:hAnsi="Times New Roman" w:cs="Times New Roman"/>
          <w:sz w:val="24"/>
          <w:szCs w:val="24"/>
        </w:rPr>
        <w:t>2.1. Заработная плата работников Учреждения включает в себя: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минимальные размеры должностных окладов по профессиональным квалификационным группам (далее - ПКГ);</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повышающие коэффициенты к минимальным должностным окладам, непосредственно связанных с осуществлением основных функций управлений;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стимулирующего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компенсационного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иные выплаты, предусмотренные действующим законодательством.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2.2.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w:t>
      </w:r>
      <w:bookmarkStart w:id="4" w:name="sub_22"/>
      <w:bookmarkEnd w:id="4"/>
      <w:r w:rsidRPr="006F500F">
        <w:rPr>
          <w:rFonts w:ascii="Times New Roman" w:eastAsia="Times New Roman" w:hAnsi="Times New Roman" w:cs="Times New Roman"/>
          <w:sz w:val="24"/>
          <w:szCs w:val="24"/>
        </w:rPr>
        <w:t xml:space="preserve">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утвержденными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6F500F">
          <w:rPr>
            <w:rFonts w:ascii="Times New Roman" w:eastAsia="Times New Roman" w:hAnsi="Times New Roman" w:cs="Times New Roman"/>
            <w:sz w:val="24"/>
            <w:szCs w:val="24"/>
          </w:rPr>
          <w:t>2008 г</w:t>
        </w:r>
      </w:smartTag>
      <w:r w:rsidRPr="006F500F">
        <w:rPr>
          <w:rFonts w:ascii="Times New Roman" w:eastAsia="Times New Roman" w:hAnsi="Times New Roman" w:cs="Times New Roman"/>
          <w:sz w:val="24"/>
          <w:szCs w:val="24"/>
        </w:rPr>
        <w:t xml:space="preserve">. № 247н "Об утверждении профессиональных квалификационных группобщеотраслевых должностей руководителей, специалистов и служащих" » (зарегистрирован в Минюсте России от 18 июня 2008 года регистрационный номер № 1186158 с изменениями приказ </w:t>
      </w:r>
      <w:proofErr w:type="spellStart"/>
      <w:r w:rsidRPr="006F500F">
        <w:rPr>
          <w:rFonts w:ascii="Times New Roman" w:eastAsia="Times New Roman" w:hAnsi="Times New Roman" w:cs="Times New Roman"/>
          <w:sz w:val="24"/>
          <w:szCs w:val="24"/>
        </w:rPr>
        <w:t>Минсоцздравразвития</w:t>
      </w:r>
      <w:proofErr w:type="spellEnd"/>
      <w:r w:rsidRPr="006F500F">
        <w:rPr>
          <w:rFonts w:ascii="Times New Roman" w:eastAsia="Times New Roman" w:hAnsi="Times New Roman" w:cs="Times New Roman"/>
          <w:sz w:val="24"/>
          <w:szCs w:val="24"/>
        </w:rPr>
        <w:t xml:space="preserve"> РФ от 11.12.2008г.№718н) и от 29 мая 2008 года №248н «Об утверждении профессиональных квалификационных групп общеотраслевых профессий рабочих» (зарегистрирован в Минюсте России от 23 июня 2008 года регистрационный номер № 11861 с изменениями приказ </w:t>
      </w:r>
      <w:proofErr w:type="spellStart"/>
      <w:r w:rsidRPr="006F500F">
        <w:rPr>
          <w:rFonts w:ascii="Times New Roman" w:eastAsia="Times New Roman" w:hAnsi="Times New Roman" w:cs="Times New Roman"/>
          <w:sz w:val="24"/>
          <w:szCs w:val="24"/>
        </w:rPr>
        <w:t>Минсоцздравразвития</w:t>
      </w:r>
      <w:proofErr w:type="spellEnd"/>
      <w:r w:rsidRPr="006F500F">
        <w:rPr>
          <w:rFonts w:ascii="Times New Roman" w:eastAsia="Times New Roman" w:hAnsi="Times New Roman" w:cs="Times New Roman"/>
          <w:sz w:val="24"/>
          <w:szCs w:val="24"/>
        </w:rPr>
        <w:t xml:space="preserve"> РФ от11.12.2008г. №417н),  в следующих размерах: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2.2.1. Размеры должностных </w:t>
      </w:r>
      <w:proofErr w:type="gramStart"/>
      <w:r w:rsidRPr="006F500F">
        <w:rPr>
          <w:rFonts w:ascii="Times New Roman" w:eastAsia="Times New Roman" w:hAnsi="Times New Roman" w:cs="Times New Roman"/>
          <w:sz w:val="24"/>
          <w:szCs w:val="24"/>
        </w:rPr>
        <w:t>окладов  и</w:t>
      </w:r>
      <w:proofErr w:type="gramEnd"/>
      <w:r w:rsidRPr="006F500F">
        <w:rPr>
          <w:rFonts w:ascii="Times New Roman" w:eastAsia="Times New Roman" w:hAnsi="Times New Roman" w:cs="Times New Roman"/>
          <w:sz w:val="24"/>
          <w:szCs w:val="24"/>
        </w:rPr>
        <w:t xml:space="preserve"> повышающих коэффициентов к ним работникам, осуществляющих деятельность по общеотраслевым должностям специалистов и служащих, оказывающих бухгалтерское обслуживание  органов местного самоуправления  и муниципальных бюджетных, казенных и автономных учреждений устанавливаются согласно таблицы №1.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Таблица № 1</w:t>
      </w:r>
    </w:p>
    <w:tbl>
      <w:tblPr>
        <w:tblW w:w="10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3190"/>
        <w:gridCol w:w="2873"/>
        <w:gridCol w:w="3507"/>
        <w:gridCol w:w="350"/>
        <w:gridCol w:w="74"/>
        <w:gridCol w:w="74"/>
      </w:tblGrid>
      <w:tr w:rsidR="006F500F" w:rsidRPr="006F500F" w:rsidTr="00A32582">
        <w:trPr>
          <w:gridBefore w:val="1"/>
          <w:gridAfter w:val="3"/>
          <w:wBefore w:w="33" w:type="dxa"/>
          <w:wAfter w:w="498" w:type="dxa"/>
        </w:trPr>
        <w:tc>
          <w:tcPr>
            <w:tcW w:w="3190"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Профессиональные квалификационные группы</w:t>
            </w:r>
          </w:p>
        </w:tc>
        <w:tc>
          <w:tcPr>
            <w:tcW w:w="2873"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минимального оклада (должностного оклада), рублей</w:t>
            </w:r>
          </w:p>
        </w:tc>
        <w:tc>
          <w:tcPr>
            <w:tcW w:w="3507"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повышающего коэффициента к минимальному окладу (должностному окладу)</w:t>
            </w:r>
          </w:p>
        </w:tc>
      </w:tr>
      <w:tr w:rsidR="006F500F" w:rsidRPr="006F500F" w:rsidTr="00A32582">
        <w:trPr>
          <w:gridBefore w:val="1"/>
          <w:gridAfter w:val="3"/>
          <w:wBefore w:w="33" w:type="dxa"/>
          <w:wAfter w:w="498" w:type="dxa"/>
        </w:trPr>
        <w:tc>
          <w:tcPr>
            <w:tcW w:w="3190" w:type="dxa"/>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Общеотраслевые должности служащих первого уровня</w:t>
            </w:r>
          </w:p>
        </w:tc>
        <w:tc>
          <w:tcPr>
            <w:tcW w:w="2873"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c>
          <w:tcPr>
            <w:tcW w:w="3507"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3810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1,05</w:t>
            </w: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3810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1,10</w:t>
            </w:r>
          </w:p>
        </w:tc>
      </w:tr>
      <w:tr w:rsidR="00C02894" w:rsidRPr="006F500F" w:rsidTr="00A32582">
        <w:trPr>
          <w:gridBefore w:val="1"/>
          <w:gridAfter w:val="3"/>
          <w:wBefore w:w="33" w:type="dxa"/>
          <w:wAfter w:w="498" w:type="dxa"/>
        </w:trPr>
        <w:tc>
          <w:tcPr>
            <w:tcW w:w="3190" w:type="dxa"/>
          </w:tcPr>
          <w:p w:rsidR="00C02894" w:rsidRPr="006F500F" w:rsidRDefault="00C02894"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Общеотраслевые должности служащих второго уровня</w:t>
            </w:r>
          </w:p>
        </w:tc>
        <w:tc>
          <w:tcPr>
            <w:tcW w:w="2873" w:type="dxa"/>
          </w:tcPr>
          <w:p w:rsidR="00C02894" w:rsidRPr="006846EF" w:rsidRDefault="00C02894" w:rsidP="00D85B54">
            <w:pPr>
              <w:spacing w:after="0" w:line="240" w:lineRule="auto"/>
              <w:jc w:val="center"/>
              <w:rPr>
                <w:rFonts w:ascii="Times New Roman" w:eastAsia="Times New Roman" w:hAnsi="Times New Roman" w:cs="Times New Roman"/>
                <w:sz w:val="24"/>
                <w:szCs w:val="24"/>
              </w:rPr>
            </w:pPr>
          </w:p>
        </w:tc>
        <w:tc>
          <w:tcPr>
            <w:tcW w:w="3507" w:type="dxa"/>
          </w:tcPr>
          <w:p w:rsidR="00C02894" w:rsidRPr="006F500F" w:rsidRDefault="00C02894" w:rsidP="00A96F30">
            <w:pPr>
              <w:spacing w:after="0" w:line="240" w:lineRule="auto"/>
              <w:jc w:val="center"/>
              <w:rPr>
                <w:rFonts w:ascii="Times New Roman" w:eastAsia="Times New Roman" w:hAnsi="Times New Roman" w:cs="Times New Roman"/>
                <w:sz w:val="24"/>
                <w:szCs w:val="24"/>
              </w:rPr>
            </w:pP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4185</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1,11</w:t>
            </w: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4185</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1,15</w:t>
            </w: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 xml:space="preserve">Общеотраслевые должности служащих </w:t>
            </w:r>
            <w:r w:rsidRPr="006F500F">
              <w:rPr>
                <w:rFonts w:ascii="Times New Roman" w:eastAsia="Times New Roman" w:hAnsi="Times New Roman" w:cs="Times New Roman"/>
                <w:b/>
                <w:sz w:val="24"/>
                <w:szCs w:val="24"/>
              </w:rPr>
              <w:lastRenderedPageBreak/>
              <w:t>третьего уровня</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p>
        </w:tc>
      </w:tr>
      <w:tr w:rsidR="00C02894" w:rsidRPr="006F500F" w:rsidTr="00A32582">
        <w:trPr>
          <w:gridBefore w:val="1"/>
          <w:gridAfter w:val="3"/>
          <w:wBefore w:w="33" w:type="dxa"/>
          <w:wAfter w:w="498" w:type="dxa"/>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4650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1,2</w:t>
            </w:r>
          </w:p>
        </w:tc>
      </w:tr>
      <w:tr w:rsidR="00C02894" w:rsidRPr="006F500F" w:rsidTr="00A32582">
        <w:trPr>
          <w:gridBefore w:val="1"/>
          <w:gridAfter w:val="3"/>
          <w:wBefore w:w="33" w:type="dxa"/>
          <w:wAfter w:w="498" w:type="dxa"/>
          <w:trHeight w:val="699"/>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p w:rsidR="00C02894" w:rsidRPr="006F500F" w:rsidRDefault="00C02894" w:rsidP="00A96F30">
            <w:pPr>
              <w:spacing w:after="0" w:line="240" w:lineRule="auto"/>
              <w:jc w:val="center"/>
              <w:rPr>
                <w:rFonts w:ascii="Times New Roman" w:eastAsia="Times New Roman" w:hAnsi="Times New Roman" w:cs="Times New Roman"/>
                <w:sz w:val="24"/>
                <w:szCs w:val="24"/>
              </w:rPr>
            </w:pP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4650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1,3</w:t>
            </w:r>
          </w:p>
        </w:tc>
      </w:tr>
      <w:tr w:rsidR="00C02894" w:rsidRPr="006F500F" w:rsidTr="00A32582">
        <w:trPr>
          <w:gridBefore w:val="1"/>
          <w:gridAfter w:val="3"/>
          <w:wBefore w:w="33" w:type="dxa"/>
          <w:wAfter w:w="498" w:type="dxa"/>
          <w:trHeight w:val="1159"/>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3 квалификационный уровень</w:t>
            </w:r>
          </w:p>
          <w:p w:rsidR="00C02894" w:rsidRPr="006F500F" w:rsidRDefault="00C02894" w:rsidP="00A96F30">
            <w:pPr>
              <w:spacing w:after="0" w:line="240" w:lineRule="auto"/>
              <w:jc w:val="center"/>
              <w:rPr>
                <w:rFonts w:ascii="Times New Roman" w:eastAsia="Times New Roman" w:hAnsi="Times New Roman" w:cs="Times New Roman"/>
                <w:sz w:val="24"/>
                <w:szCs w:val="24"/>
              </w:rPr>
            </w:pP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4650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1,5</w:t>
            </w:r>
          </w:p>
        </w:tc>
      </w:tr>
      <w:tr w:rsidR="00C02894" w:rsidRPr="006F500F" w:rsidTr="00A32582">
        <w:trPr>
          <w:gridBefore w:val="1"/>
          <w:gridAfter w:val="3"/>
          <w:wBefore w:w="33" w:type="dxa"/>
          <w:wAfter w:w="498" w:type="dxa"/>
          <w:trHeight w:val="1034"/>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 квалификационный уровень</w:t>
            </w:r>
          </w:p>
          <w:p w:rsidR="00C02894" w:rsidRPr="006F500F" w:rsidRDefault="00C02894" w:rsidP="00A96F30">
            <w:pPr>
              <w:spacing w:after="0" w:line="240" w:lineRule="auto"/>
              <w:jc w:val="center"/>
              <w:rPr>
                <w:rFonts w:ascii="Times New Roman" w:eastAsia="Times New Roman" w:hAnsi="Times New Roman" w:cs="Times New Roman"/>
                <w:sz w:val="24"/>
                <w:szCs w:val="24"/>
              </w:rPr>
            </w:pP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4650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1,8</w:t>
            </w:r>
          </w:p>
        </w:tc>
      </w:tr>
      <w:tr w:rsidR="00C02894" w:rsidRPr="006F500F" w:rsidTr="00A32582">
        <w:trPr>
          <w:gridBefore w:val="1"/>
          <w:gridAfter w:val="3"/>
          <w:wBefore w:w="33" w:type="dxa"/>
          <w:wAfter w:w="498" w:type="dxa"/>
          <w:trHeight w:val="1034"/>
        </w:trPr>
        <w:tc>
          <w:tcPr>
            <w:tcW w:w="3190"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5 </w:t>
            </w:r>
            <w:proofErr w:type="spellStart"/>
            <w:r w:rsidRPr="006F500F">
              <w:rPr>
                <w:rFonts w:ascii="Times New Roman" w:eastAsia="Times New Roman" w:hAnsi="Times New Roman" w:cs="Times New Roman"/>
                <w:sz w:val="24"/>
                <w:szCs w:val="24"/>
              </w:rPr>
              <w:t>квалификционный</w:t>
            </w:r>
            <w:proofErr w:type="spellEnd"/>
            <w:r w:rsidRPr="006F500F">
              <w:rPr>
                <w:rFonts w:ascii="Times New Roman" w:eastAsia="Times New Roman" w:hAnsi="Times New Roman" w:cs="Times New Roman"/>
                <w:sz w:val="24"/>
                <w:szCs w:val="24"/>
              </w:rPr>
              <w:t xml:space="preserve"> уровень</w:t>
            </w:r>
          </w:p>
        </w:tc>
        <w:tc>
          <w:tcPr>
            <w:tcW w:w="2873" w:type="dxa"/>
            <w:vAlign w:val="center"/>
          </w:tcPr>
          <w:p w:rsidR="00C02894" w:rsidRPr="006846EF" w:rsidRDefault="00C02894" w:rsidP="00D85B54">
            <w:pPr>
              <w:spacing w:after="0" w:line="240" w:lineRule="auto"/>
              <w:jc w:val="center"/>
              <w:rPr>
                <w:rFonts w:ascii="Times New Roman" w:eastAsia="Times New Roman" w:hAnsi="Times New Roman" w:cs="Times New Roman"/>
                <w:sz w:val="24"/>
                <w:szCs w:val="24"/>
              </w:rPr>
            </w:pPr>
            <w:r w:rsidRPr="006846EF">
              <w:rPr>
                <w:rFonts w:ascii="Times New Roman" w:eastAsia="Times New Roman" w:hAnsi="Times New Roman" w:cs="Times New Roman"/>
                <w:sz w:val="24"/>
                <w:szCs w:val="24"/>
              </w:rPr>
              <w:t>4650</w:t>
            </w:r>
          </w:p>
        </w:tc>
        <w:tc>
          <w:tcPr>
            <w:tcW w:w="3507" w:type="dxa"/>
            <w:vAlign w:val="center"/>
          </w:tcPr>
          <w:p w:rsidR="00C02894" w:rsidRPr="006F500F" w:rsidRDefault="00C02894" w:rsidP="00A96F30">
            <w:pPr>
              <w:spacing w:after="0" w:line="240" w:lineRule="auto"/>
              <w:jc w:val="center"/>
              <w:rPr>
                <w:rFonts w:ascii="Times New Roman" w:eastAsia="Times New Roman" w:hAnsi="Times New Roman" w:cs="Times New Roman"/>
                <w:sz w:val="24"/>
                <w:szCs w:val="24"/>
                <w:highlight w:val="yellow"/>
              </w:rPr>
            </w:pPr>
            <w:r w:rsidRPr="006F500F">
              <w:rPr>
                <w:rFonts w:ascii="Times New Roman" w:eastAsia="Times New Roman" w:hAnsi="Times New Roman" w:cs="Times New Roman"/>
                <w:sz w:val="24"/>
                <w:szCs w:val="24"/>
              </w:rPr>
              <w:t>2,1</w:t>
            </w:r>
          </w:p>
        </w:tc>
      </w:tr>
      <w:tr w:rsidR="006F500F" w:rsidRPr="006F500F" w:rsidTr="00A32582">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3" w:type="dxa"/>
            <w:gridSpan w:val="5"/>
            <w:vAlign w:val="center"/>
          </w:tcPr>
          <w:p w:rsidR="006F500F" w:rsidRPr="00E46821" w:rsidRDefault="006F500F" w:rsidP="00E46821">
            <w:pPr>
              <w:pStyle w:val="1"/>
              <w:ind w:firstLine="709"/>
              <w:jc w:val="both"/>
              <w:rPr>
                <w:color w:val="000000"/>
              </w:rPr>
            </w:pPr>
            <w:r w:rsidRPr="00E46821">
              <w:rPr>
                <w:bCs/>
                <w:color w:val="000000"/>
              </w:rPr>
              <w:lastRenderedPageBreak/>
              <w:t>2.</w:t>
            </w:r>
            <w:r w:rsidR="00BB072D">
              <w:rPr>
                <w:bCs/>
                <w:color w:val="000000"/>
              </w:rPr>
              <w:t>2.</w:t>
            </w:r>
            <w:proofErr w:type="gramStart"/>
            <w:r w:rsidR="00BB072D">
              <w:rPr>
                <w:bCs/>
                <w:color w:val="000000"/>
              </w:rPr>
              <w:t>2</w:t>
            </w:r>
            <w:r w:rsidRPr="00E46821">
              <w:rPr>
                <w:bCs/>
                <w:color w:val="000000"/>
              </w:rPr>
              <w:t>.Размеры</w:t>
            </w:r>
            <w:proofErr w:type="gramEnd"/>
            <w:r w:rsidRPr="00E46821">
              <w:rPr>
                <w:bCs/>
                <w:color w:val="000000"/>
              </w:rPr>
              <w:t xml:space="preserve"> должностных окладов и повышающих коэффициентов работников, осуществляющих профессиональную деятельность по профессиям рабочих, </w:t>
            </w:r>
            <w:r w:rsidRPr="00E46821">
              <w:rPr>
                <w:color w:val="000000"/>
              </w:rPr>
              <w:t>устанавливаются согласно таблицы № 2.</w:t>
            </w:r>
          </w:p>
          <w:p w:rsidR="00E46821" w:rsidRDefault="00E46821" w:rsidP="00A96F30">
            <w:pPr>
              <w:spacing w:after="0" w:line="240" w:lineRule="auto"/>
              <w:ind w:firstLine="720"/>
              <w:jc w:val="both"/>
              <w:rPr>
                <w:rFonts w:ascii="Times New Roman" w:eastAsia="Times New Roman" w:hAnsi="Times New Roman" w:cs="Times New Roman"/>
                <w:sz w:val="24"/>
                <w:szCs w:val="24"/>
              </w:rPr>
            </w:pPr>
          </w:p>
          <w:p w:rsidR="006F500F" w:rsidRPr="006F500F" w:rsidRDefault="006F500F" w:rsidP="00A96F30">
            <w:pPr>
              <w:spacing w:after="0" w:line="240" w:lineRule="auto"/>
              <w:ind w:firstLine="72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72"/>
              <w:gridCol w:w="1832"/>
            </w:tblGrid>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Профессиональные квалификационные </w:t>
                  </w:r>
                  <w:r w:rsidRPr="006F500F">
                    <w:rPr>
                      <w:rFonts w:ascii="Times New Roman" w:eastAsia="Times New Roman" w:hAnsi="Times New Roman" w:cs="Times New Roman"/>
                      <w:sz w:val="24"/>
                      <w:szCs w:val="24"/>
                    </w:rPr>
                    <w:br/>
                    <w:t>группы</w:t>
                  </w:r>
                </w:p>
              </w:tc>
              <w:tc>
                <w:tcPr>
                  <w:tcW w:w="207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оклада, рублей</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 повышающего коэффициента</w:t>
                  </w:r>
                </w:p>
              </w:tc>
            </w:tr>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Общеотраслевые профессии рабочих первого уровня</w:t>
                  </w:r>
                </w:p>
              </w:tc>
              <w:tc>
                <w:tcPr>
                  <w:tcW w:w="2072" w:type="dxa"/>
                </w:tcPr>
                <w:p w:rsidR="006F500F" w:rsidRPr="006F500F" w:rsidRDefault="006846EF" w:rsidP="00A96F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4312</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846EF" w:rsidRPr="006F500F" w:rsidTr="00992D58">
              <w:tc>
                <w:tcPr>
                  <w:tcW w:w="5382" w:type="dxa"/>
                </w:tcPr>
                <w:p w:rsidR="006846EF" w:rsidRPr="006F500F" w:rsidRDefault="006846E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072" w:type="dxa"/>
                </w:tcPr>
                <w:p w:rsidR="006846EF" w:rsidRDefault="006846EF" w:rsidP="006846EF">
                  <w:pPr>
                    <w:jc w:val="center"/>
                  </w:pPr>
                  <w:r w:rsidRPr="00377C78">
                    <w:rPr>
                      <w:rFonts w:ascii="Times New Roman" w:eastAsia="Times New Roman" w:hAnsi="Times New Roman" w:cs="Times New Roman"/>
                      <w:sz w:val="24"/>
                      <w:szCs w:val="24"/>
                    </w:rPr>
                    <w:t>4312</w:t>
                  </w:r>
                </w:p>
              </w:tc>
              <w:tc>
                <w:tcPr>
                  <w:tcW w:w="1832" w:type="dxa"/>
                </w:tcPr>
                <w:p w:rsidR="006846EF" w:rsidRPr="006F500F" w:rsidRDefault="006846E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w:t>
                  </w:r>
                  <w:r w:rsidRPr="006F500F">
                    <w:rPr>
                      <w:rFonts w:ascii="Times New Roman" w:eastAsia="Times New Roman" w:hAnsi="Times New Roman" w:cs="Times New Roman"/>
                      <w:sz w:val="24"/>
                      <w:szCs w:val="24"/>
                      <w:lang w:val="en-US"/>
                    </w:rPr>
                    <w:t>05</w:t>
                  </w:r>
                </w:p>
              </w:tc>
            </w:tr>
            <w:tr w:rsidR="006846EF" w:rsidRPr="006F500F" w:rsidTr="00992D58">
              <w:tc>
                <w:tcPr>
                  <w:tcW w:w="5382" w:type="dxa"/>
                </w:tcPr>
                <w:p w:rsidR="006846EF" w:rsidRPr="006F500F" w:rsidRDefault="006846E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072" w:type="dxa"/>
                </w:tcPr>
                <w:p w:rsidR="006846EF" w:rsidRDefault="006846EF" w:rsidP="006846EF">
                  <w:pPr>
                    <w:jc w:val="center"/>
                  </w:pPr>
                  <w:r w:rsidRPr="00377C78">
                    <w:rPr>
                      <w:rFonts w:ascii="Times New Roman" w:eastAsia="Times New Roman" w:hAnsi="Times New Roman" w:cs="Times New Roman"/>
                      <w:sz w:val="24"/>
                      <w:szCs w:val="24"/>
                    </w:rPr>
                    <w:t>4312</w:t>
                  </w:r>
                </w:p>
              </w:tc>
              <w:tc>
                <w:tcPr>
                  <w:tcW w:w="1832" w:type="dxa"/>
                </w:tcPr>
                <w:p w:rsidR="006846EF" w:rsidRPr="006F500F" w:rsidRDefault="006846E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0,1</w:t>
                  </w:r>
                  <w:r w:rsidRPr="006F500F">
                    <w:rPr>
                      <w:rFonts w:ascii="Times New Roman" w:eastAsia="Times New Roman" w:hAnsi="Times New Roman" w:cs="Times New Roman"/>
                      <w:sz w:val="24"/>
                      <w:szCs w:val="24"/>
                      <w:lang w:val="en-US"/>
                    </w:rPr>
                    <w:t>0</w:t>
                  </w:r>
                </w:p>
              </w:tc>
            </w:tr>
            <w:tr w:rsidR="006F500F" w:rsidRPr="006F500F" w:rsidTr="00992D58">
              <w:tc>
                <w:tcPr>
                  <w:tcW w:w="538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Общеотраслевые профессии рабочих второго уровня</w:t>
                  </w:r>
                </w:p>
              </w:tc>
              <w:tc>
                <w:tcPr>
                  <w:tcW w:w="2072" w:type="dxa"/>
                </w:tcPr>
                <w:p w:rsidR="006F500F" w:rsidRPr="006F500F" w:rsidRDefault="006F500F" w:rsidP="006846EF">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w:t>
                  </w:r>
                  <w:r w:rsidR="006846EF">
                    <w:rPr>
                      <w:rFonts w:ascii="Times New Roman" w:eastAsia="Times New Roman" w:hAnsi="Times New Roman" w:cs="Times New Roman"/>
                      <w:sz w:val="24"/>
                      <w:szCs w:val="24"/>
                    </w:rPr>
                    <w:t>739</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1 квалификационный уровень</w:t>
                  </w:r>
                </w:p>
              </w:tc>
              <w:tc>
                <w:tcPr>
                  <w:tcW w:w="2072" w:type="dxa"/>
                </w:tcPr>
                <w:p w:rsidR="006F500F" w:rsidRPr="006F500F" w:rsidRDefault="006F500F" w:rsidP="006846EF">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w:t>
                  </w:r>
                  <w:r w:rsidR="006846EF">
                    <w:rPr>
                      <w:rFonts w:ascii="Times New Roman" w:eastAsia="Times New Roman" w:hAnsi="Times New Roman" w:cs="Times New Roman"/>
                      <w:sz w:val="24"/>
                      <w:szCs w:val="24"/>
                    </w:rPr>
                    <w:t>739</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lang w:val="en-US"/>
                    </w:rPr>
                  </w:pPr>
                  <w:r w:rsidRPr="006F500F">
                    <w:rPr>
                      <w:rFonts w:ascii="Times New Roman" w:eastAsia="Times New Roman" w:hAnsi="Times New Roman" w:cs="Times New Roman"/>
                      <w:sz w:val="24"/>
                      <w:szCs w:val="24"/>
                    </w:rPr>
                    <w:t>0,</w:t>
                  </w:r>
                  <w:r w:rsidRPr="006F500F">
                    <w:rPr>
                      <w:rFonts w:ascii="Times New Roman" w:eastAsia="Times New Roman" w:hAnsi="Times New Roman" w:cs="Times New Roman"/>
                      <w:sz w:val="24"/>
                      <w:szCs w:val="24"/>
                      <w:lang w:val="en-US"/>
                    </w:rPr>
                    <w:t>11</w:t>
                  </w:r>
                </w:p>
              </w:tc>
            </w:tr>
            <w:tr w:rsidR="006F500F" w:rsidRPr="006F500F" w:rsidTr="00992D58">
              <w:tc>
                <w:tcPr>
                  <w:tcW w:w="5382" w:type="dxa"/>
                </w:tcPr>
                <w:p w:rsidR="006F500F" w:rsidRPr="006F500F" w:rsidRDefault="006F500F" w:rsidP="00A96F30">
                  <w:pPr>
                    <w:spacing w:after="0" w:line="240" w:lineRule="auto"/>
                    <w:ind w:firstLine="720"/>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 квалификационный уровень</w:t>
                  </w:r>
                </w:p>
              </w:tc>
              <w:tc>
                <w:tcPr>
                  <w:tcW w:w="2072" w:type="dxa"/>
                </w:tcPr>
                <w:p w:rsidR="006F500F" w:rsidRPr="006F500F" w:rsidRDefault="006F500F" w:rsidP="006846EF">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w:t>
                  </w:r>
                  <w:r w:rsidR="006846EF">
                    <w:rPr>
                      <w:rFonts w:ascii="Times New Roman" w:eastAsia="Times New Roman" w:hAnsi="Times New Roman" w:cs="Times New Roman"/>
                      <w:sz w:val="24"/>
                      <w:szCs w:val="24"/>
                    </w:rPr>
                    <w:t>739</w:t>
                  </w:r>
                </w:p>
              </w:tc>
              <w:tc>
                <w:tcPr>
                  <w:tcW w:w="1832" w:type="dxa"/>
                </w:tcPr>
                <w:p w:rsidR="006F500F" w:rsidRPr="006F500F" w:rsidRDefault="006F500F" w:rsidP="00A96F30">
                  <w:pPr>
                    <w:spacing w:after="0" w:line="240" w:lineRule="auto"/>
                    <w:jc w:val="center"/>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0,3</w:t>
                  </w:r>
                </w:p>
              </w:tc>
            </w:tr>
          </w:tbl>
          <w:p w:rsidR="006F500F" w:rsidRPr="006F500F" w:rsidRDefault="006F500F" w:rsidP="00A96F30">
            <w:pPr>
              <w:pStyle w:val="a8"/>
              <w:ind w:left="0" w:right="-2"/>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852"/>
            </w:tblGrid>
            <w:tr w:rsidR="006F500F" w:rsidRPr="006F500F" w:rsidTr="00992D58">
              <w:tc>
                <w:tcPr>
                  <w:tcW w:w="1434" w:type="dxa"/>
                  <w:tcBorders>
                    <w:top w:val="nil"/>
                    <w:left w:val="nil"/>
                    <w:bottom w:val="nil"/>
                    <w:right w:val="nil"/>
                  </w:tcBorders>
                </w:tcPr>
                <w:p w:rsidR="006F500F" w:rsidRPr="006F500F" w:rsidRDefault="006F500F" w:rsidP="00A96F30">
                  <w:pPr>
                    <w:pStyle w:val="a8"/>
                    <w:ind w:left="0" w:right="-2"/>
                    <w:jc w:val="both"/>
                    <w:rPr>
                      <w:sz w:val="24"/>
                      <w:szCs w:val="24"/>
                    </w:rPr>
                  </w:pPr>
                  <w:r w:rsidRPr="006F500F">
                    <w:rPr>
                      <w:sz w:val="24"/>
                      <w:szCs w:val="24"/>
                    </w:rPr>
                    <w:t>Примечание.</w:t>
                  </w:r>
                </w:p>
              </w:tc>
              <w:tc>
                <w:tcPr>
                  <w:tcW w:w="7852" w:type="dxa"/>
                  <w:tcBorders>
                    <w:top w:val="nil"/>
                    <w:left w:val="nil"/>
                    <w:bottom w:val="nil"/>
                    <w:right w:val="nil"/>
                  </w:tcBorders>
                </w:tcPr>
                <w:p w:rsidR="006F500F" w:rsidRPr="006F500F" w:rsidRDefault="006F500F" w:rsidP="00A96F30">
                  <w:pPr>
                    <w:pStyle w:val="a8"/>
                    <w:ind w:left="0" w:right="-2"/>
                    <w:jc w:val="both"/>
                    <w:rPr>
                      <w:sz w:val="24"/>
                      <w:szCs w:val="24"/>
                    </w:rPr>
                  </w:pPr>
                  <w:r w:rsidRPr="006F500F">
                    <w:rPr>
                      <w:sz w:val="24"/>
                      <w:szCs w:val="24"/>
                    </w:rPr>
                    <w:t>Размер выплат по повышающему коэффициенту к окладу определяется путем умножения размера оклада работника на повышающий коэффициент.</w:t>
                  </w:r>
                </w:p>
              </w:tc>
            </w:tr>
          </w:tbl>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A32582">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rHeight w:val="4932"/>
          <w:tblCellSpacing w:w="15" w:type="dxa"/>
        </w:trPr>
        <w:tc>
          <w:tcPr>
            <w:tcW w:w="9953" w:type="dxa"/>
            <w:gridSpan w:val="5"/>
            <w:vAlign w:val="center"/>
          </w:tcPr>
          <w:p w:rsidR="006F500F" w:rsidRDefault="006F500F" w:rsidP="00A96F30">
            <w:pPr>
              <w:spacing w:after="0" w:line="240" w:lineRule="auto"/>
              <w:ind w:firstLine="72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Персональный повышающий коэффициент к окладу устанавливается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данного коэффициента и его размере принимается руководителем учреждения персонально в отношении конкретного работника. Коэффициенты устанавливаются на определенный период времени в течение соответствующего календарного года. Персональные повышающие коэффициенты применяются к минимальному окладу (ставке заработной платы) по соответствующей ПКГ. Размер повышающих коэффициентов в суммарном выражении не может превышать 3,0.</w:t>
            </w:r>
          </w:p>
          <w:p w:rsidR="006F500F" w:rsidRPr="006F500F" w:rsidRDefault="006F500F" w:rsidP="00224820">
            <w:pPr>
              <w:spacing w:after="0" w:line="240" w:lineRule="auto"/>
              <w:ind w:firstLine="72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2.</w:t>
            </w:r>
            <w:r w:rsidR="00224820">
              <w:rPr>
                <w:rFonts w:ascii="Times New Roman" w:eastAsia="Times New Roman" w:hAnsi="Times New Roman" w:cs="Times New Roman"/>
                <w:sz w:val="24"/>
                <w:szCs w:val="24"/>
              </w:rPr>
              <w:t>3</w:t>
            </w:r>
            <w:r w:rsidRPr="006F500F">
              <w:rPr>
                <w:rFonts w:ascii="Times New Roman" w:eastAsia="Times New Roman" w:hAnsi="Times New Roman" w:cs="Times New Roman"/>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A32582">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3" w:type="dxa"/>
            <w:gridSpan w:val="5"/>
            <w:vAlign w:val="center"/>
          </w:tcPr>
          <w:p w:rsidR="006F500F" w:rsidRP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 xml:space="preserve">III. Условия оплаты труда руководителя Учреждения и </w:t>
            </w: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его заместителя, главного бухгалтера.</w:t>
            </w:r>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9B74B8" w:rsidRPr="00FD75CC" w:rsidRDefault="006F500F" w:rsidP="009B74B8">
            <w:pPr>
              <w:spacing w:after="0" w:line="240" w:lineRule="auto"/>
              <w:ind w:firstLine="709"/>
              <w:jc w:val="both"/>
              <w:rPr>
                <w:rStyle w:val="10"/>
                <w:rFonts w:eastAsiaTheme="minorEastAsia"/>
                <w:color w:val="000000"/>
              </w:rPr>
            </w:pPr>
            <w:r w:rsidRPr="006F500F">
              <w:rPr>
                <w:rFonts w:ascii="Times New Roman" w:eastAsia="Times New Roman" w:hAnsi="Times New Roman" w:cs="Times New Roman"/>
                <w:color w:val="434343"/>
                <w:spacing w:val="8"/>
                <w:sz w:val="24"/>
                <w:szCs w:val="24"/>
              </w:rPr>
              <w:t xml:space="preserve">3.1. </w:t>
            </w:r>
            <w:r w:rsidRPr="00085C7D">
              <w:rPr>
                <w:rStyle w:val="10"/>
                <w:rFonts w:eastAsiaTheme="minorEastAsia"/>
                <w:color w:val="000000"/>
              </w:rPr>
              <w:t>Заработная  плата руководителя Учреждения  состоит из должностного оклада, выплат компенсационного и стимулирующего характера. Размер должностного оклада руководителя устанавливается в кратном отношении к средней заработной плате работников Учреждения</w:t>
            </w:r>
            <w:r w:rsidRPr="00FD75CC">
              <w:rPr>
                <w:rStyle w:val="10"/>
                <w:rFonts w:eastAsiaTheme="minorEastAsia"/>
                <w:color w:val="000000"/>
              </w:rPr>
              <w:t>, без учета заместителя  и может составлять до 2 (двух) размеров указанной средней заработной платы.</w:t>
            </w:r>
          </w:p>
          <w:p w:rsidR="009B74B8" w:rsidRPr="00FD75CC" w:rsidRDefault="006F500F" w:rsidP="009B74B8">
            <w:pPr>
              <w:spacing w:after="0" w:line="240" w:lineRule="auto"/>
              <w:ind w:firstLine="709"/>
              <w:jc w:val="both"/>
              <w:rPr>
                <w:rFonts w:ascii="Times New Roman" w:eastAsia="Times New Roman" w:hAnsi="Times New Roman" w:cs="Times New Roman"/>
                <w:sz w:val="24"/>
                <w:szCs w:val="24"/>
              </w:rPr>
            </w:pPr>
            <w:r w:rsidRPr="00FD75CC">
              <w:rPr>
                <w:rFonts w:ascii="Times New Roman" w:eastAsia="Times New Roman" w:hAnsi="Times New Roman" w:cs="Times New Roman"/>
                <w:sz w:val="24"/>
                <w:szCs w:val="24"/>
              </w:rPr>
              <w:t xml:space="preserve">3.2. Должностной оклад руководителя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устанавливается главой </w:t>
            </w:r>
            <w:proofErr w:type="gramStart"/>
            <w:r w:rsidRPr="00FD75CC">
              <w:rPr>
                <w:rFonts w:ascii="Times New Roman" w:eastAsia="Times New Roman" w:hAnsi="Times New Roman" w:cs="Times New Roman"/>
                <w:sz w:val="24"/>
                <w:szCs w:val="24"/>
              </w:rPr>
              <w:t>администрации  Порецкого</w:t>
            </w:r>
            <w:proofErr w:type="gramEnd"/>
            <w:r w:rsidRPr="00FD75CC">
              <w:rPr>
                <w:rFonts w:ascii="Times New Roman" w:eastAsia="Times New Roman" w:hAnsi="Times New Roman" w:cs="Times New Roman"/>
                <w:sz w:val="24"/>
                <w:szCs w:val="24"/>
              </w:rPr>
              <w:t>  района Чувашской Республики согласно пункта 1 данного раздела.</w:t>
            </w:r>
          </w:p>
          <w:p w:rsidR="009B74B8" w:rsidRPr="00FD75CC" w:rsidRDefault="006F500F" w:rsidP="009B74B8">
            <w:pPr>
              <w:spacing w:after="0" w:line="240" w:lineRule="auto"/>
              <w:ind w:firstLine="709"/>
              <w:jc w:val="both"/>
              <w:rPr>
                <w:rFonts w:ascii="Times New Roman" w:eastAsia="Times New Roman" w:hAnsi="Times New Roman" w:cs="Times New Roman"/>
                <w:sz w:val="24"/>
                <w:szCs w:val="24"/>
              </w:rPr>
            </w:pPr>
            <w:r w:rsidRPr="00FD75CC">
              <w:rPr>
                <w:rFonts w:ascii="Times New Roman" w:eastAsia="Times New Roman" w:hAnsi="Times New Roman" w:cs="Times New Roman"/>
                <w:sz w:val="24"/>
                <w:szCs w:val="24"/>
              </w:rPr>
              <w:lastRenderedPageBreak/>
              <w:t xml:space="preserve">3.3. Заработная плата руководителя устанавливается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 </w:t>
            </w:r>
          </w:p>
          <w:p w:rsidR="009B74B8" w:rsidRPr="00FD75CC" w:rsidRDefault="006F500F" w:rsidP="009B74B8">
            <w:pPr>
              <w:spacing w:after="0" w:line="240" w:lineRule="auto"/>
              <w:ind w:firstLine="709"/>
              <w:jc w:val="both"/>
              <w:rPr>
                <w:rFonts w:ascii="Times New Roman" w:eastAsia="Times New Roman" w:hAnsi="Times New Roman" w:cs="Times New Roman"/>
                <w:sz w:val="24"/>
                <w:szCs w:val="24"/>
              </w:rPr>
            </w:pPr>
            <w:r w:rsidRPr="00FD75CC">
              <w:rPr>
                <w:rFonts w:ascii="Times New Roman" w:eastAsia="Times New Roman" w:hAnsi="Times New Roman" w:cs="Times New Roman"/>
                <w:sz w:val="24"/>
                <w:szCs w:val="24"/>
              </w:rPr>
              <w:t>3.4. Размеры должностных окладов заместителя руководителя Учреждения,  главного бухгалтера, устанавливаются руководителем учреждения на 10-30 процентов ниже должностного оклада руководителя.</w:t>
            </w:r>
          </w:p>
          <w:p w:rsidR="006F500F" w:rsidRPr="006F500F" w:rsidRDefault="006F500F" w:rsidP="009B74B8">
            <w:pPr>
              <w:spacing w:after="0" w:line="240" w:lineRule="auto"/>
              <w:ind w:firstLine="709"/>
              <w:jc w:val="both"/>
              <w:rPr>
                <w:rFonts w:ascii="Times New Roman" w:eastAsia="Times New Roman" w:hAnsi="Times New Roman" w:cs="Times New Roman"/>
                <w:sz w:val="24"/>
                <w:szCs w:val="24"/>
              </w:rPr>
            </w:pPr>
            <w:r w:rsidRPr="00FD75CC">
              <w:rPr>
                <w:rFonts w:ascii="Times New Roman" w:eastAsia="Times New Roman" w:hAnsi="Times New Roman" w:cs="Times New Roman"/>
                <w:sz w:val="24"/>
                <w:szCs w:val="24"/>
              </w:rPr>
              <w:t>3.5. Руководителю Учреждения, его заместителю и главному бухгалтеру устанавливаются выплаты  компенсационного и стимулирующего характера, предусмотренные</w:t>
            </w:r>
            <w:r w:rsidRPr="006F500F">
              <w:rPr>
                <w:rFonts w:ascii="Times New Roman" w:eastAsia="Times New Roman" w:hAnsi="Times New Roman" w:cs="Times New Roman"/>
                <w:sz w:val="24"/>
                <w:szCs w:val="24"/>
              </w:rPr>
              <w:t xml:space="preserve"> разделами </w:t>
            </w:r>
            <w:r w:rsidRPr="006F500F">
              <w:rPr>
                <w:rFonts w:ascii="Times New Roman" w:eastAsia="Times New Roman" w:hAnsi="Times New Roman" w:cs="Times New Roman"/>
                <w:sz w:val="24"/>
                <w:szCs w:val="24"/>
                <w:lang w:val="en-US"/>
              </w:rPr>
              <w:t>I</w:t>
            </w:r>
            <w:r w:rsidRPr="006F500F">
              <w:rPr>
                <w:rFonts w:ascii="Times New Roman" w:eastAsia="Times New Roman" w:hAnsi="Times New Roman" w:cs="Times New Roman"/>
                <w:sz w:val="24"/>
                <w:szCs w:val="24"/>
              </w:rPr>
              <w:t xml:space="preserve">V и </w:t>
            </w:r>
            <w:r w:rsidRPr="006F500F">
              <w:rPr>
                <w:rFonts w:ascii="Times New Roman" w:eastAsia="Times New Roman" w:hAnsi="Times New Roman" w:cs="Times New Roman"/>
                <w:sz w:val="24"/>
                <w:szCs w:val="24"/>
                <w:lang w:val="en-US"/>
              </w:rPr>
              <w:t>V</w:t>
            </w:r>
            <w:r w:rsidRPr="006F500F">
              <w:rPr>
                <w:rFonts w:ascii="Times New Roman" w:eastAsia="Times New Roman" w:hAnsi="Times New Roman" w:cs="Times New Roman"/>
                <w:sz w:val="24"/>
                <w:szCs w:val="24"/>
              </w:rPr>
              <w:t xml:space="preserve"> настоящего Положения.</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r w:rsidR="006F500F" w:rsidRPr="006F500F" w:rsidTr="00A32582">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firstRow="1" w:lastRow="0" w:firstColumn="1" w:lastColumn="0" w:noHBand="0" w:noVBand="0"/>
        </w:tblPrEx>
        <w:trPr>
          <w:tblCellSpacing w:w="15" w:type="dxa"/>
        </w:trPr>
        <w:tc>
          <w:tcPr>
            <w:tcW w:w="9953" w:type="dxa"/>
            <w:gridSpan w:val="5"/>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IV. Порядок и условия установления выплат компенсационного характера.</w:t>
            </w:r>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4.1. Работникам могут быть установлены следующие выплаты компенсационного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совмещение профессий (должностей);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расширение зон обслуживания (максимальными размерами не ограничивается);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работу в условиях, отклоняющихся от нормальных и совмещение профессий (должностей);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доплата за работу в ночное время;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повышенная оплата за работу в выходные и нерабочие праздничные дни;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надбавки за классность;</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повышенная оплата сверхурочной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(максимальными размерами не ограничивается).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4.5. Компенсационные выплаты за работу в условиях, отклоняющихся от нормальных, и совмещение профессий (должностей) устанавливаются в следующих </w:t>
            </w:r>
            <w:proofErr w:type="gramStart"/>
            <w:r w:rsidRPr="006F500F">
              <w:rPr>
                <w:rFonts w:ascii="Times New Roman" w:eastAsia="Times New Roman" w:hAnsi="Times New Roman" w:cs="Times New Roman"/>
                <w:sz w:val="24"/>
                <w:szCs w:val="24"/>
              </w:rPr>
              <w:t>размерах )</w:t>
            </w:r>
            <w:proofErr w:type="gramEnd"/>
            <w:r w:rsidRPr="006F500F">
              <w:rPr>
                <w:rFonts w:ascii="Times New Roman" w:eastAsia="Times New Roman" w:hAnsi="Times New Roman" w:cs="Times New Roman"/>
                <w:sz w:val="24"/>
                <w:szCs w:val="24"/>
              </w:rPr>
              <w:t>:</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в ночное время - не менее 40% оклада за каждый час работы в ночное время (ст. 154 ТК РФ);</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в выходные и праздничные дни - в размерах и порядке, установленных действующим трудовым законодательством (ст. 153 ТК РФ);</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ненормированный рабочий день (водителям автомобилей) - до 40%;</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техническое обслуживание автомобилей (водителям) - до 40%;</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за работу, требующую повышенного уровня профессиональной квалификации, водителям автомобилей I класса - 25%, II класса -10%.</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4.6. Выплаты компенсационного характера устанавливаются для руководителя учреждения и его заместителя, главного бухгалтера в процентах к должностным окладам или в абсолютных размерах.</w:t>
            </w: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c>
          <w:tcPr>
            <w:tcW w:w="0" w:type="auto"/>
            <w:vAlign w:val="center"/>
          </w:tcPr>
          <w:p w:rsidR="006F500F" w:rsidRPr="006F500F" w:rsidRDefault="006F500F" w:rsidP="00A96F30">
            <w:pPr>
              <w:spacing w:after="0" w:line="240" w:lineRule="auto"/>
              <w:jc w:val="both"/>
              <w:rPr>
                <w:rFonts w:ascii="Times New Roman" w:eastAsia="Times New Roman" w:hAnsi="Times New Roman" w:cs="Times New Roman"/>
                <w:sz w:val="24"/>
                <w:szCs w:val="24"/>
              </w:rPr>
            </w:pPr>
          </w:p>
        </w:tc>
      </w:tr>
    </w:tbl>
    <w:p w:rsidR="006F500F" w:rsidRPr="006F500F" w:rsidRDefault="006F500F" w:rsidP="00A96F30">
      <w:pPr>
        <w:spacing w:after="0" w:line="240" w:lineRule="auto"/>
        <w:jc w:val="center"/>
        <w:rPr>
          <w:rFonts w:ascii="Times New Roman" w:eastAsia="Times New Roman" w:hAnsi="Times New Roman" w:cs="Times New Roman"/>
          <w:b/>
          <w:sz w:val="24"/>
          <w:szCs w:val="24"/>
        </w:rPr>
      </w:pPr>
      <w:bookmarkStart w:id="5" w:name="sub_23"/>
      <w:bookmarkEnd w:id="5"/>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V. Порядок и условия осуществления выплат стимулирующего характера.</w:t>
      </w:r>
      <w:bookmarkStart w:id="6" w:name="sub_51"/>
      <w:bookmarkEnd w:id="6"/>
    </w:p>
    <w:p w:rsidR="00A96F30" w:rsidRPr="006F500F"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5.1. В целях поощрения работников за выполненную работу устанавливаются следующие выплаты стимулирующего характера: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интенсивность и высокие результаты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качество выполняемых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за стаж непрерывной работы, выслугу лет;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выплаты работникам, имеющим почетные звания;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за выполнение особо важных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единовременные вознаграждения.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Размеры стимулирующих выплат могут определяться как в процентах к окладу (должностному окладу) работника, так и в абсолютном размере.</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Максимальными  размерами  выплаты стимулирующего характера не ограничиваются.</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Конкретный размер стимулирующих выплат работнику устанавливается руководителем Учреждения в соответствии с локальными актами учреждения, трудовым договором  с работником.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При определении размера стимулирующих выплат в процентном соотношении под окладом (должностным окладом) работника понимается должностной оклад работника с учетом повышающего коэффициента к минимальному окладу (должностному окладу).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7" w:name="sub_52"/>
      <w:bookmarkEnd w:id="7"/>
      <w:r w:rsidRPr="006F500F">
        <w:rPr>
          <w:rFonts w:ascii="Times New Roman" w:eastAsia="Times New Roman" w:hAnsi="Times New Roman" w:cs="Times New Roman"/>
          <w:sz w:val="24"/>
          <w:szCs w:val="24"/>
        </w:rPr>
        <w:t>5.2. Выплаты за интенсивность и высокие результаты работы устанавливаются в размере до 200 процентов к окладу (должностному окладу) в пределах выделенных бюджетных ассигнований на основании локального нормативного акта руководителя Учреждения с указанием конкретного размера на определенный период (не более чем на один год).</w:t>
      </w:r>
    </w:p>
    <w:p w:rsidR="006F500F" w:rsidRPr="006F500F" w:rsidRDefault="006F500F" w:rsidP="00A96F30">
      <w:pPr>
        <w:spacing w:after="0" w:line="240" w:lineRule="auto"/>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назначении учитывается: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высокая производительность и напряженность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важных работ,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интенсивность и напряженность работы, связанные со срочностью и большим разнообразием предоставляемой информации;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непосредственное участие в реализации федеральных, республиканских и муниципальных программ.</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5.3.Выплата работникам Учреждения за качество выполняемых работ устанавливается руководителем Учреждения с учетом:</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качества выполнения работником своих должностных обязанностей в соответствии с должностной инструкцией;</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качественной подготовки и проведения мероприятий, связанных с деятельностью работы коллектива;</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обслуживания и обеспечения безаварийной, безотказной и бесперебойной работы транспортных средств и оборудования;</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качественной подготовки и своевременной сдачи отчетной документации;</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соблюдение сроков исполнения работ.</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bookmarkStart w:id="8" w:name="sub_53"/>
      <w:bookmarkEnd w:id="8"/>
      <w:r w:rsidRPr="006F500F">
        <w:rPr>
          <w:rFonts w:ascii="Times New Roman" w:eastAsia="Times New Roman" w:hAnsi="Times New Roman" w:cs="Times New Roman"/>
          <w:sz w:val="24"/>
          <w:szCs w:val="24"/>
        </w:rPr>
        <w:t xml:space="preserve">5.4. Выплата работникам Учреждения за стаж </w:t>
      </w:r>
      <w:proofErr w:type="gramStart"/>
      <w:r w:rsidRPr="006F500F">
        <w:rPr>
          <w:rFonts w:ascii="Times New Roman" w:eastAsia="Times New Roman" w:hAnsi="Times New Roman" w:cs="Times New Roman"/>
          <w:sz w:val="24"/>
          <w:szCs w:val="24"/>
        </w:rPr>
        <w:t>непрерывный  работы</w:t>
      </w:r>
      <w:proofErr w:type="gramEnd"/>
      <w:r w:rsidRPr="006F500F">
        <w:rPr>
          <w:rFonts w:ascii="Times New Roman" w:eastAsia="Times New Roman" w:hAnsi="Times New Roman" w:cs="Times New Roman"/>
          <w:sz w:val="24"/>
          <w:szCs w:val="24"/>
        </w:rPr>
        <w:t>, выслугу лет работникам,осуществляющим деятельность по общеотраслевым должностям специалистов и служащих, оказывающих  обслуживание  органов местного самоуправления  и муниципальных бюджетных, казенных и автономных учреждений устанавливается в следующих размерах: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при выслуге лет от 1 до 3 лет включительно -  10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3 до 8 лет включительно -  15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8 до 15 лет  включительно -  20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15 до 20 лет  включительно -  25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свыше 20 лет   -  30 процентов от должностного оклада.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В стаж работы, дающий право на получение надбавки к должностному окладу, включаются время работы в органах государственной власти, органах местного самоуправления, в других государственных  структурах, в централизованных бухгалтериях при комитетах, управлениях, муниципальных учреждениях на должностях руководителей, специалистов, служащих , а также время нахождения в отпуске по уходу за ребенком до достижения возраста трех лет.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Основным документом для определения стажа работы работника является трудовая книжка.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5.5. Выплата за стаж непрерывный  работы, выслугу лет работникам,</w:t>
      </w:r>
      <w:r w:rsidR="003D6137">
        <w:rPr>
          <w:rFonts w:ascii="Times New Roman" w:eastAsia="Times New Roman" w:hAnsi="Times New Roman" w:cs="Times New Roman"/>
          <w:sz w:val="24"/>
          <w:szCs w:val="24"/>
        </w:rPr>
        <w:t xml:space="preserve"> </w:t>
      </w:r>
      <w:r w:rsidRPr="006F500F">
        <w:rPr>
          <w:rFonts w:ascii="Times New Roman" w:eastAsia="Times New Roman" w:hAnsi="Times New Roman" w:cs="Times New Roman"/>
          <w:sz w:val="24"/>
          <w:szCs w:val="24"/>
        </w:rPr>
        <w:t xml:space="preserve">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xml:space="preserve"> выплачивается  в следующих размерах: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 до 3 лет включительно     -  10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3 до 8 лет  включительно    - 15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8 до 15 лет включительно   - 20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от 15 до 20 лет включительно - 25 процентов;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выслуге лет свыше 20 лет - 30 процентов от должностного оклада</w:t>
      </w:r>
    </w:p>
    <w:p w:rsidR="009B74B8" w:rsidRDefault="006F500F" w:rsidP="009B74B8">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В непрерывный стаж работы, выслугу лет у работников 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включаются все периоды работы во всех отраслях. У водителей в непрерывный стаж работы включаются периоды работ на должности водителя во всех отраслях. Основным документом для определения стажа работы работника является трудовая  книжка. Выплата за стаж непрерывной работы, выслугу лет работникам Учреждения осуществляются ежемесячно. При изменении стажа непрерывной работы, выслугу лет размер выплаты устанавливается на основании приказа руководителя Учреждения по представлению комиссии по определению стажа работы, созданной в учреждении</w:t>
      </w:r>
      <w:bookmarkStart w:id="9" w:name="sub_54"/>
      <w:bookmarkEnd w:id="9"/>
      <w:r w:rsidR="009B74B8">
        <w:rPr>
          <w:rFonts w:ascii="Times New Roman" w:eastAsia="Times New Roman" w:hAnsi="Times New Roman" w:cs="Times New Roman"/>
          <w:sz w:val="24"/>
          <w:szCs w:val="24"/>
        </w:rPr>
        <w:t>.</w:t>
      </w:r>
    </w:p>
    <w:p w:rsidR="006F500F" w:rsidRPr="006F500F" w:rsidRDefault="006F500F" w:rsidP="009B74B8">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5.6. 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единовременные вознаграждения производятся  в пределах лимитов бюджетных обязательств на оплату труда работников Учреждения.</w:t>
      </w:r>
    </w:p>
    <w:p w:rsidR="006F500F" w:rsidRPr="006F500F" w:rsidRDefault="006F500F" w:rsidP="00A96F30">
      <w:pPr>
        <w:shd w:val="clear" w:color="auto" w:fill="FFFFFF"/>
        <w:spacing w:after="0" w:line="240" w:lineRule="auto"/>
        <w:ind w:left="134" w:right="5" w:firstLine="744"/>
        <w:jc w:val="both"/>
        <w:rPr>
          <w:rFonts w:ascii="Times New Roman" w:eastAsia="Times New Roman" w:hAnsi="Times New Roman" w:cs="Times New Roman"/>
          <w:sz w:val="24"/>
          <w:szCs w:val="24"/>
        </w:rPr>
      </w:pPr>
      <w:r w:rsidRPr="006F500F">
        <w:rPr>
          <w:rFonts w:ascii="Times New Roman" w:eastAsia="Times New Roman" w:hAnsi="Times New Roman" w:cs="Times New Roman"/>
          <w:color w:val="000000"/>
          <w:spacing w:val="6"/>
          <w:sz w:val="24"/>
          <w:szCs w:val="24"/>
        </w:rPr>
        <w:t>На премирование работников Учреждения</w:t>
      </w:r>
      <w:r w:rsidRPr="006F500F">
        <w:rPr>
          <w:rFonts w:ascii="Times New Roman" w:eastAsia="Times New Roman" w:hAnsi="Times New Roman" w:cs="Times New Roman"/>
          <w:bCs/>
          <w:sz w:val="24"/>
          <w:szCs w:val="24"/>
        </w:rPr>
        <w:t xml:space="preserve">, </w:t>
      </w:r>
      <w:r w:rsidRPr="006F500F">
        <w:rPr>
          <w:rFonts w:ascii="Times New Roman" w:eastAsia="Times New Roman" w:hAnsi="Times New Roman" w:cs="Times New Roman"/>
          <w:color w:val="000000"/>
          <w:spacing w:val="6"/>
          <w:sz w:val="24"/>
          <w:szCs w:val="24"/>
        </w:rPr>
        <w:t xml:space="preserve">при утверждении фонда </w:t>
      </w:r>
      <w:r w:rsidRPr="006F500F">
        <w:rPr>
          <w:rFonts w:ascii="Times New Roman" w:eastAsia="Times New Roman" w:hAnsi="Times New Roman" w:cs="Times New Roman"/>
          <w:color w:val="000000"/>
          <w:sz w:val="24"/>
          <w:szCs w:val="24"/>
        </w:rPr>
        <w:t xml:space="preserve">заработной платы на соответствующий год предусматриваются средства в размере двух должностных окладов, материальная  помощь в размере трех должностных окладов. </w:t>
      </w:r>
    </w:p>
    <w:p w:rsidR="006F500F" w:rsidRPr="006F500F" w:rsidRDefault="006F500F" w:rsidP="00A96F30">
      <w:pPr>
        <w:spacing w:after="0" w:line="240" w:lineRule="auto"/>
        <w:ind w:firstLine="60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При премировании по итогам работы за  квартал, полугодие, 9 месяце, за год учитываются следующие показатели работы: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отсутствие обоснованных жалоб со стороны участников бюджетного процесса;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особо важных работ,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высокая исполнительская дисциплина и компетентность в принятии управленческих решений;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успешное и добросовестное исполнение работником своих обязанностей в соответствующем периоде;</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инициатива, творчество и применение в работе современных форм и методов организации труда;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выполнение порученной работы, связанной с обеспечением рабочего процесса;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участие в выполнении особо важных работ и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Премия не выплачивается, либо ее размер может снижаться в случаях: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lastRenderedPageBreak/>
        <w:t>применения к работнику мер дисциплинарного взыскания (замечание, выговор);</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нарушения трудовой или производственной дисциплины;</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невыполнение приказов и распоряжений, в том числе устных, руководства и других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организационно-распорядительных документов;</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прогул, появление на работе в нетрезвом состоянии, распитие спиртных напитков в рабочее время;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утрата, повреждение и причинение ущерба имуществу учреждения или иное причинение ущерба виновными действиями работника.</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5.7. Премиальные выплаты по итогам работы работникам, осуществляющих </w:t>
      </w:r>
      <w:r w:rsidRPr="006F500F">
        <w:rPr>
          <w:rFonts w:ascii="Times New Roman" w:eastAsia="Times New Roman" w:hAnsi="Times New Roman" w:cs="Times New Roman"/>
          <w:bCs/>
          <w:color w:val="000000"/>
          <w:sz w:val="24"/>
          <w:szCs w:val="24"/>
        </w:rPr>
        <w:t>административно-хозяйственную деятельность, осуществляющих профессиональную деятельность по профессиям рабочих,</w:t>
      </w:r>
      <w:r w:rsidRPr="006F500F">
        <w:rPr>
          <w:rFonts w:ascii="Times New Roman" w:eastAsia="Times New Roman" w:hAnsi="Times New Roman" w:cs="Times New Roman"/>
          <w:sz w:val="24"/>
          <w:szCs w:val="24"/>
        </w:rPr>
        <w:t xml:space="preserve"> выплачиваются  за следующие достижения: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высокая исполнительская дисциплина; </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успешное и добросовестное исполнение работником своих обязанностей в соответствующем периоде; выполнение порученной работы, связанной с обеспечением рабочего процесса; участие в выполнении особо важных работ и мероприятий.</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 xml:space="preserve"> Премия не выплачивается, либо ее размер может снижаться в случаях: применения к работнику мер дисциплинарного взыскания (замечание, выговор); нарушения трудовой или производственной дисциплины; 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 невыполнение приказов и распоряжений руководства и других организационно-распорядительных документов; прогул, появление на работе в нетрезвом состоянии, распитие спиртных напитков в рабочее время; утрата, повреждение и причинение ущерба имуществу учреждения или иное причинение ущерба виновными действиями работника.</w:t>
      </w:r>
      <w:bookmarkStart w:id="10" w:name="sub_1006"/>
      <w:bookmarkEnd w:id="10"/>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5.8. Решение о назначении стимулирующих выплат работникам, имеющим родственные связи с руководителем учреждения, принимается коллегиально, с участием должностного лица, ответственного за работу по профилактике коррупционных и иных правонарушений  адми</w:t>
      </w:r>
      <w:r w:rsidR="00085C7D">
        <w:rPr>
          <w:rFonts w:ascii="Times New Roman" w:eastAsia="Times New Roman" w:hAnsi="Times New Roman" w:cs="Times New Roman"/>
          <w:sz w:val="24"/>
          <w:szCs w:val="24"/>
        </w:rPr>
        <w:t>нистрации Порецкого района</w:t>
      </w:r>
    </w:p>
    <w:p w:rsidR="006F500F" w:rsidRPr="006F500F" w:rsidRDefault="006F500F" w:rsidP="00A96F30">
      <w:pPr>
        <w:spacing w:after="0" w:line="240" w:lineRule="auto"/>
        <w:jc w:val="both"/>
        <w:rPr>
          <w:rFonts w:ascii="Times New Roman" w:eastAsia="Times New Roman" w:hAnsi="Times New Roman" w:cs="Times New Roman"/>
          <w:b/>
          <w:sz w:val="24"/>
          <w:szCs w:val="24"/>
        </w:rPr>
      </w:pPr>
    </w:p>
    <w:p w:rsidR="006F500F" w:rsidRDefault="006F500F" w:rsidP="00A96F30">
      <w:pPr>
        <w:spacing w:after="0" w:line="240" w:lineRule="auto"/>
        <w:jc w:val="center"/>
        <w:rPr>
          <w:rFonts w:ascii="Times New Roman" w:eastAsia="Times New Roman" w:hAnsi="Times New Roman" w:cs="Times New Roman"/>
          <w:b/>
          <w:sz w:val="24"/>
          <w:szCs w:val="24"/>
        </w:rPr>
      </w:pPr>
      <w:r w:rsidRPr="006F500F">
        <w:rPr>
          <w:rFonts w:ascii="Times New Roman" w:eastAsia="Times New Roman" w:hAnsi="Times New Roman" w:cs="Times New Roman"/>
          <w:b/>
          <w:sz w:val="24"/>
          <w:szCs w:val="24"/>
        </w:rPr>
        <w:t>VI. Другие вопросы оплаты труда.</w:t>
      </w:r>
    </w:p>
    <w:p w:rsidR="00A96F30" w:rsidRDefault="00A96F30" w:rsidP="00A96F30">
      <w:pPr>
        <w:spacing w:after="0" w:line="240" w:lineRule="auto"/>
        <w:jc w:val="center"/>
        <w:rPr>
          <w:rFonts w:ascii="Times New Roman" w:eastAsia="Times New Roman" w:hAnsi="Times New Roman" w:cs="Times New Roman"/>
          <w:b/>
          <w:sz w:val="24"/>
          <w:szCs w:val="24"/>
        </w:rPr>
      </w:pP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6.1. Работникам Учреждения может оказываться материальная помощь на основании личного заявления работника в следующих случаях:</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 связи с юбилейной датой работника (50, 55, 60 лет) по усмотрению руководителя;</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смерти близких родственников, подтвержденной соответствующими документами;</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ухода работника в ежегодный оплачиваемый отпуск.</w:t>
      </w:r>
    </w:p>
    <w:p w:rsidR="006F500F" w:rsidRPr="006F500F" w:rsidRDefault="006F500F" w:rsidP="00A96F30">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В случае смерти работника материальная помощь выплачивается членам его семьи.</w:t>
      </w:r>
    </w:p>
    <w:p w:rsidR="005E5AAD" w:rsidRDefault="006F500F" w:rsidP="005E5AAD">
      <w:pPr>
        <w:spacing w:after="0" w:line="240" w:lineRule="auto"/>
        <w:ind w:firstLine="540"/>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Материальная помощь работнику оказывается на основании его личного заявления по решению руководителя Учреждения.</w:t>
      </w:r>
    </w:p>
    <w:p w:rsidR="005E5AAD"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r w:rsidRPr="006F500F">
        <w:rPr>
          <w:rFonts w:ascii="Times New Roman" w:eastAsia="Times New Roman" w:hAnsi="Times New Roman" w:cs="Times New Roman"/>
          <w:color w:val="000000"/>
          <w:spacing w:val="-1"/>
          <w:sz w:val="24"/>
          <w:szCs w:val="24"/>
        </w:rPr>
        <w:t xml:space="preserve">Материальная помощь оказывается: при </w:t>
      </w:r>
      <w:r w:rsidRPr="006F500F">
        <w:rPr>
          <w:rFonts w:ascii="Times New Roman" w:eastAsia="Times New Roman" w:hAnsi="Times New Roman" w:cs="Times New Roman"/>
          <w:color w:val="000000"/>
          <w:spacing w:val="5"/>
          <w:sz w:val="24"/>
          <w:szCs w:val="24"/>
        </w:rPr>
        <w:t xml:space="preserve">предоставлении очередного отпуска работнику независимо от оформления  отпуска на 28 или на 14 </w:t>
      </w:r>
      <w:r w:rsidRPr="006F500F">
        <w:rPr>
          <w:rFonts w:ascii="Times New Roman" w:eastAsia="Times New Roman" w:hAnsi="Times New Roman" w:cs="Times New Roman"/>
          <w:color w:val="000000"/>
          <w:spacing w:val="-1"/>
          <w:sz w:val="24"/>
          <w:szCs w:val="24"/>
        </w:rPr>
        <w:t>календарных дня в размере 2 (двух) должностных окладов, в размере одного должностного оклада по заявлению работника один раз в год.</w:t>
      </w:r>
    </w:p>
    <w:p w:rsidR="005E5AAD"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r w:rsidRPr="006F500F">
        <w:rPr>
          <w:rFonts w:ascii="Times New Roman" w:eastAsia="Times New Roman" w:hAnsi="Times New Roman" w:cs="Times New Roman"/>
          <w:color w:val="000000"/>
          <w:spacing w:val="-1"/>
          <w:sz w:val="24"/>
          <w:szCs w:val="24"/>
        </w:rPr>
        <w:t xml:space="preserve">Руководителю Учреждения на основании личного заявления один раз в год выплачивается материальная помощь в размере одного должностного оклада, </w:t>
      </w:r>
      <w:r w:rsidRPr="006F500F">
        <w:rPr>
          <w:rFonts w:ascii="Times New Roman" w:eastAsia="Times New Roman" w:hAnsi="Times New Roman" w:cs="Times New Roman"/>
          <w:color w:val="000000"/>
          <w:spacing w:val="-1"/>
          <w:sz w:val="24"/>
          <w:szCs w:val="24"/>
        </w:rPr>
        <w:lastRenderedPageBreak/>
        <w:t>установленного на дату оказания материальной помощи, в соответствии с распоряжением администрации Порецкого района.</w:t>
      </w:r>
    </w:p>
    <w:p w:rsidR="006F500F" w:rsidRPr="006F500F" w:rsidRDefault="006F500F" w:rsidP="005E5AAD">
      <w:pPr>
        <w:spacing w:after="0" w:line="240" w:lineRule="auto"/>
        <w:ind w:firstLine="709"/>
        <w:jc w:val="both"/>
        <w:rPr>
          <w:rFonts w:ascii="Times New Roman" w:eastAsia="Times New Roman" w:hAnsi="Times New Roman" w:cs="Times New Roman"/>
          <w:color w:val="000000"/>
          <w:spacing w:val="-1"/>
          <w:sz w:val="24"/>
          <w:szCs w:val="24"/>
        </w:rPr>
      </w:pPr>
      <w:r w:rsidRPr="006F500F">
        <w:rPr>
          <w:rFonts w:ascii="Times New Roman" w:eastAsia="Times New Roman" w:hAnsi="Times New Roman" w:cs="Times New Roman"/>
          <w:color w:val="000000"/>
          <w:spacing w:val="-1"/>
          <w:sz w:val="24"/>
          <w:szCs w:val="24"/>
        </w:rPr>
        <w:t>Заместителю руководителя Учреждения на основании личного заявления один раз в год выплачивается материальная помощь в размере одного должностного оклада, установленного на дату оказания материальной помощи, в соответствии с приказом руководителя.</w:t>
      </w:r>
    </w:p>
    <w:p w:rsidR="005E5AAD" w:rsidRDefault="006F500F" w:rsidP="005E5AAD">
      <w:pPr>
        <w:shd w:val="clear" w:color="auto" w:fill="FFFFFF"/>
        <w:tabs>
          <w:tab w:val="left" w:pos="1243"/>
        </w:tabs>
        <w:spacing w:after="0" w:line="240" w:lineRule="auto"/>
        <w:ind w:left="14" w:firstLine="744"/>
        <w:jc w:val="both"/>
        <w:rPr>
          <w:rFonts w:ascii="Times New Roman" w:eastAsia="Times New Roman" w:hAnsi="Times New Roman" w:cs="Times New Roman"/>
          <w:color w:val="000000"/>
          <w:spacing w:val="-1"/>
          <w:sz w:val="24"/>
          <w:szCs w:val="24"/>
        </w:rPr>
      </w:pPr>
      <w:r w:rsidRPr="006F500F">
        <w:rPr>
          <w:rFonts w:ascii="Times New Roman" w:eastAsia="Times New Roman" w:hAnsi="Times New Roman" w:cs="Times New Roman"/>
          <w:color w:val="000000"/>
          <w:spacing w:val="-1"/>
          <w:sz w:val="24"/>
          <w:szCs w:val="24"/>
        </w:rPr>
        <w:t>В случае если работник не использовал в течение года своего права на отпуск, выплата материальной помощи производится в конце года по приказу руководителя на основании письменного заявления работника.</w:t>
      </w:r>
    </w:p>
    <w:p w:rsidR="005E5AAD" w:rsidRDefault="006F500F" w:rsidP="005E5AAD">
      <w:pPr>
        <w:shd w:val="clear" w:color="auto" w:fill="FFFFFF"/>
        <w:tabs>
          <w:tab w:val="left" w:pos="1243"/>
        </w:tabs>
        <w:spacing w:after="0" w:line="240" w:lineRule="auto"/>
        <w:ind w:left="14" w:firstLine="744"/>
        <w:jc w:val="both"/>
        <w:rPr>
          <w:rFonts w:ascii="Times New Roman" w:eastAsia="Times New Roman" w:hAnsi="Times New Roman" w:cs="Times New Roman"/>
          <w:sz w:val="24"/>
          <w:szCs w:val="24"/>
        </w:rPr>
      </w:pPr>
      <w:r w:rsidRPr="006F500F">
        <w:rPr>
          <w:rFonts w:ascii="Times New Roman" w:eastAsia="Times New Roman" w:hAnsi="Times New Roman" w:cs="Times New Roman"/>
          <w:sz w:val="24"/>
          <w:szCs w:val="24"/>
        </w:rPr>
        <w:t>6.2.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6F500F" w:rsidRDefault="006F500F" w:rsidP="005E5AAD">
      <w:pPr>
        <w:shd w:val="clear" w:color="auto" w:fill="FFFFFF"/>
        <w:tabs>
          <w:tab w:val="left" w:pos="1243"/>
        </w:tabs>
        <w:spacing w:after="0" w:line="240" w:lineRule="auto"/>
        <w:ind w:left="14" w:firstLine="744"/>
        <w:jc w:val="both"/>
        <w:rPr>
          <w:rFonts w:ascii="Times New Roman" w:hAnsi="Times New Roman" w:cs="Times New Roman"/>
          <w:sz w:val="24"/>
          <w:szCs w:val="24"/>
        </w:rPr>
      </w:pPr>
      <w:r w:rsidRPr="006F500F">
        <w:rPr>
          <w:rFonts w:ascii="Times New Roman" w:eastAsia="Times New Roman" w:hAnsi="Times New Roman" w:cs="Times New Roman"/>
          <w:sz w:val="24"/>
          <w:szCs w:val="24"/>
        </w:rPr>
        <w:t>Если заработная плата, установленная работнику, складывается ниже минимального размера оплаты труда, то производится гарантированная доплата до минимального размера оплаты труда, установленного федеральным законодательством</w:t>
      </w:r>
      <w:r w:rsidR="005E5AAD">
        <w:rPr>
          <w:rFonts w:ascii="Times New Roman" w:eastAsia="Times New Roman" w:hAnsi="Times New Roman" w:cs="Times New Roman"/>
          <w:sz w:val="24"/>
          <w:szCs w:val="24"/>
        </w:rPr>
        <w:t>.</w:t>
      </w:r>
    </w:p>
    <w:p w:rsidR="0010309D" w:rsidRDefault="0010309D">
      <w:pPr>
        <w:shd w:val="clear" w:color="auto" w:fill="FFFFFF"/>
        <w:tabs>
          <w:tab w:val="left" w:pos="1243"/>
        </w:tabs>
        <w:spacing w:after="0" w:line="240" w:lineRule="auto"/>
        <w:ind w:left="14" w:firstLine="744"/>
        <w:jc w:val="both"/>
        <w:rPr>
          <w:rFonts w:ascii="Times New Roman" w:hAnsi="Times New Roman" w:cs="Times New Roman"/>
          <w:sz w:val="24"/>
          <w:szCs w:val="24"/>
        </w:rPr>
      </w:pPr>
    </w:p>
    <w:p w:rsidR="0010309D" w:rsidRDefault="0010309D">
      <w:pPr>
        <w:shd w:val="clear" w:color="auto" w:fill="FFFFFF"/>
        <w:tabs>
          <w:tab w:val="left" w:pos="1243"/>
        </w:tabs>
        <w:spacing w:after="0" w:line="240" w:lineRule="auto"/>
        <w:ind w:left="14" w:firstLine="744"/>
        <w:jc w:val="both"/>
        <w:rPr>
          <w:rFonts w:ascii="Times New Roman" w:hAnsi="Times New Roman" w:cs="Times New Roman"/>
          <w:sz w:val="24"/>
          <w:szCs w:val="24"/>
        </w:rPr>
      </w:pPr>
      <w:bookmarkStart w:id="11" w:name="_GoBack"/>
      <w:bookmarkEnd w:id="11"/>
    </w:p>
    <w:sectPr w:rsidR="0010309D"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17B48"/>
    <w:rsid w:val="00085C7D"/>
    <w:rsid w:val="000E3A29"/>
    <w:rsid w:val="00101141"/>
    <w:rsid w:val="0010309D"/>
    <w:rsid w:val="001B3D99"/>
    <w:rsid w:val="002210CF"/>
    <w:rsid w:val="00224820"/>
    <w:rsid w:val="002B402F"/>
    <w:rsid w:val="003324E8"/>
    <w:rsid w:val="00337176"/>
    <w:rsid w:val="00392D9E"/>
    <w:rsid w:val="0039624B"/>
    <w:rsid w:val="003C3C23"/>
    <w:rsid w:val="003D6137"/>
    <w:rsid w:val="003E01E7"/>
    <w:rsid w:val="003F07C0"/>
    <w:rsid w:val="00402528"/>
    <w:rsid w:val="00462404"/>
    <w:rsid w:val="004A64E3"/>
    <w:rsid w:val="00580A50"/>
    <w:rsid w:val="005D5D5C"/>
    <w:rsid w:val="005E5AAD"/>
    <w:rsid w:val="006846EF"/>
    <w:rsid w:val="006D10FC"/>
    <w:rsid w:val="006F500F"/>
    <w:rsid w:val="007167C1"/>
    <w:rsid w:val="0074397A"/>
    <w:rsid w:val="007A5AC2"/>
    <w:rsid w:val="007E622E"/>
    <w:rsid w:val="0094341F"/>
    <w:rsid w:val="009A2AAE"/>
    <w:rsid w:val="009B74B8"/>
    <w:rsid w:val="00A13AB1"/>
    <w:rsid w:val="00A218B0"/>
    <w:rsid w:val="00A32582"/>
    <w:rsid w:val="00A56ECD"/>
    <w:rsid w:val="00A918D6"/>
    <w:rsid w:val="00A96F30"/>
    <w:rsid w:val="00AA1BCF"/>
    <w:rsid w:val="00B8409B"/>
    <w:rsid w:val="00BB072D"/>
    <w:rsid w:val="00C00DD9"/>
    <w:rsid w:val="00C02894"/>
    <w:rsid w:val="00C414A9"/>
    <w:rsid w:val="00C95ABA"/>
    <w:rsid w:val="00CC3259"/>
    <w:rsid w:val="00CE0D9E"/>
    <w:rsid w:val="00D65DB3"/>
    <w:rsid w:val="00DA3754"/>
    <w:rsid w:val="00DD23B0"/>
    <w:rsid w:val="00E46821"/>
    <w:rsid w:val="00EC24F8"/>
    <w:rsid w:val="00FD33F7"/>
    <w:rsid w:val="00FD3E07"/>
    <w:rsid w:val="00FD7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4B26894-8CCA-4547-97A9-6D0AD6F8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qFormat/>
    <w:rsid w:val="00C00DD9"/>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rsid w:val="00C00DD9"/>
    <w:rPr>
      <w:rFonts w:ascii="Times New Roman" w:eastAsia="Times New Roman" w:hAnsi="Times New Roman" w:cs="Times New Roman"/>
      <w:sz w:val="24"/>
      <w:szCs w:val="24"/>
    </w:rPr>
  </w:style>
  <w:style w:type="paragraph" w:styleId="a5">
    <w:name w:val="Body Text"/>
    <w:basedOn w:val="a"/>
    <w:link w:val="a6"/>
    <w:rsid w:val="00FD3E07"/>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rsid w:val="00FD3E07"/>
    <w:rPr>
      <w:rFonts w:ascii="Times New Roman" w:eastAsia="Times New Roman" w:hAnsi="Times New Roman" w:cs="Times New Roman"/>
      <w:kern w:val="1"/>
      <w:sz w:val="24"/>
      <w:szCs w:val="24"/>
      <w:lang w:eastAsia="ar-SA"/>
    </w:rPr>
  </w:style>
  <w:style w:type="paragraph" w:styleId="a7">
    <w:name w:val="No Spacing"/>
    <w:uiPriority w:val="1"/>
    <w:qFormat/>
    <w:rsid w:val="00FD3E07"/>
    <w:pPr>
      <w:spacing w:after="0" w:line="240" w:lineRule="auto"/>
    </w:pPr>
    <w:rPr>
      <w:rFonts w:ascii="Calibri" w:eastAsia="Calibri" w:hAnsi="Calibri" w:cs="Times New Roman"/>
      <w:lang w:eastAsia="en-US"/>
    </w:rPr>
  </w:style>
  <w:style w:type="paragraph" w:styleId="a8">
    <w:name w:val="Block Text"/>
    <w:basedOn w:val="a"/>
    <w:rsid w:val="006F500F"/>
    <w:pPr>
      <w:spacing w:after="0" w:line="240" w:lineRule="auto"/>
      <w:ind w:left="1134" w:right="1134"/>
      <w:jc w:val="center"/>
    </w:pPr>
    <w:rPr>
      <w:rFonts w:ascii="Times New Roman" w:eastAsia="Times New Roman" w:hAnsi="Times New Roman" w:cs="Times New Roman"/>
      <w:sz w:val="26"/>
      <w:szCs w:val="20"/>
    </w:rPr>
  </w:style>
  <w:style w:type="paragraph" w:styleId="a9">
    <w:name w:val="Title"/>
    <w:basedOn w:val="a"/>
    <w:link w:val="aa"/>
    <w:qFormat/>
    <w:rsid w:val="00DD23B0"/>
    <w:pPr>
      <w:spacing w:after="0" w:line="240" w:lineRule="auto"/>
      <w:jc w:val="center"/>
    </w:pPr>
    <w:rPr>
      <w:rFonts w:ascii="Times New Roman" w:eastAsia="Times New Roman" w:hAnsi="Times New Roman" w:cs="Times New Roman"/>
      <w:sz w:val="28"/>
      <w:szCs w:val="24"/>
    </w:rPr>
  </w:style>
  <w:style w:type="character" w:customStyle="1" w:styleId="aa">
    <w:name w:val="Заголовок Знак"/>
    <w:basedOn w:val="a0"/>
    <w:link w:val="a9"/>
    <w:rsid w:val="00DD23B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3530</Words>
  <Characters>20124</Characters>
  <Application>Microsoft Office Word</Application>
  <DocSecurity>0</DocSecurity>
  <Lines>167</Lines>
  <Paragraphs>47</Paragraphs>
  <ScaleCrop>false</ScaleCrop>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22</cp:revision>
  <dcterms:created xsi:type="dcterms:W3CDTF">2023-02-10T05:56:00Z</dcterms:created>
  <dcterms:modified xsi:type="dcterms:W3CDTF">2024-02-19T07:21:00Z</dcterms:modified>
</cp:coreProperties>
</file>