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СПРАВКА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56"/>
        <w:jc w:val="center"/>
        <w:tabs>
          <w:tab w:val="left" w:pos="851" w:leader="none"/>
        </w:tabs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к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приказу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Минстроя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6"/>
        </w:rPr>
        <w:t xml:space="preserve">О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внесении изменений в приказ Мин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стерства строительства, архитектуры и жилищно-коммунального хозяйства Чувашской Республики от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17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марта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20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22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 г. № 03-03/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1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2</w:t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</w:rPr>
        <w:t xml:space="preserve">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firstLine="720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840"/>
        <w:ind w:firstLine="720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Настоящи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м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риказ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ом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вносятся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изменения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редакционного характера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админ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стративные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регламент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ы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Министерства строительства, архитектуры и жилищно-коммунального хозяйства Чувашской Республики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(далее – Минстрой Чувашии)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по предоставлению государственной услуги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«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Подготовка и утверждение документации по план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ровке территории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(далее – Административный регламент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)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, утвержденный приказом Министерства строительства, арх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тектуры и жилищно-коммунального хозяйства Чувашской Республики от 17 марта 2022 г.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03-03/128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 целях приведения отдельных положений админи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стративного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регла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мента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требованиям градостроительного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зак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нодательства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, а также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исполнения протеста Прокуратуры Чувашской Республики на отдельные положения приказа Министерства строительства, архитектуры и жилищно-коммунального хозяйства Чувашской Республики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от 17.03.2022 № 03-03/128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6"/>
          <w:szCs w:val="26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 частности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 пункте 2.4.4 сокращен срок с 20 рабочих дней до 10 рабочих дней направления заявителю решения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об отмене документации по планировке территории или ее отдельных частей/ об отказе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решение об отмене документации по планировке территории или ее отдельных частей </w:t>
      </w: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в принятии решения об отмене документации по планировке территории или ее отдельных частей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Пункт 2.6.3 изложен в новой редакции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перечень документов, представляемых заявителем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самостоятельно, для получения решения Минстроя Чувашии об утверждении документации по планировке территории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  <w:highlight w:val="none"/>
        </w:rPr>
      </w:r>
    </w:p>
    <w:p>
      <w:pPr>
        <w:pStyle w:val="850"/>
        <w:ind w:firstLine="567"/>
        <w:jc w:val="both"/>
        <w:rPr>
          <w:rFonts w:ascii="PT Astra Serif" w:hAnsi="PT Astra Serif" w:eastAsia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Пункт 2.6.5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изложен в новой редакции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еречень документов, представляемых заявителем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самостоятельно, для получения решения Минстроя Чувашии о внесении изменений в документацию по планировке территории.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pStyle w:val="840"/>
        <w:ind w:firstLine="708"/>
        <w:jc w:val="both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Проект приказа Минстроя Чувашии размещен на сайте https://regulations.cap.ru/projects в информационно-телекоммуникационной сети «Ин-тернет». </w:t>
      </w:r>
      <w:r>
        <w:rPr>
          <w:rFonts w:ascii="PT Astra Serif" w:hAnsi="PT Astra Serif" w:cs="PT Astra Serif"/>
          <w:color w:val="000000"/>
          <w:sz w:val="26"/>
          <w:szCs w:val="26"/>
        </w:rPr>
      </w:r>
      <w:r>
        <w:rPr>
          <w:rFonts w:ascii="PT Astra Serif" w:hAnsi="PT Astra Serif" w:cs="PT Astra Serif"/>
          <w:color w:val="000000"/>
          <w:sz w:val="26"/>
          <w:szCs w:val="26"/>
        </w:rPr>
      </w:r>
    </w:p>
    <w:p>
      <w:pPr>
        <w:pStyle w:val="84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color w:val="000000"/>
          <w:sz w:val="26"/>
          <w:szCs w:val="26"/>
        </w:rPr>
        <w:t xml:space="preserve">Принятие приказа Минстроя Чувашии не повлечет дополнительных расходов из республиканского бюджета Чувашской Республики.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ind w:firstLine="708"/>
        <w:jc w:val="both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840"/>
        <w:ind w:firstLine="708"/>
        <w:jc w:val="both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8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Начальник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тдел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правового обеспечения и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840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развития корпоративной культуры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         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К.В. Анисимов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1276" w:right="849" w:bottom="993" w:left="153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ind w:left="1680" w:hanging="1680"/>
        <w:tabs>
          <w:tab w:val="num" w:pos="1680" w:leader="none"/>
        </w:tabs>
      </w:pPr>
    </w:lvl>
    <w:lvl w:ilvl="1">
      <w:start w:val="1"/>
      <w:numFmt w:val="decimalZero"/>
      <w:isLgl w:val="false"/>
      <w:suff w:val="tab"/>
      <w:lvlText w:val="%1.%2"/>
      <w:lvlJc w:val="left"/>
      <w:pPr>
        <w:ind w:left="1680" w:hanging="1680"/>
        <w:tabs>
          <w:tab w:val="num" w:pos="168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ind w:left="1680" w:hanging="1680"/>
        <w:tabs>
          <w:tab w:val="num" w:pos="16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80" w:hanging="168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80" w:hanging="1680"/>
        <w:tabs>
          <w:tab w:val="num" w:pos="16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680" w:hanging="1680"/>
        <w:tabs>
          <w:tab w:val="num" w:pos="16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1170" w:hanging="1170"/>
        <w:tabs>
          <w:tab w:val="num" w:pos="1170" w:leader="none"/>
        </w:tabs>
      </w:pPr>
    </w:lvl>
    <w:lvl w:ilvl="1">
      <w:start w:val="3"/>
      <w:numFmt w:val="decimalZero"/>
      <w:isLgl w:val="false"/>
      <w:suff w:val="tab"/>
      <w:lvlText w:val="%1.%2"/>
      <w:lvlJc w:val="left"/>
      <w:pPr>
        <w:ind w:left="1170" w:hanging="1170"/>
        <w:tabs>
          <w:tab w:val="num" w:pos="117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ind w:left="1170" w:hanging="1170"/>
        <w:tabs>
          <w:tab w:val="num" w:pos="117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170" w:hanging="1170"/>
        <w:tabs>
          <w:tab w:val="num" w:pos="117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70" w:hanging="1170"/>
        <w:tabs>
          <w:tab w:val="num" w:pos="117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ru-RU" w:bidi="ar-SA"/>
    </w:rPr>
  </w:style>
  <w:style w:type="paragraph" w:styleId="841">
    <w:name w:val="Заголовок 1"/>
    <w:basedOn w:val="840"/>
    <w:next w:val="840"/>
    <w:link w:val="840"/>
    <w:qFormat/>
    <w:pPr>
      <w:jc w:val="center"/>
      <w:spacing w:before="108" w:after="108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42">
    <w:name w:val="Заголовок 2"/>
    <w:basedOn w:val="840"/>
    <w:next w:val="840"/>
    <w:link w:val="858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43">
    <w:name w:val="Основной шрифт абзаца"/>
    <w:next w:val="843"/>
    <w:link w:val="840"/>
    <w:semiHidden/>
  </w:style>
  <w:style w:type="table" w:styleId="844">
    <w:name w:val="Обычная таблица"/>
    <w:next w:val="844"/>
    <w:link w:val="840"/>
    <w:semiHidden/>
    <w:tblPr/>
  </w:style>
  <w:style w:type="numbering" w:styleId="845">
    <w:name w:val="Нет списка"/>
    <w:next w:val="845"/>
    <w:link w:val="840"/>
    <w:semiHidden/>
  </w:style>
  <w:style w:type="paragraph" w:styleId="846">
    <w:name w:val="Основной текст"/>
    <w:basedOn w:val="840"/>
    <w:next w:val="846"/>
    <w:link w:val="840"/>
    <w:pPr>
      <w:jc w:val="center"/>
    </w:pPr>
    <w:rPr>
      <w:sz w:val="22"/>
      <w:szCs w:val="20"/>
    </w:rPr>
  </w:style>
  <w:style w:type="paragraph" w:styleId="847">
    <w:name w:val="Основной текст с отступом"/>
    <w:basedOn w:val="840"/>
    <w:next w:val="847"/>
    <w:link w:val="840"/>
    <w:pPr>
      <w:ind w:left="4500"/>
    </w:pPr>
    <w:rPr>
      <w:sz w:val="28"/>
    </w:rPr>
  </w:style>
  <w:style w:type="table" w:styleId="848">
    <w:name w:val="Сетка таблицы"/>
    <w:basedOn w:val="844"/>
    <w:next w:val="848"/>
    <w:link w:val="840"/>
    <w:tblPr/>
  </w:style>
  <w:style w:type="paragraph" w:styleId="849">
    <w:name w:val="Текст выноски"/>
    <w:basedOn w:val="840"/>
    <w:next w:val="849"/>
    <w:link w:val="840"/>
    <w:semiHidden/>
    <w:rPr>
      <w:rFonts w:ascii="Tahoma" w:hAnsi="Tahoma" w:cs="Tahoma"/>
      <w:sz w:val="16"/>
      <w:szCs w:val="16"/>
    </w:rPr>
  </w:style>
  <w:style w:type="paragraph" w:styleId="850">
    <w:name w:val="ConsPlusNormal"/>
    <w:next w:val="850"/>
    <w:link w:val="84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1">
    <w:name w:val="Верхний колонтитул"/>
    <w:basedOn w:val="840"/>
    <w:next w:val="851"/>
    <w:link w:val="852"/>
    <w:pPr>
      <w:tabs>
        <w:tab w:val="center" w:pos="4677" w:leader="none"/>
        <w:tab w:val="right" w:pos="9355" w:leader="none"/>
      </w:tabs>
    </w:pPr>
    <w:rPr>
      <w:sz w:val="28"/>
      <w:szCs w:val="20"/>
    </w:rPr>
  </w:style>
  <w:style w:type="character" w:styleId="852">
    <w:name w:val="Верхний колонтитул Знак"/>
    <w:next w:val="852"/>
    <w:link w:val="851"/>
    <w:rPr>
      <w:sz w:val="28"/>
    </w:rPr>
  </w:style>
  <w:style w:type="paragraph" w:styleId="853">
    <w:name w:val=" Знак Знак Знак Знак"/>
    <w:basedOn w:val="840"/>
    <w:next w:val="853"/>
    <w:link w:val="8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54">
    <w:name w:val="Default"/>
    <w:next w:val="854"/>
    <w:link w:val="840"/>
    <w:rPr>
      <w:color w:val="000000"/>
      <w:sz w:val="24"/>
      <w:szCs w:val="24"/>
      <w:lang w:val="ru-RU" w:eastAsia="ru-RU" w:bidi="ar-SA"/>
    </w:rPr>
  </w:style>
  <w:style w:type="character" w:styleId="855">
    <w:name w:val="Гипертекстовая ссылка"/>
    <w:next w:val="855"/>
    <w:link w:val="840"/>
    <w:uiPriority w:val="99"/>
    <w:rPr>
      <w:color w:val="008000"/>
      <w:sz w:val="20"/>
      <w:szCs w:val="20"/>
      <w:u w:val="single"/>
    </w:rPr>
  </w:style>
  <w:style w:type="paragraph" w:styleId="856">
    <w:name w:val="Таблицы (моноширинный)"/>
    <w:basedOn w:val="840"/>
    <w:next w:val="840"/>
    <w:link w:val="840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character" w:styleId="857">
    <w:name w:val="Гиперссылка"/>
    <w:next w:val="857"/>
    <w:link w:val="840"/>
    <w:rPr>
      <w:color w:val="0000ff"/>
      <w:u w:val="single"/>
    </w:rPr>
  </w:style>
  <w:style w:type="character" w:styleId="858">
    <w:name w:val="Заголовок 2 Знак"/>
    <w:next w:val="858"/>
    <w:link w:val="842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59" w:default="1">
    <w:name w:val="Default Paragraph Font"/>
    <w:uiPriority w:val="1"/>
    <w:semiHidden/>
    <w:unhideWhenUsed/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  <w:style w:type="paragraph" w:styleId="862" w:customStyle="1">
    <w:name w:val="Обычный (веб)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120" w:beforeAutospacing="0" w:after="216" w:afterAutospacing="0" w:line="36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Pеспубликин</dc:title>
  <dc:creator>Пользователь</dc:creator>
  <cp:revision>10</cp:revision>
  <dcterms:created xsi:type="dcterms:W3CDTF">2023-07-11T13:10:00Z</dcterms:created>
  <dcterms:modified xsi:type="dcterms:W3CDTF">2025-01-17T13:26:09Z</dcterms:modified>
  <cp:version>917504</cp:version>
</cp:coreProperties>
</file>