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43D" w:rsidRDefault="00A4643D">
      <w:pPr>
        <w:pStyle w:val="ConsPlusNormal"/>
        <w:jc w:val="both"/>
        <w:outlineLvl w:val="0"/>
      </w:pPr>
    </w:p>
    <w:p w:rsidR="00A4643D" w:rsidRDefault="00A4643D" w:rsidP="00A4643D">
      <w:pPr>
        <w:pStyle w:val="ConsPlusTitle"/>
        <w:jc w:val="center"/>
        <w:outlineLvl w:val="0"/>
      </w:pPr>
      <w:r>
        <w:t>ЧЕБОКСАРСКОЕ ГОРОДСКОЕ СОБРАНИЕ ДЕПУТАТОВ</w:t>
      </w:r>
    </w:p>
    <w:p w:rsidR="00A4643D" w:rsidRDefault="00A4643D" w:rsidP="00A4643D">
      <w:pPr>
        <w:pStyle w:val="ConsPlusTitle"/>
        <w:jc w:val="center"/>
      </w:pPr>
      <w:r>
        <w:t>ЧУВАШСКОЙ РЕСПУБЛИКИ</w:t>
      </w:r>
    </w:p>
    <w:p w:rsidR="00A4643D" w:rsidRDefault="00A4643D" w:rsidP="00A4643D">
      <w:pPr>
        <w:pStyle w:val="ConsPlusTitle"/>
        <w:jc w:val="center"/>
      </w:pPr>
    </w:p>
    <w:p w:rsidR="00A4643D" w:rsidRDefault="00A4643D" w:rsidP="00A4643D">
      <w:pPr>
        <w:pStyle w:val="ConsPlusTitle"/>
        <w:jc w:val="center"/>
      </w:pPr>
      <w:r>
        <w:t>РЕШЕНИЕ</w:t>
      </w:r>
    </w:p>
    <w:p w:rsidR="00A4643D" w:rsidRDefault="00A4643D" w:rsidP="00A4643D">
      <w:pPr>
        <w:pStyle w:val="ConsPlusTitle"/>
        <w:jc w:val="center"/>
      </w:pPr>
      <w:r>
        <w:t>от 30 мая 2024 г. N 1635</w:t>
      </w:r>
    </w:p>
    <w:p w:rsidR="00A4643D" w:rsidRDefault="00A4643D" w:rsidP="00A4643D">
      <w:pPr>
        <w:pStyle w:val="ConsPlusTitle"/>
        <w:ind w:firstLine="540"/>
        <w:jc w:val="both"/>
      </w:pPr>
    </w:p>
    <w:p w:rsidR="00A4643D" w:rsidRDefault="00A4643D" w:rsidP="00A4643D">
      <w:pPr>
        <w:pStyle w:val="ConsPlusTitle"/>
        <w:jc w:val="center"/>
      </w:pPr>
      <w:r>
        <w:t>ОБ УТВЕРЖДЕНИИ ПОЛОЖЕНИЯ О МУНИЦИПАЛЬНОМ ЖИЛИЩНОМ КОНТРОЛЕ</w:t>
      </w:r>
    </w:p>
    <w:p w:rsidR="00A4643D" w:rsidRDefault="00A4643D" w:rsidP="00A4643D">
      <w:pPr>
        <w:pStyle w:val="ConsPlusNormal"/>
        <w:jc w:val="both"/>
      </w:pPr>
    </w:p>
    <w:p w:rsidR="00A4643D" w:rsidRDefault="00A4643D" w:rsidP="00A4643D">
      <w:pPr>
        <w:pStyle w:val="ConsPlusNormal"/>
        <w:ind w:firstLine="540"/>
        <w:jc w:val="both"/>
      </w:pPr>
      <w:proofErr w:type="gramStart"/>
      <w:r>
        <w:t xml:space="preserve">В соответствии с Жилищным кодексом Российской Федерации, </w:t>
      </w:r>
      <w:hyperlink r:id="rId5">
        <w:r>
          <w:rPr>
            <w:color w:val="0000FF"/>
          </w:rPr>
          <w:t>статьей 17.1</w:t>
        </w:r>
      </w:hyperlink>
      <w:r>
        <w:t xml:space="preserve"> Федерального закона от 6 октября 2003 года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Уставом муниципального образования города Чебоксары - столицы Чувашской Республики, принятым решением Чебоксарского городского Собрания депутатов</w:t>
      </w:r>
      <w:proofErr w:type="gramEnd"/>
      <w:r>
        <w:t xml:space="preserve"> от 30 ноября 2005 года N 40, Чебоксарское городское Собрание депутатов решило:</w:t>
      </w:r>
    </w:p>
    <w:p w:rsidR="00A4643D" w:rsidRDefault="00A4643D" w:rsidP="00A4643D">
      <w:pPr>
        <w:pStyle w:val="ConsPlusNormal"/>
        <w:ind w:firstLine="540"/>
        <w:jc w:val="both"/>
      </w:pPr>
      <w:r>
        <w:t xml:space="preserve">1. Утвердить </w:t>
      </w:r>
      <w:hyperlink w:anchor="P39">
        <w:r>
          <w:rPr>
            <w:color w:val="0000FF"/>
          </w:rPr>
          <w:t>Положение</w:t>
        </w:r>
      </w:hyperlink>
      <w:r>
        <w:t xml:space="preserve"> о муниципальном жилищном контроле согласно приложению.</w:t>
      </w:r>
    </w:p>
    <w:p w:rsidR="00A4643D" w:rsidRDefault="00A4643D" w:rsidP="00A4643D">
      <w:pPr>
        <w:pStyle w:val="ConsPlusNormal"/>
        <w:ind w:firstLine="540"/>
        <w:jc w:val="both"/>
      </w:pPr>
      <w:r>
        <w:t>2. Признать утратившими силу:</w:t>
      </w:r>
    </w:p>
    <w:p w:rsidR="00A4643D" w:rsidRDefault="00A4643D" w:rsidP="00A4643D">
      <w:pPr>
        <w:pStyle w:val="ConsPlusNormal"/>
        <w:ind w:firstLine="540"/>
        <w:jc w:val="both"/>
      </w:pPr>
      <w:r>
        <w:t xml:space="preserve">1) </w:t>
      </w:r>
      <w:hyperlink r:id="rId7">
        <w:r>
          <w:rPr>
            <w:color w:val="0000FF"/>
          </w:rPr>
          <w:t>решение</w:t>
        </w:r>
      </w:hyperlink>
      <w:r>
        <w:t xml:space="preserve"> Чебоксарского городского Собрания депутатов от 23 декабря 2021 года N 584 "Об утверждении Положения о муниципальном жилищном контроле";</w:t>
      </w:r>
    </w:p>
    <w:p w:rsidR="00A4643D" w:rsidRDefault="00A4643D" w:rsidP="00A4643D">
      <w:pPr>
        <w:pStyle w:val="ConsPlusNormal"/>
        <w:ind w:firstLine="540"/>
        <w:jc w:val="both"/>
      </w:pPr>
      <w:r>
        <w:t xml:space="preserve">2) </w:t>
      </w:r>
      <w:hyperlink r:id="rId8">
        <w:r>
          <w:rPr>
            <w:color w:val="0000FF"/>
          </w:rPr>
          <w:t>решение</w:t>
        </w:r>
      </w:hyperlink>
      <w:r>
        <w:t xml:space="preserve"> Чебоксарского городского Собрания депутатов от 26 октября 2023 года N 1412 "О внесении изменений в решение Чебоксарского городского Собрания депутатов от 23 декабря 2021 года N 584 "Об утверждении Положения о муниципальном жил</w:t>
      </w:r>
      <w:bookmarkStart w:id="0" w:name="_GoBack"/>
      <w:bookmarkEnd w:id="0"/>
      <w:r>
        <w:t>ищном контроле";</w:t>
      </w:r>
    </w:p>
    <w:p w:rsidR="00A4643D" w:rsidRDefault="00A4643D" w:rsidP="00A4643D">
      <w:pPr>
        <w:pStyle w:val="ConsPlusNormal"/>
        <w:ind w:firstLine="540"/>
        <w:jc w:val="both"/>
      </w:pPr>
      <w:r>
        <w:t xml:space="preserve">3) </w:t>
      </w:r>
      <w:hyperlink r:id="rId9">
        <w:r>
          <w:rPr>
            <w:color w:val="0000FF"/>
          </w:rPr>
          <w:t>часть 1.8</w:t>
        </w:r>
      </w:hyperlink>
      <w:r>
        <w:t xml:space="preserve"> решения Чебоксарского городского Собрания депутатов от 19 декабря 2023 года N 1472 "О внесении изменений в некоторые решения Чебоксарского городского Собрания депутатов".</w:t>
      </w:r>
    </w:p>
    <w:p w:rsidR="00A4643D" w:rsidRDefault="00A4643D" w:rsidP="00A4643D">
      <w:pPr>
        <w:pStyle w:val="ConsPlusNormal"/>
      </w:pPr>
    </w:p>
    <w:p w:rsidR="00A4643D" w:rsidRDefault="00A4643D" w:rsidP="00A4643D">
      <w:pPr>
        <w:pStyle w:val="ConsPlusNormal"/>
        <w:ind w:firstLine="540"/>
        <w:jc w:val="both"/>
      </w:pPr>
      <w:r>
        <w:t>2. Настоящее решение вступает в силу со дня его официального опубликования.</w:t>
      </w:r>
    </w:p>
    <w:p w:rsidR="00A4643D" w:rsidRDefault="00A4643D" w:rsidP="00A4643D">
      <w:pPr>
        <w:pStyle w:val="ConsPlusNormal"/>
        <w:ind w:firstLine="540"/>
        <w:jc w:val="both"/>
      </w:pPr>
      <w:r>
        <w:t>3.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информационно-телекоммуникационной сети "Интернет".</w:t>
      </w:r>
    </w:p>
    <w:p w:rsidR="00A4643D" w:rsidRDefault="00A4643D" w:rsidP="00A4643D">
      <w:pPr>
        <w:pStyle w:val="ConsPlusNormal"/>
        <w:ind w:firstLine="540"/>
        <w:jc w:val="both"/>
      </w:pPr>
      <w:r>
        <w:t xml:space="preserve">4. </w:t>
      </w:r>
      <w:proofErr w:type="gramStart"/>
      <w:r>
        <w:t>Контроль за</w:t>
      </w:r>
      <w:proofErr w:type="gramEnd"/>
      <w:r>
        <w:t xml:space="preserve"> исполнением настоящего решения возложить на постоянную комиссию Чебоксарского городского Собрания депутатов по городскому хозяйству.</w:t>
      </w:r>
    </w:p>
    <w:p w:rsidR="00A4643D" w:rsidRDefault="00A4643D" w:rsidP="00A4643D">
      <w:pPr>
        <w:pStyle w:val="ConsPlusNormal"/>
        <w:jc w:val="both"/>
      </w:pPr>
    </w:p>
    <w:p w:rsidR="00A4643D" w:rsidRDefault="00A4643D" w:rsidP="00A4643D">
      <w:pPr>
        <w:pStyle w:val="ConsPlusNormal"/>
        <w:jc w:val="right"/>
      </w:pPr>
      <w:r>
        <w:t xml:space="preserve">Председатель Чебоксарского </w:t>
      </w:r>
      <w:proofErr w:type="gramStart"/>
      <w:r>
        <w:t>городского</w:t>
      </w:r>
      <w:proofErr w:type="gramEnd"/>
    </w:p>
    <w:p w:rsidR="00A4643D" w:rsidRDefault="00A4643D" w:rsidP="00A4643D">
      <w:pPr>
        <w:pStyle w:val="ConsPlusNormal"/>
        <w:jc w:val="right"/>
      </w:pPr>
      <w:r>
        <w:t>Собрания депутатов</w:t>
      </w:r>
    </w:p>
    <w:p w:rsidR="00A4643D" w:rsidRDefault="00A4643D" w:rsidP="00A4643D">
      <w:pPr>
        <w:pStyle w:val="ConsPlusNormal"/>
        <w:jc w:val="right"/>
      </w:pPr>
      <w:r>
        <w:t>Е.Н.КАДЫШЕВ</w:t>
      </w:r>
    </w:p>
    <w:p w:rsidR="00A4643D" w:rsidRDefault="00A4643D" w:rsidP="00A4643D">
      <w:pPr>
        <w:pStyle w:val="ConsPlusNormal"/>
        <w:jc w:val="both"/>
      </w:pPr>
    </w:p>
    <w:p w:rsidR="00A4643D" w:rsidRDefault="00A4643D" w:rsidP="00A4643D">
      <w:pPr>
        <w:pStyle w:val="ConsPlusNormal"/>
        <w:jc w:val="right"/>
      </w:pPr>
      <w:r>
        <w:t xml:space="preserve">Временно </w:t>
      </w:r>
      <w:proofErr w:type="gramStart"/>
      <w:r>
        <w:t>исполняющий</w:t>
      </w:r>
      <w:proofErr w:type="gramEnd"/>
      <w:r>
        <w:t xml:space="preserve"> полномочия</w:t>
      </w:r>
    </w:p>
    <w:p w:rsidR="00A4643D" w:rsidRDefault="00A4643D" w:rsidP="00A4643D">
      <w:pPr>
        <w:pStyle w:val="ConsPlusNormal"/>
        <w:jc w:val="right"/>
      </w:pPr>
      <w:r>
        <w:t>главы города Чебоксары</w:t>
      </w:r>
    </w:p>
    <w:p w:rsidR="00A4643D" w:rsidRDefault="00A4643D" w:rsidP="00A4643D">
      <w:pPr>
        <w:pStyle w:val="ConsPlusNormal"/>
        <w:jc w:val="right"/>
      </w:pPr>
      <w:r>
        <w:t>В.А.ДОБРОХОТОВ</w:t>
      </w:r>
    </w:p>
    <w:p w:rsidR="00A4643D" w:rsidRDefault="00A4643D" w:rsidP="00A4643D">
      <w:pPr>
        <w:pStyle w:val="ConsPlusNormal"/>
        <w:jc w:val="both"/>
      </w:pPr>
    </w:p>
    <w:p w:rsidR="00A4643D" w:rsidRDefault="00A4643D" w:rsidP="00A4643D">
      <w:pPr>
        <w:pStyle w:val="ConsPlusNormal"/>
        <w:jc w:val="both"/>
      </w:pPr>
    </w:p>
    <w:p w:rsidR="00A4643D" w:rsidRDefault="00A4643D" w:rsidP="00A4643D">
      <w:pPr>
        <w:pStyle w:val="ConsPlusNormal"/>
        <w:jc w:val="both"/>
      </w:pPr>
    </w:p>
    <w:p w:rsidR="00A4643D" w:rsidRDefault="00A4643D" w:rsidP="00A4643D">
      <w:pPr>
        <w:pStyle w:val="ConsPlusNormal"/>
        <w:jc w:val="both"/>
      </w:pPr>
    </w:p>
    <w:p w:rsidR="00A4643D" w:rsidRDefault="00A4643D" w:rsidP="00A4643D">
      <w:pPr>
        <w:pStyle w:val="ConsPlusNormal"/>
        <w:jc w:val="both"/>
      </w:pPr>
    </w:p>
    <w:p w:rsidR="00A4643D" w:rsidRDefault="00A4643D" w:rsidP="00A4643D">
      <w:pPr>
        <w:pStyle w:val="ConsPlusNormal"/>
        <w:jc w:val="right"/>
        <w:outlineLvl w:val="0"/>
      </w:pPr>
      <w:r>
        <w:t>Утверждено</w:t>
      </w:r>
    </w:p>
    <w:p w:rsidR="00A4643D" w:rsidRDefault="00A4643D" w:rsidP="00A4643D">
      <w:pPr>
        <w:pStyle w:val="ConsPlusNormal"/>
        <w:jc w:val="right"/>
      </w:pPr>
      <w:r>
        <w:t>решением</w:t>
      </w:r>
    </w:p>
    <w:p w:rsidR="00A4643D" w:rsidRDefault="00A4643D" w:rsidP="00A4643D">
      <w:pPr>
        <w:pStyle w:val="ConsPlusNormal"/>
        <w:jc w:val="right"/>
      </w:pPr>
      <w:r>
        <w:t>Чебоксарского городского</w:t>
      </w:r>
    </w:p>
    <w:p w:rsidR="00A4643D" w:rsidRDefault="00A4643D" w:rsidP="00A4643D">
      <w:pPr>
        <w:pStyle w:val="ConsPlusNormal"/>
        <w:jc w:val="right"/>
      </w:pPr>
      <w:r>
        <w:t>Собрания депутатов</w:t>
      </w:r>
    </w:p>
    <w:p w:rsidR="00A4643D" w:rsidRDefault="00A4643D" w:rsidP="00A4643D">
      <w:pPr>
        <w:pStyle w:val="ConsPlusNormal"/>
        <w:jc w:val="right"/>
      </w:pPr>
      <w:r>
        <w:t>от 30.05.2024 N 1635</w:t>
      </w:r>
    </w:p>
    <w:p w:rsidR="00A4643D" w:rsidRDefault="00A4643D" w:rsidP="00A4643D">
      <w:pPr>
        <w:pStyle w:val="ConsPlusNormal"/>
        <w:jc w:val="both"/>
      </w:pPr>
    </w:p>
    <w:p w:rsidR="00A4643D" w:rsidRDefault="00A4643D" w:rsidP="00A4643D">
      <w:pPr>
        <w:pStyle w:val="ConsPlusTitle"/>
        <w:jc w:val="center"/>
      </w:pPr>
      <w:bookmarkStart w:id="1" w:name="P39"/>
      <w:bookmarkEnd w:id="1"/>
      <w:r>
        <w:t>ПОЛОЖЕНИЕ</w:t>
      </w:r>
    </w:p>
    <w:p w:rsidR="00A4643D" w:rsidRDefault="00A4643D" w:rsidP="00A4643D">
      <w:pPr>
        <w:pStyle w:val="ConsPlusTitle"/>
        <w:jc w:val="center"/>
      </w:pPr>
      <w:r>
        <w:t>О МУНИЦИПАЛЬНОМ ЖИЛИЩНОМ КОНТРОЛЕ</w:t>
      </w:r>
    </w:p>
    <w:p w:rsidR="00A4643D" w:rsidRDefault="00A4643D" w:rsidP="00A4643D">
      <w:pPr>
        <w:pStyle w:val="ConsPlusNormal"/>
        <w:jc w:val="both"/>
      </w:pPr>
    </w:p>
    <w:p w:rsidR="00A4643D" w:rsidRDefault="00A4643D" w:rsidP="00A4643D">
      <w:pPr>
        <w:pStyle w:val="ConsPlusTitle"/>
        <w:jc w:val="center"/>
        <w:outlineLvl w:val="1"/>
      </w:pPr>
      <w:r>
        <w:t>I. Общие положения</w:t>
      </w:r>
    </w:p>
    <w:p w:rsidR="00A4643D" w:rsidRDefault="00A4643D" w:rsidP="00A4643D">
      <w:pPr>
        <w:pStyle w:val="ConsPlusNormal"/>
        <w:jc w:val="both"/>
      </w:pPr>
    </w:p>
    <w:p w:rsidR="00A4643D" w:rsidRDefault="00A4643D" w:rsidP="00A4643D">
      <w:pPr>
        <w:pStyle w:val="ConsPlusNormal"/>
        <w:ind w:firstLine="540"/>
        <w:jc w:val="both"/>
      </w:pPr>
      <w:r>
        <w:t>1.1. Настоящее Положение устанавливает порядок организации и осуществления муниципального жилищного контроля на территории города Чебоксары Чувашской Республики (далее - муниципальный жилищный контроль).</w:t>
      </w:r>
    </w:p>
    <w:p w:rsidR="00A4643D" w:rsidRDefault="00A4643D" w:rsidP="00A4643D">
      <w:pPr>
        <w:pStyle w:val="ConsPlusNormal"/>
        <w:ind w:firstLine="540"/>
        <w:jc w:val="both"/>
      </w:pPr>
      <w:r>
        <w:t xml:space="preserve">1.2. Муниципальный жилищный контроль осуществляется администрацией города Чебоксары. </w:t>
      </w:r>
      <w:proofErr w:type="gramStart"/>
      <w:r>
        <w:t>Органами, уполномоченными на осуществление муниципального жилищного контроля, являются управление ЖКХ, энергетики, транспорта и связи администрации города Чебоксары и управы по Калининскому, Ленинскому, Московскому районам администрации города Чебоксары (далее - Контрольный орган).</w:t>
      </w:r>
      <w:proofErr w:type="gramEnd"/>
    </w:p>
    <w:p w:rsidR="00A4643D" w:rsidRDefault="00A4643D" w:rsidP="00A4643D">
      <w:pPr>
        <w:pStyle w:val="ConsPlusNormal"/>
        <w:ind w:firstLine="540"/>
        <w:jc w:val="both"/>
      </w:pPr>
      <w:r>
        <w:t>1.3. От имени Контрольного органа муниципальный жилищный контроль вправе осуществлять следующие должностные лица:</w:t>
      </w:r>
    </w:p>
    <w:p w:rsidR="00A4643D" w:rsidRDefault="00A4643D" w:rsidP="00A4643D">
      <w:pPr>
        <w:pStyle w:val="ConsPlusNormal"/>
        <w:ind w:firstLine="540"/>
        <w:jc w:val="both"/>
      </w:pPr>
      <w:r>
        <w:t>1) руководитель (заместители руководителя) Контрольного органа;</w:t>
      </w:r>
    </w:p>
    <w:p w:rsidR="00A4643D" w:rsidRDefault="00A4643D" w:rsidP="00A4643D">
      <w:pPr>
        <w:pStyle w:val="ConsPlusNormal"/>
        <w:ind w:firstLine="540"/>
        <w:jc w:val="both"/>
      </w:pPr>
      <w:r>
        <w:t>2) должностное лицо Контрольного органа, в должностные обязанности которого в соответствии с настоящим Положением или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 муниципальный жилищный инспектор).</w:t>
      </w:r>
    </w:p>
    <w:p w:rsidR="00A4643D" w:rsidRDefault="00A4643D" w:rsidP="00A4643D">
      <w:pPr>
        <w:pStyle w:val="ConsPlusNormal"/>
        <w:ind w:firstLine="540"/>
        <w:jc w:val="both"/>
      </w:pPr>
      <w:r>
        <w:t>1.4. Инспекторы Контрольного органа для проведения конкретных контрольных мероприятий или профилактического мероприятия определяются решением руководителя (заместителя руководителя) Контрольного органа о проведении такого мероприятия.</w:t>
      </w:r>
    </w:p>
    <w:p w:rsidR="00A4643D" w:rsidRDefault="00A4643D" w:rsidP="00A4643D">
      <w:pPr>
        <w:pStyle w:val="ConsPlusNormal"/>
        <w:ind w:firstLine="540"/>
        <w:jc w:val="both"/>
      </w:pPr>
      <w:r>
        <w:t xml:space="preserve">1.5. Должностные лица при осуществлении муниципального жилищного контроля реализуют права и исполняют обязанности, соблюдают ограничения и запреты, установленные Федеральным </w:t>
      </w:r>
      <w:hyperlink r:id="rId1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(далее - Федеральный закон N 248-ФЗ).</w:t>
      </w:r>
    </w:p>
    <w:p w:rsidR="00A4643D" w:rsidRDefault="00A4643D" w:rsidP="00A4643D">
      <w:pPr>
        <w:pStyle w:val="ConsPlusNormal"/>
        <w:ind w:firstLine="540"/>
        <w:jc w:val="both"/>
      </w:pPr>
      <w:r>
        <w:t>1.6. Перечень должностных лиц, уполномоченных на осуществление муниципального жилищного контроля, утверждается постановлением администрации города Чебоксары.</w:t>
      </w:r>
    </w:p>
    <w:p w:rsidR="00A4643D" w:rsidRDefault="00A4643D" w:rsidP="00A4643D">
      <w:pPr>
        <w:pStyle w:val="ConsPlusNormal"/>
        <w:ind w:firstLine="540"/>
        <w:jc w:val="both"/>
      </w:pPr>
      <w:r>
        <w:t>1.7.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отношении муниципального жилищного фонда:</w:t>
      </w:r>
    </w:p>
    <w:p w:rsidR="00A4643D" w:rsidRDefault="00A4643D" w:rsidP="00A4643D">
      <w:pPr>
        <w:pStyle w:val="ConsPlusNormal"/>
        <w:ind w:firstLine="540"/>
        <w:jc w:val="both"/>
      </w:pPr>
      <w:proofErr w:type="gramStart"/>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A4643D" w:rsidRDefault="00A4643D" w:rsidP="00A4643D">
      <w:pPr>
        <w:pStyle w:val="ConsPlusNormal"/>
        <w:ind w:firstLine="540"/>
        <w:jc w:val="both"/>
      </w:pPr>
      <w:r>
        <w:t>2) требований к формированию фондов капитального ремонта;</w:t>
      </w:r>
    </w:p>
    <w:p w:rsidR="00A4643D" w:rsidRDefault="00A4643D" w:rsidP="00A4643D">
      <w:pPr>
        <w:pStyle w:val="ConsPlusNormal"/>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4643D" w:rsidRDefault="00A4643D" w:rsidP="00A4643D">
      <w:pPr>
        <w:pStyle w:val="ConsPlusNormal"/>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A4643D" w:rsidRDefault="00A4643D" w:rsidP="00A4643D">
      <w:pPr>
        <w:pStyle w:val="ConsPlusNormal"/>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4643D" w:rsidRDefault="00A4643D" w:rsidP="00A4643D">
      <w:pPr>
        <w:pStyle w:val="ConsPlusNormal"/>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A4643D" w:rsidRDefault="00A4643D" w:rsidP="00A4643D">
      <w:pPr>
        <w:pStyle w:val="ConsPlusNormal"/>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4643D" w:rsidRDefault="00A4643D" w:rsidP="00A4643D">
      <w:pPr>
        <w:pStyle w:val="ConsPlusNormal"/>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4643D" w:rsidRDefault="00A4643D" w:rsidP="00A4643D">
      <w:pPr>
        <w:pStyle w:val="ConsPlusNormal"/>
        <w:ind w:firstLine="540"/>
        <w:jc w:val="both"/>
      </w:pPr>
      <w:r>
        <w:lastRenderedPageBreak/>
        <w:t xml:space="preserve">9) требований к порядку размещения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информации в системе;</w:t>
      </w:r>
    </w:p>
    <w:p w:rsidR="00A4643D" w:rsidRDefault="00A4643D" w:rsidP="00A4643D">
      <w:pPr>
        <w:pStyle w:val="ConsPlusNormal"/>
        <w:ind w:firstLine="540"/>
        <w:jc w:val="both"/>
      </w:pPr>
      <w:r>
        <w:t>10) требований к обеспечению доступности для инвалидов помещений в многоквартирных домах;</w:t>
      </w:r>
    </w:p>
    <w:p w:rsidR="00A4643D" w:rsidRDefault="00A4643D" w:rsidP="00A4643D">
      <w:pPr>
        <w:pStyle w:val="ConsPlusNormal"/>
        <w:ind w:firstLine="540"/>
        <w:jc w:val="both"/>
      </w:pPr>
      <w:r>
        <w:t>11) требований к предоставлению жилых помещений в наемных домах социального использования;</w:t>
      </w:r>
    </w:p>
    <w:p w:rsidR="00A4643D" w:rsidRDefault="00A4643D" w:rsidP="00A4643D">
      <w:pPr>
        <w:pStyle w:val="ConsPlusNormal"/>
        <w:ind w:firstLine="540"/>
        <w:jc w:val="both"/>
      </w:pPr>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A4643D" w:rsidRDefault="00A4643D" w:rsidP="00A4643D">
      <w:pPr>
        <w:pStyle w:val="ConsPlusNormal"/>
        <w:ind w:firstLine="540"/>
        <w:jc w:val="both"/>
      </w:pPr>
      <w:r>
        <w:t>13) соблюдение (реализация) требований, содержащихся в разрешительных документах;</w:t>
      </w:r>
    </w:p>
    <w:p w:rsidR="00A4643D" w:rsidRDefault="00A4643D" w:rsidP="00A4643D">
      <w:pPr>
        <w:pStyle w:val="ConsPlusNormal"/>
        <w:ind w:firstLine="540"/>
        <w:jc w:val="both"/>
      </w:pPr>
      <w:r>
        <w:t>14) соблюдение требований документов, исполнение которых является необходимым в соответствии с законодательством Российской Федерации;</w:t>
      </w:r>
    </w:p>
    <w:p w:rsidR="00A4643D" w:rsidRDefault="00A4643D" w:rsidP="00A4643D">
      <w:pPr>
        <w:pStyle w:val="ConsPlusNormal"/>
        <w:ind w:firstLine="540"/>
        <w:jc w:val="both"/>
      </w:pPr>
      <w:r>
        <w:t>15) исполнение решений, принимаемых по результатам контрольных мероприятий.</w:t>
      </w:r>
    </w:p>
    <w:p w:rsidR="00A4643D" w:rsidRDefault="00A4643D" w:rsidP="00A4643D">
      <w:pPr>
        <w:pStyle w:val="ConsPlusNormal"/>
        <w:ind w:firstLine="540"/>
        <w:jc w:val="both"/>
      </w:pPr>
      <w:r>
        <w:t>1.8. Объектами муниципального жилищного контроля являются:</w:t>
      </w:r>
    </w:p>
    <w:p w:rsidR="00A4643D" w:rsidRDefault="00A4643D" w:rsidP="00A4643D">
      <w:pPr>
        <w:pStyle w:val="ConsPlusNormal"/>
        <w:ind w:firstLine="540"/>
        <w:jc w:val="both"/>
      </w:pPr>
      <w:r>
        <w:t>1) муниципальный жилищный фонд (совокупность жилых помещений, принадлежащих на праве собственности муниципальному образованию город Чебоксары);</w:t>
      </w:r>
    </w:p>
    <w:p w:rsidR="00A4643D" w:rsidRDefault="00A4643D" w:rsidP="00A4643D">
      <w:pPr>
        <w:pStyle w:val="ConsPlusNormal"/>
        <w:ind w:firstLine="540"/>
        <w:jc w:val="both"/>
      </w:pPr>
      <w:proofErr w:type="gramStart"/>
      <w:r>
        <w:t>2) деятельность, действия (бездействие) контролируемых лиц, осуществляющих деятельность по управлению многоквартирными домами и (или) оказывающих услуги и (или) выполняющие работы по содержанию и ремонту общего имущества собственников помещений в многоквартирных домах, а также оказывающих услуги и (или) выполняющие работы по предоставлению коммунальных услуг собственникам и пользователям помещений в многоквартирных домах и жилых домах, в рамках которых должны соблюдаться обязательные требования;</w:t>
      </w:r>
      <w:proofErr w:type="gramEnd"/>
    </w:p>
    <w:p w:rsidR="00A4643D" w:rsidRDefault="00A4643D" w:rsidP="00A4643D">
      <w:pPr>
        <w:pStyle w:val="ConsPlusNormal"/>
        <w:ind w:firstLine="540"/>
        <w:jc w:val="both"/>
      </w:pPr>
      <w:r>
        <w:t>3) результаты деятельности граждан, проживающих в муниципальном жилищном фонде.</w:t>
      </w:r>
    </w:p>
    <w:p w:rsidR="00A4643D" w:rsidRDefault="00A4643D" w:rsidP="00A4643D">
      <w:pPr>
        <w:pStyle w:val="ConsPlusNormal"/>
        <w:ind w:firstLine="540"/>
        <w:jc w:val="both"/>
      </w:pPr>
      <w:r>
        <w:t>1.9. Учет объектов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 а также информации, получаемой по итогам проведения профилактических мероприятий и контрольных мероприятий.</w:t>
      </w:r>
    </w:p>
    <w:p w:rsidR="00A4643D" w:rsidRDefault="00A4643D" w:rsidP="00A4643D">
      <w:pPr>
        <w:pStyle w:val="ConsPlusNormal"/>
        <w:jc w:val="both"/>
      </w:pPr>
    </w:p>
    <w:p w:rsidR="00A4643D" w:rsidRDefault="00A4643D" w:rsidP="00A4643D">
      <w:pPr>
        <w:pStyle w:val="ConsPlusTitle"/>
        <w:jc w:val="center"/>
        <w:outlineLvl w:val="1"/>
      </w:pPr>
      <w:r>
        <w:t>II. Управление рисками причинения вреда (ущерба)</w:t>
      </w:r>
    </w:p>
    <w:p w:rsidR="00A4643D" w:rsidRDefault="00A4643D" w:rsidP="00A4643D">
      <w:pPr>
        <w:pStyle w:val="ConsPlusTitle"/>
        <w:jc w:val="center"/>
      </w:pPr>
      <w:r>
        <w:t>охраняемым законом ценностям при осуществлении</w:t>
      </w:r>
    </w:p>
    <w:p w:rsidR="00A4643D" w:rsidRDefault="00A4643D" w:rsidP="00A4643D">
      <w:pPr>
        <w:pStyle w:val="ConsPlusTitle"/>
        <w:jc w:val="center"/>
      </w:pPr>
      <w:r>
        <w:t>муниципального жилищного контроля</w:t>
      </w:r>
    </w:p>
    <w:p w:rsidR="00A4643D" w:rsidRDefault="00A4643D" w:rsidP="00A4643D">
      <w:pPr>
        <w:pStyle w:val="ConsPlusNormal"/>
        <w:jc w:val="both"/>
      </w:pPr>
    </w:p>
    <w:p w:rsidR="00A4643D" w:rsidRDefault="00A4643D" w:rsidP="00A4643D">
      <w:pPr>
        <w:pStyle w:val="ConsPlusNormal"/>
        <w:ind w:firstLine="540"/>
        <w:jc w:val="both"/>
      </w:pPr>
      <w:r>
        <w:t>2.1. При осуществлении муниципального жилищного контроля система оценки и управления рисками причинения вреда (ущерба) охраняемым законом ценностям не применяется, плановые контрольные мероприятия не проводятся (</w:t>
      </w:r>
      <w:hyperlink r:id="rId11">
        <w:r>
          <w:rPr>
            <w:color w:val="0000FF"/>
          </w:rPr>
          <w:t>часть 2 статьи 61</w:t>
        </w:r>
      </w:hyperlink>
      <w:r>
        <w:t xml:space="preserve"> Федерального закона N 248-ФЗ).</w:t>
      </w:r>
    </w:p>
    <w:p w:rsidR="00A4643D" w:rsidRDefault="00A4643D" w:rsidP="00A4643D">
      <w:pPr>
        <w:pStyle w:val="ConsPlusNormal"/>
        <w:ind w:firstLine="540"/>
        <w:jc w:val="both"/>
      </w:pPr>
      <w:r>
        <w:t>2.2. 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устанавливаются следующие индикаторы риска нарушения обязательных требований:</w:t>
      </w:r>
    </w:p>
    <w:p w:rsidR="00A4643D" w:rsidRDefault="00A4643D" w:rsidP="00A4643D">
      <w:pPr>
        <w:pStyle w:val="ConsPlusNormal"/>
        <w:ind w:firstLine="540"/>
        <w:jc w:val="both"/>
      </w:pPr>
      <w:proofErr w:type="gramStart"/>
      <w:r>
        <w:t>1) трехкратный и более рост количества обращений в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собственниками и (или) пользователями помещений в многоквартирном доме (поступивших способом, позволяющим установить личность обратившегося гражданина), информации от органов государственной власти, органов местного самоуправления, из средств массовой информации</w:t>
      </w:r>
      <w:proofErr w:type="gramEnd"/>
      <w:r>
        <w:t xml:space="preserve">,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12">
        <w:r>
          <w:rPr>
            <w:color w:val="0000FF"/>
          </w:rPr>
          <w:t>частью 1 статьи 20</w:t>
        </w:r>
      </w:hyperlink>
      <w:r>
        <w:t xml:space="preserve"> Жилищного кодекса Российской Федерации;</w:t>
      </w:r>
    </w:p>
    <w:p w:rsidR="00A4643D" w:rsidRDefault="00A4643D" w:rsidP="00A4643D">
      <w:pPr>
        <w:pStyle w:val="ConsPlusNormal"/>
        <w:ind w:firstLine="540"/>
        <w:jc w:val="both"/>
      </w:pPr>
      <w:r>
        <w:t xml:space="preserve">2)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w:t>
      </w:r>
      <w:r>
        <w:lastRenderedPageBreak/>
        <w:t>решения по аналогичным вопросам повестки дня.</w:t>
      </w:r>
    </w:p>
    <w:p w:rsidR="00A4643D" w:rsidRDefault="00A4643D" w:rsidP="00A4643D">
      <w:pPr>
        <w:pStyle w:val="ConsPlusNormal"/>
        <w:jc w:val="both"/>
      </w:pPr>
    </w:p>
    <w:p w:rsidR="00A4643D" w:rsidRDefault="00A4643D" w:rsidP="00A4643D">
      <w:pPr>
        <w:pStyle w:val="ConsPlusTitle"/>
        <w:jc w:val="center"/>
        <w:outlineLvl w:val="1"/>
      </w:pPr>
      <w:r>
        <w:t>III. Профилактика рисков причинения вреда (ущерба)</w:t>
      </w:r>
    </w:p>
    <w:p w:rsidR="00A4643D" w:rsidRDefault="00A4643D" w:rsidP="00A4643D">
      <w:pPr>
        <w:pStyle w:val="ConsPlusTitle"/>
        <w:jc w:val="center"/>
      </w:pPr>
      <w:r>
        <w:t>охраняемым законом ценностям</w:t>
      </w:r>
    </w:p>
    <w:p w:rsidR="00A4643D" w:rsidRDefault="00A4643D" w:rsidP="00A4643D">
      <w:pPr>
        <w:pStyle w:val="ConsPlusNormal"/>
        <w:jc w:val="both"/>
      </w:pPr>
    </w:p>
    <w:p w:rsidR="00A4643D" w:rsidRDefault="00A4643D" w:rsidP="00A4643D">
      <w:pPr>
        <w:pStyle w:val="ConsPlusNormal"/>
        <w:ind w:firstLine="540"/>
        <w:jc w:val="both"/>
      </w:pPr>
      <w:r>
        <w:t xml:space="preserve">3.1. </w:t>
      </w:r>
      <w:proofErr w:type="gramStart"/>
      <w: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 создания условий для доведения обязательных требований до контролируемых лиц, повышение информированности о способах</w:t>
      </w:r>
      <w:proofErr w:type="gramEnd"/>
      <w:r>
        <w:t xml:space="preserve"> их соблюдения.</w:t>
      </w:r>
    </w:p>
    <w:p w:rsidR="00A4643D" w:rsidRDefault="00A4643D" w:rsidP="00A4643D">
      <w:pPr>
        <w:pStyle w:val="ConsPlusNormal"/>
        <w:ind w:firstLine="540"/>
        <w:jc w:val="both"/>
      </w:pPr>
      <w: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города Чебоксары не позднее 20 декабря предшествующего года.</w:t>
      </w:r>
    </w:p>
    <w:p w:rsidR="00A4643D" w:rsidRDefault="00A4643D" w:rsidP="00A4643D">
      <w:pPr>
        <w:pStyle w:val="ConsPlusNormal"/>
        <w:ind w:firstLine="540"/>
        <w:jc w:val="both"/>
      </w:pPr>
      <w:r>
        <w:t>3.3. Утвержденная Программа профилактики размещается на официальном сайте администрации города Чебоксары в сети "Интернет" в подразделе "Муниципальный жилищный контроль" раздела "Муниципальный контроль".</w:t>
      </w:r>
    </w:p>
    <w:p w:rsidR="00A4643D" w:rsidRDefault="00A4643D" w:rsidP="00A4643D">
      <w:pPr>
        <w:pStyle w:val="ConsPlusNormal"/>
        <w:ind w:firstLine="540"/>
        <w:jc w:val="both"/>
      </w:pPr>
      <w:r>
        <w:t>3.4. Контрольный орган может проводить профилактические мероприятия, не предусмотренные Программой профилактики.</w:t>
      </w:r>
    </w:p>
    <w:p w:rsidR="00A4643D" w:rsidRDefault="00A4643D" w:rsidP="00A4643D">
      <w:pPr>
        <w:pStyle w:val="ConsPlusNormal"/>
        <w:ind w:firstLine="540"/>
        <w:jc w:val="both"/>
      </w:pPr>
      <w:r>
        <w:t>3.5. В целях профилактики нарушений обязательных требований на территории муниципального образования города Чебоксары Контрольный орган проводит:</w:t>
      </w:r>
    </w:p>
    <w:p w:rsidR="00A4643D" w:rsidRDefault="00A4643D" w:rsidP="00A4643D">
      <w:pPr>
        <w:pStyle w:val="ConsPlusNormal"/>
        <w:ind w:firstLine="540"/>
        <w:jc w:val="both"/>
      </w:pPr>
      <w:r>
        <w:t>- информирование;</w:t>
      </w:r>
    </w:p>
    <w:p w:rsidR="00A4643D" w:rsidRDefault="00A4643D" w:rsidP="00A4643D">
      <w:pPr>
        <w:pStyle w:val="ConsPlusNormal"/>
        <w:ind w:firstLine="540"/>
        <w:jc w:val="both"/>
      </w:pPr>
      <w:r>
        <w:t>- объявление предостережения о недопустимости нарушения обязательных требований;</w:t>
      </w:r>
    </w:p>
    <w:p w:rsidR="00A4643D" w:rsidRDefault="00A4643D" w:rsidP="00A4643D">
      <w:pPr>
        <w:pStyle w:val="ConsPlusNormal"/>
        <w:ind w:firstLine="540"/>
        <w:jc w:val="both"/>
      </w:pPr>
      <w:r>
        <w:t>- консультирование;</w:t>
      </w:r>
    </w:p>
    <w:p w:rsidR="00A4643D" w:rsidRDefault="00A4643D" w:rsidP="00A4643D">
      <w:pPr>
        <w:pStyle w:val="ConsPlusNormal"/>
        <w:ind w:firstLine="540"/>
        <w:jc w:val="both"/>
      </w:pPr>
      <w:r>
        <w:t>- профилактический визит.</w:t>
      </w:r>
    </w:p>
    <w:p w:rsidR="00A4643D" w:rsidRDefault="00A4643D" w:rsidP="00A4643D">
      <w:pPr>
        <w:pStyle w:val="ConsPlusNormal"/>
        <w:ind w:firstLine="540"/>
        <w:jc w:val="both"/>
      </w:pPr>
      <w:r>
        <w:t>3.6.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города Чебоксары в сети "Интернет" в подразделе "Муниципальный жилищный контроль" раздела "Муниципальный контроль".</w:t>
      </w:r>
    </w:p>
    <w:p w:rsidR="00A4643D" w:rsidRDefault="00A4643D" w:rsidP="00A4643D">
      <w:pPr>
        <w:pStyle w:val="ConsPlusNormal"/>
        <w:ind w:firstLine="540"/>
        <w:jc w:val="both"/>
      </w:pPr>
      <w:r>
        <w:t xml:space="preserve">Информирование осуществляется в порядке, установленном </w:t>
      </w:r>
      <w:hyperlink r:id="rId13">
        <w:r>
          <w:rPr>
            <w:color w:val="0000FF"/>
          </w:rPr>
          <w:t>статьей 46</w:t>
        </w:r>
      </w:hyperlink>
      <w:r>
        <w:t xml:space="preserve"> Федерального закона N 248-ФЗ.</w:t>
      </w:r>
    </w:p>
    <w:p w:rsidR="00A4643D" w:rsidRDefault="00A4643D" w:rsidP="00A4643D">
      <w:pPr>
        <w:pStyle w:val="ConsPlusNormal"/>
        <w:ind w:firstLine="540"/>
        <w:jc w:val="both"/>
      </w:pPr>
      <w:r>
        <w:t xml:space="preserve">3.7. </w:t>
      </w:r>
      <w:proofErr w:type="gramStart"/>
      <w: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t xml:space="preserve"> по обеспечению соблюдения обязательных требований.</w:t>
      </w:r>
    </w:p>
    <w:p w:rsidR="00A4643D" w:rsidRDefault="00A4643D" w:rsidP="00A4643D">
      <w:pPr>
        <w:pStyle w:val="ConsPlusNormal"/>
        <w:ind w:firstLine="540"/>
        <w:jc w:val="both"/>
      </w:pPr>
      <w:r>
        <w:t>3.7.1.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rsidR="00A4643D" w:rsidRDefault="00A4643D" w:rsidP="00A4643D">
      <w:pPr>
        <w:pStyle w:val="ConsPlusNormal"/>
        <w:ind w:firstLine="540"/>
        <w:jc w:val="both"/>
      </w:pPr>
      <w:r>
        <w:t>3.7.2. Возражение направляется должностному лицу, объявившему предостережение, не позднее 20 (двадцати)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4643D" w:rsidRDefault="00A4643D" w:rsidP="00A4643D">
      <w:pPr>
        <w:pStyle w:val="ConsPlusNormal"/>
        <w:ind w:firstLine="540"/>
        <w:jc w:val="both"/>
      </w:pPr>
      <w:r>
        <w:t>В возражениях указываются:</w:t>
      </w:r>
    </w:p>
    <w:p w:rsidR="00A4643D" w:rsidRDefault="00A4643D" w:rsidP="00A4643D">
      <w:pPr>
        <w:pStyle w:val="ConsPlusNormal"/>
        <w:ind w:firstLine="540"/>
        <w:jc w:val="both"/>
      </w:pPr>
      <w:r>
        <w:t>1) наименование Контрольного органа, в который направляется возражение;</w:t>
      </w:r>
    </w:p>
    <w:p w:rsidR="00A4643D" w:rsidRDefault="00A4643D" w:rsidP="00A4643D">
      <w:pPr>
        <w:pStyle w:val="ConsPlusNormal"/>
        <w:ind w:firstLine="540"/>
        <w:jc w:val="both"/>
      </w:pPr>
      <w:r>
        <w:t>2) наименование юридического лица, фамилия, имя, отчество (последнее - при наличии) индивидуального предпринимателя;</w:t>
      </w:r>
    </w:p>
    <w:p w:rsidR="00A4643D" w:rsidRDefault="00A4643D" w:rsidP="00A4643D">
      <w:pPr>
        <w:pStyle w:val="ConsPlusNormal"/>
        <w:ind w:firstLine="540"/>
        <w:jc w:val="both"/>
      </w:pPr>
      <w:r>
        <w:t>3) идентификационный номер налогоплательщика - юридического лица, индивидуального предпринимателя;</w:t>
      </w:r>
    </w:p>
    <w:p w:rsidR="00A4643D" w:rsidRDefault="00A4643D" w:rsidP="00A4643D">
      <w:pPr>
        <w:pStyle w:val="ConsPlusNormal"/>
        <w:ind w:firstLine="540"/>
        <w:jc w:val="both"/>
      </w:pPr>
      <w:r>
        <w:lastRenderedPageBreak/>
        <w:t>4) дата и номер предостережения, направленного в адрес юридического лица, индивидуального предпринимателя;</w:t>
      </w:r>
    </w:p>
    <w:p w:rsidR="00A4643D" w:rsidRDefault="00A4643D" w:rsidP="00A4643D">
      <w:pPr>
        <w:pStyle w:val="ConsPlusNormal"/>
        <w:ind w:firstLine="540"/>
        <w:jc w:val="both"/>
      </w:pPr>
      <w:r>
        <w:t>5)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A4643D" w:rsidRDefault="00A4643D" w:rsidP="00A4643D">
      <w:pPr>
        <w:pStyle w:val="ConsPlusNormal"/>
        <w:ind w:firstLine="540"/>
        <w:jc w:val="both"/>
      </w:pPr>
      <w:r>
        <w:t>3.7.3.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4643D" w:rsidRDefault="00A4643D" w:rsidP="00A4643D">
      <w:pPr>
        <w:pStyle w:val="ConsPlusNormal"/>
        <w:ind w:firstLine="540"/>
        <w:jc w:val="both"/>
      </w:pPr>
      <w:r>
        <w:t>3.7.4. Возражения направляются юридическим лицом, индивидуальным предпринимателем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Контрольного органа, либо иными указанными в предостережении способами.</w:t>
      </w:r>
    </w:p>
    <w:p w:rsidR="00A4643D" w:rsidRDefault="00A4643D" w:rsidP="00A4643D">
      <w:pPr>
        <w:pStyle w:val="ConsPlusNormal"/>
        <w:ind w:firstLine="540"/>
        <w:jc w:val="both"/>
      </w:pPr>
      <w:r>
        <w:t>3.7.5. Контрольный орган рассматривает возражения, по итогам рассмотрения направляет юридическому лицу, индивидуальному предпринимателю в течение 20 (двадцати) рабочих дней со дня получения возражений ответ. Результаты рассмотрения возражений могут использоваться Контрольным органом для целей организации и проведения мероприятий по профилактике нарушения обязательных требований.</w:t>
      </w:r>
    </w:p>
    <w:p w:rsidR="00A4643D" w:rsidRDefault="00A4643D" w:rsidP="00A4643D">
      <w:pPr>
        <w:pStyle w:val="ConsPlusNormal"/>
        <w:ind w:firstLine="540"/>
        <w:jc w:val="both"/>
      </w:pPr>
      <w:r>
        <w:t xml:space="preserve">3.7.6. Контрольный орган осуществляет учет объявленных ими предостережений о недопустимости нарушения обязательных </w:t>
      </w:r>
      <w:proofErr w:type="gramStart"/>
      <w:r>
        <w:t>требований</w:t>
      </w:r>
      <w:proofErr w:type="gramEnd"/>
      <w:r>
        <w:t xml:space="preserve"> и используют соответствующие данные для проведения иных профилактических мероприятий и контрольных мероприятий.</w:t>
      </w:r>
    </w:p>
    <w:p w:rsidR="00A4643D" w:rsidRDefault="00A4643D" w:rsidP="00A4643D">
      <w:pPr>
        <w:pStyle w:val="ConsPlusNormal"/>
        <w:ind w:firstLine="540"/>
        <w:jc w:val="both"/>
      </w:pPr>
      <w:r>
        <w:t>3.8. Консультирование (разъяснение по вопросам, связанным с организацией и осуществлением муниципального жилищного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A4643D" w:rsidRDefault="00A4643D" w:rsidP="00A4643D">
      <w:pPr>
        <w:pStyle w:val="ConsPlusNormal"/>
        <w:ind w:firstLine="540"/>
        <w:jc w:val="both"/>
      </w:pPr>
      <w:r>
        <w:t xml:space="preserve">Консультирование осуществляется в порядке, установленном </w:t>
      </w:r>
      <w:hyperlink r:id="rId14">
        <w:r>
          <w:rPr>
            <w:color w:val="0000FF"/>
          </w:rPr>
          <w:t>статьей 50</w:t>
        </w:r>
      </w:hyperlink>
      <w:r>
        <w:t xml:space="preserve"> Федерального закона N 248-ФЗ.</w:t>
      </w:r>
    </w:p>
    <w:p w:rsidR="00A4643D" w:rsidRDefault="00A4643D" w:rsidP="00A4643D">
      <w:pPr>
        <w:pStyle w:val="ConsPlusNormal"/>
        <w:ind w:firstLine="540"/>
        <w:jc w:val="both"/>
      </w:pPr>
      <w:r>
        <w:t>3.8.1.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4643D" w:rsidRDefault="00A4643D" w:rsidP="00A4643D">
      <w:pPr>
        <w:pStyle w:val="ConsPlusNormal"/>
        <w:ind w:firstLine="540"/>
        <w:jc w:val="both"/>
      </w:pPr>
      <w:r>
        <w:t>Консультирование осуществляется по следующим вопросам:</w:t>
      </w:r>
    </w:p>
    <w:p w:rsidR="00A4643D" w:rsidRDefault="00A4643D" w:rsidP="00A4643D">
      <w:pPr>
        <w:pStyle w:val="ConsPlusNormal"/>
        <w:ind w:firstLine="540"/>
        <w:jc w:val="both"/>
      </w:pPr>
      <w:r>
        <w:t>1) компетенция Контрольного органа;</w:t>
      </w:r>
    </w:p>
    <w:p w:rsidR="00A4643D" w:rsidRDefault="00A4643D" w:rsidP="00A4643D">
      <w:pPr>
        <w:pStyle w:val="ConsPlusNormal"/>
        <w:ind w:firstLine="540"/>
        <w:jc w:val="both"/>
      </w:pPr>
      <w:r>
        <w:t>2) организация и осуществление муниципального жилищного контроля;</w:t>
      </w:r>
    </w:p>
    <w:p w:rsidR="00A4643D" w:rsidRDefault="00A4643D" w:rsidP="00A4643D">
      <w:pPr>
        <w:pStyle w:val="ConsPlusNormal"/>
        <w:ind w:firstLine="540"/>
        <w:jc w:val="both"/>
      </w:pPr>
      <w:r>
        <w:t>3) порядок осуществления профилактических, контрольных мероприятий, установленных Положением;</w:t>
      </w:r>
    </w:p>
    <w:p w:rsidR="00A4643D" w:rsidRDefault="00A4643D" w:rsidP="00A4643D">
      <w:pPr>
        <w:pStyle w:val="ConsPlusNormal"/>
        <w:ind w:firstLine="540"/>
        <w:jc w:val="both"/>
      </w:pPr>
      <w:r>
        <w:t>4)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A4643D" w:rsidRDefault="00A4643D" w:rsidP="00A4643D">
      <w:pPr>
        <w:pStyle w:val="ConsPlusNormal"/>
        <w:ind w:firstLine="540"/>
        <w:jc w:val="both"/>
      </w:pPr>
      <w:r>
        <w:t>3.8.2. Контрольный орган осуществляет учет консультирований в рамках осуществления муниципального жилищного контроля посредством ведения журнала учета консультаций.</w:t>
      </w:r>
    </w:p>
    <w:p w:rsidR="00A4643D" w:rsidRDefault="00A4643D" w:rsidP="00A4643D">
      <w:pPr>
        <w:pStyle w:val="ConsPlusNormal"/>
        <w:ind w:firstLine="540"/>
        <w:jc w:val="both"/>
      </w:pPr>
      <w:r>
        <w:t>Консультирование по однотипным обращениям контролируемых лиц и их представителей (три и более) осуществляется посредством размещения на официальном сайте администрации города Чебоксары в сети "Интернет" письменного разъяснения, подписанного руководителем (заместителем руководителя) Контрольного органа.</w:t>
      </w:r>
    </w:p>
    <w:p w:rsidR="00A4643D" w:rsidRDefault="00A4643D" w:rsidP="00A4643D">
      <w:pPr>
        <w:pStyle w:val="ConsPlusNormal"/>
        <w:ind w:firstLine="540"/>
        <w:jc w:val="both"/>
      </w:pPr>
      <w:r>
        <w:t>3.9. Профилактический визит проводится муниципальным жилищным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4643D" w:rsidRDefault="00A4643D" w:rsidP="00A4643D">
      <w:pPr>
        <w:pStyle w:val="ConsPlusNormal"/>
        <w:ind w:firstLine="540"/>
        <w:jc w:val="both"/>
      </w:pPr>
      <w:r>
        <w:t xml:space="preserve">Профилактический визит осуществляется в порядке, установленном </w:t>
      </w:r>
      <w:hyperlink r:id="rId15">
        <w:r>
          <w:rPr>
            <w:color w:val="0000FF"/>
          </w:rPr>
          <w:t>статьей 52</w:t>
        </w:r>
      </w:hyperlink>
      <w:r>
        <w:t xml:space="preserve"> Федерального закона N 248-ФЗ.</w:t>
      </w:r>
    </w:p>
    <w:p w:rsidR="00A4643D" w:rsidRDefault="00A4643D" w:rsidP="00A4643D">
      <w:pPr>
        <w:pStyle w:val="ConsPlusNormal"/>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w:t>
      </w:r>
    </w:p>
    <w:p w:rsidR="00A4643D" w:rsidRDefault="00A4643D" w:rsidP="00A4643D">
      <w:pPr>
        <w:pStyle w:val="ConsPlusNormal"/>
        <w:ind w:firstLine="540"/>
        <w:jc w:val="both"/>
      </w:pPr>
      <w: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16">
        <w:r>
          <w:rPr>
            <w:color w:val="0000FF"/>
          </w:rPr>
          <w:t>статьей 50</w:t>
        </w:r>
      </w:hyperlink>
      <w:r>
        <w:t xml:space="preserve"> Федерального закона N 248-ФЗ.</w:t>
      </w:r>
    </w:p>
    <w:p w:rsidR="00A4643D" w:rsidRDefault="00A4643D" w:rsidP="00A4643D">
      <w:pPr>
        <w:pStyle w:val="ConsPlusNormal"/>
        <w:ind w:firstLine="540"/>
        <w:jc w:val="both"/>
      </w:pPr>
      <w:r>
        <w:lastRenderedPageBreak/>
        <w:t>3.9.1.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4643D" w:rsidRDefault="00A4643D" w:rsidP="00A4643D">
      <w:pPr>
        <w:pStyle w:val="ConsPlusNormal"/>
        <w:ind w:firstLine="540"/>
        <w:jc w:val="both"/>
      </w:pPr>
      <w:r>
        <w:t>3.9.2.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жилищный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A4643D" w:rsidRDefault="00A4643D" w:rsidP="00A4643D">
      <w:pPr>
        <w:pStyle w:val="ConsPlusNormal"/>
        <w:ind w:firstLine="540"/>
        <w:jc w:val="both"/>
      </w:pPr>
      <w:r>
        <w:t>3.9.3.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A4643D" w:rsidRDefault="00A4643D" w:rsidP="00A4643D">
      <w:pPr>
        <w:pStyle w:val="ConsPlusNormal"/>
        <w:ind w:firstLine="540"/>
        <w:jc w:val="both"/>
      </w:pPr>
      <w:r>
        <w:t>3.9.4.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A4643D" w:rsidRDefault="00A4643D" w:rsidP="00A4643D">
      <w:pPr>
        <w:pStyle w:val="ConsPlusNormal"/>
        <w:ind w:firstLine="540"/>
        <w:jc w:val="both"/>
      </w:pPr>
      <w: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A4643D" w:rsidRDefault="00A4643D" w:rsidP="00A4643D">
      <w:pPr>
        <w:pStyle w:val="ConsPlusNormal"/>
        <w:ind w:firstLine="540"/>
        <w:jc w:val="both"/>
      </w:pPr>
      <w:r>
        <w:t>1) дата, время и место составления уведомления;</w:t>
      </w:r>
    </w:p>
    <w:p w:rsidR="00A4643D" w:rsidRDefault="00A4643D" w:rsidP="00A4643D">
      <w:pPr>
        <w:pStyle w:val="ConsPlusNormal"/>
        <w:ind w:firstLine="540"/>
        <w:jc w:val="both"/>
      </w:pPr>
      <w:r>
        <w:t>2) наименование Контрольного органа;</w:t>
      </w:r>
    </w:p>
    <w:p w:rsidR="00A4643D" w:rsidRDefault="00A4643D" w:rsidP="00A4643D">
      <w:pPr>
        <w:pStyle w:val="ConsPlusNormal"/>
        <w:ind w:firstLine="540"/>
        <w:jc w:val="both"/>
      </w:pPr>
      <w:r>
        <w:t>3) полное наименование контролируемого лица;</w:t>
      </w:r>
    </w:p>
    <w:p w:rsidR="00A4643D" w:rsidRDefault="00A4643D" w:rsidP="00A4643D">
      <w:pPr>
        <w:pStyle w:val="ConsPlusNormal"/>
        <w:ind w:firstLine="540"/>
        <w:jc w:val="both"/>
      </w:pPr>
      <w:r>
        <w:t>4) фамилии, имена, отчества (последнее - при наличии) должностного лица Контрольного органа;</w:t>
      </w:r>
    </w:p>
    <w:p w:rsidR="00A4643D" w:rsidRDefault="00A4643D" w:rsidP="00A4643D">
      <w:pPr>
        <w:pStyle w:val="ConsPlusNormal"/>
        <w:ind w:firstLine="540"/>
        <w:jc w:val="both"/>
      </w:pPr>
      <w:r>
        <w:t>5) дата, время и место обязательного профилактического визита;</w:t>
      </w:r>
    </w:p>
    <w:p w:rsidR="00A4643D" w:rsidRDefault="00A4643D" w:rsidP="00A4643D">
      <w:pPr>
        <w:pStyle w:val="ConsPlusNormal"/>
        <w:ind w:firstLine="540"/>
        <w:jc w:val="both"/>
      </w:pPr>
      <w:r>
        <w:t>6) подпись должностного лица Контрольного органа.</w:t>
      </w:r>
    </w:p>
    <w:p w:rsidR="00A4643D" w:rsidRDefault="00A4643D" w:rsidP="00A4643D">
      <w:pPr>
        <w:pStyle w:val="ConsPlusNormal"/>
        <w:ind w:firstLine="540"/>
        <w:jc w:val="both"/>
      </w:pPr>
      <w:r>
        <w:t>3.9.5.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A4643D" w:rsidRDefault="00A4643D" w:rsidP="00A4643D">
      <w:pPr>
        <w:pStyle w:val="ConsPlusNormal"/>
        <w:ind w:firstLine="540"/>
        <w:jc w:val="both"/>
      </w:pPr>
      <w:r>
        <w:t>3.9.6. Контролируемое лицо вправе отказаться от проведения обязательного профилактического визита, уведомив об этом Контрольный орган, направившего уведомление о проведении обязательного профилактического визита не позднее, чем за три рабочих дня до даты его проведения.</w:t>
      </w:r>
    </w:p>
    <w:p w:rsidR="00A4643D" w:rsidRDefault="00A4643D" w:rsidP="00A4643D">
      <w:pPr>
        <w:pStyle w:val="ConsPlusNormal"/>
        <w:ind w:firstLine="540"/>
        <w:jc w:val="both"/>
      </w:pPr>
      <w:r>
        <w:t>3.9.7. Срок проведения обязательного профилактического визита определяется Контрольным органом самостоятельно и не должен превышать одного рабочего дня.</w:t>
      </w:r>
    </w:p>
    <w:p w:rsidR="00A4643D" w:rsidRDefault="00A4643D" w:rsidP="00A4643D">
      <w:pPr>
        <w:pStyle w:val="ConsPlusNormal"/>
        <w:jc w:val="both"/>
      </w:pPr>
    </w:p>
    <w:p w:rsidR="00A4643D" w:rsidRDefault="00A4643D" w:rsidP="00A4643D">
      <w:pPr>
        <w:pStyle w:val="ConsPlusTitle"/>
        <w:jc w:val="center"/>
        <w:outlineLvl w:val="1"/>
      </w:pPr>
      <w:r>
        <w:t>IV. Осуществление муниципального жилищного контроля</w:t>
      </w:r>
    </w:p>
    <w:p w:rsidR="00A4643D" w:rsidRDefault="00A4643D" w:rsidP="00A4643D">
      <w:pPr>
        <w:pStyle w:val="ConsPlusNormal"/>
        <w:jc w:val="both"/>
      </w:pPr>
    </w:p>
    <w:p w:rsidR="00A4643D" w:rsidRDefault="00A4643D" w:rsidP="00A4643D">
      <w:pPr>
        <w:pStyle w:val="ConsPlusNormal"/>
        <w:ind w:firstLine="540"/>
        <w:jc w:val="both"/>
      </w:pPr>
      <w:r>
        <w:t>4.1. Муниципальный жилищный контроль осуществляется посредством проведения следующих контрольных мероприятий:</w:t>
      </w:r>
    </w:p>
    <w:p w:rsidR="00A4643D" w:rsidRDefault="00A4643D" w:rsidP="00A4643D">
      <w:pPr>
        <w:pStyle w:val="ConsPlusNormal"/>
        <w:ind w:firstLine="540"/>
        <w:jc w:val="both"/>
      </w:pPr>
      <w:r>
        <w:t>1) при взаимодействии с контролируемым лицом:</w:t>
      </w:r>
    </w:p>
    <w:p w:rsidR="00A4643D" w:rsidRDefault="00A4643D" w:rsidP="00A4643D">
      <w:pPr>
        <w:pStyle w:val="ConsPlusNormal"/>
        <w:ind w:firstLine="540"/>
        <w:jc w:val="both"/>
      </w:pPr>
      <w:r>
        <w:t>- инспекционный визит;</w:t>
      </w:r>
    </w:p>
    <w:p w:rsidR="00A4643D" w:rsidRDefault="00A4643D" w:rsidP="00A4643D">
      <w:pPr>
        <w:pStyle w:val="ConsPlusNormal"/>
        <w:ind w:firstLine="540"/>
        <w:jc w:val="both"/>
      </w:pPr>
      <w:r>
        <w:t>- рейдовый осмотр;</w:t>
      </w:r>
    </w:p>
    <w:p w:rsidR="00A4643D" w:rsidRDefault="00A4643D" w:rsidP="00A4643D">
      <w:pPr>
        <w:pStyle w:val="ConsPlusNormal"/>
        <w:ind w:firstLine="540"/>
        <w:jc w:val="both"/>
      </w:pPr>
      <w:r>
        <w:t>- документарная проверка;</w:t>
      </w:r>
    </w:p>
    <w:p w:rsidR="00A4643D" w:rsidRDefault="00A4643D" w:rsidP="00A4643D">
      <w:pPr>
        <w:pStyle w:val="ConsPlusNormal"/>
        <w:ind w:firstLine="540"/>
        <w:jc w:val="both"/>
      </w:pPr>
      <w:r>
        <w:t>- выездная проверка.</w:t>
      </w:r>
    </w:p>
    <w:p w:rsidR="00A4643D" w:rsidRDefault="00A4643D" w:rsidP="00A4643D">
      <w:pPr>
        <w:pStyle w:val="ConsPlusNormal"/>
        <w:ind w:firstLine="540"/>
        <w:jc w:val="both"/>
      </w:pPr>
      <w:r>
        <w:t>2) без взаимодействия с контролируемым лицом:</w:t>
      </w:r>
    </w:p>
    <w:p w:rsidR="00A4643D" w:rsidRDefault="00A4643D" w:rsidP="00A4643D">
      <w:pPr>
        <w:pStyle w:val="ConsPlusNormal"/>
        <w:ind w:firstLine="540"/>
        <w:jc w:val="both"/>
      </w:pPr>
      <w:r>
        <w:t>- наблюдение за соблюдением обязательных требований (мониторинг безопасности);</w:t>
      </w:r>
    </w:p>
    <w:p w:rsidR="00A4643D" w:rsidRDefault="00A4643D" w:rsidP="00A4643D">
      <w:pPr>
        <w:pStyle w:val="ConsPlusNormal"/>
        <w:ind w:firstLine="540"/>
        <w:jc w:val="both"/>
      </w:pPr>
      <w:r>
        <w:t>- выездное обследование.</w:t>
      </w:r>
    </w:p>
    <w:p w:rsidR="00A4643D" w:rsidRDefault="00A4643D" w:rsidP="00A4643D">
      <w:pPr>
        <w:pStyle w:val="ConsPlusNormal"/>
        <w:ind w:firstLine="540"/>
        <w:jc w:val="both"/>
      </w:pPr>
      <w:r>
        <w:t>4.2. Основанием для проведения контрольных мероприятий может быть:</w:t>
      </w:r>
    </w:p>
    <w:p w:rsidR="00A4643D" w:rsidRDefault="00A4643D" w:rsidP="00A4643D">
      <w:pPr>
        <w:pStyle w:val="ConsPlusNormal"/>
        <w:ind w:firstLine="540"/>
        <w:jc w:val="both"/>
      </w:pPr>
      <w: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4643D" w:rsidRDefault="00A4643D" w:rsidP="00A4643D">
      <w:pPr>
        <w:pStyle w:val="ConsPlusNormal"/>
        <w:ind w:firstLine="540"/>
        <w:jc w:val="both"/>
      </w:pPr>
      <w:r>
        <w:t xml:space="preserve">2) требование прокурора о проведении контрольного мероприятия в рамках надзора за </w:t>
      </w:r>
      <w:r>
        <w:lastRenderedPageBreak/>
        <w:t>исполнением законов, соблюдением прав и свобод человека и гражданина по поступившим в органы прокуратуры материалам и обращениям;</w:t>
      </w:r>
    </w:p>
    <w:p w:rsidR="00A4643D" w:rsidRDefault="00A4643D" w:rsidP="00A4643D">
      <w:pPr>
        <w:pStyle w:val="ConsPlusNormal"/>
        <w:ind w:firstLine="540"/>
        <w:jc w:val="both"/>
      </w:pPr>
      <w:r>
        <w:t>3) истечение срока исполнения решения (предписания) Контрольного органа об устранении выявленного нарушения обязательных требований.</w:t>
      </w:r>
    </w:p>
    <w:p w:rsidR="00A4643D" w:rsidRDefault="00A4643D" w:rsidP="00A4643D">
      <w:pPr>
        <w:pStyle w:val="ConsPlusNormal"/>
        <w:ind w:firstLine="540"/>
        <w:jc w:val="both"/>
      </w:pPr>
      <w:r>
        <w:t xml:space="preserve">4.3. Для проведения контрольного мероприятия, предусматривающего взаимодействие с контролируемым лицом, принимается решение уполномоченным должностным лицом Контрольного органа, в котором указываются сведения, предусмотренные </w:t>
      </w:r>
      <w:hyperlink r:id="rId17">
        <w:r>
          <w:rPr>
            <w:color w:val="0000FF"/>
          </w:rPr>
          <w:t>частью 1 статьи 64</w:t>
        </w:r>
      </w:hyperlink>
      <w:r>
        <w:t xml:space="preserve"> Федерального закона N 248-ФЗ.</w:t>
      </w:r>
    </w:p>
    <w:p w:rsidR="00A4643D" w:rsidRDefault="00A4643D" w:rsidP="00A4643D">
      <w:pPr>
        <w:pStyle w:val="ConsPlusNormal"/>
        <w:ind w:firstLine="540"/>
        <w:jc w:val="both"/>
      </w:pPr>
      <w:r>
        <w:t>4.4. 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A4643D" w:rsidRDefault="00A4643D" w:rsidP="00A4643D">
      <w:pPr>
        <w:pStyle w:val="ConsPlusNormal"/>
        <w:ind w:firstLine="540"/>
        <w:jc w:val="both"/>
      </w:pPr>
      <w:r>
        <w:t>4.5.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4643D" w:rsidRDefault="00A4643D" w:rsidP="00A4643D">
      <w:pPr>
        <w:pStyle w:val="ConsPlusNormal"/>
        <w:ind w:firstLine="540"/>
        <w:jc w:val="both"/>
      </w:pPr>
      <w:r>
        <w:t>В ходе инспекционного визита должностное лицо Контрольного органа вправе совершать следующие контрольные действия:</w:t>
      </w:r>
    </w:p>
    <w:p w:rsidR="00A4643D" w:rsidRDefault="00A4643D" w:rsidP="00A4643D">
      <w:pPr>
        <w:pStyle w:val="ConsPlusNormal"/>
        <w:ind w:firstLine="540"/>
        <w:jc w:val="both"/>
      </w:pPr>
      <w:r>
        <w:t>1) осмотр;</w:t>
      </w:r>
    </w:p>
    <w:p w:rsidR="00A4643D" w:rsidRDefault="00A4643D" w:rsidP="00A4643D">
      <w:pPr>
        <w:pStyle w:val="ConsPlusNormal"/>
        <w:ind w:firstLine="540"/>
        <w:jc w:val="both"/>
      </w:pPr>
      <w:r>
        <w:t>2) опрос;</w:t>
      </w:r>
    </w:p>
    <w:p w:rsidR="00A4643D" w:rsidRDefault="00A4643D" w:rsidP="00A4643D">
      <w:pPr>
        <w:pStyle w:val="ConsPlusNormal"/>
        <w:ind w:firstLine="540"/>
        <w:jc w:val="both"/>
      </w:pPr>
      <w:r>
        <w:t>3) получение письменных объяснений;</w:t>
      </w:r>
    </w:p>
    <w:p w:rsidR="00A4643D" w:rsidRDefault="00A4643D" w:rsidP="00A4643D">
      <w:pPr>
        <w:pStyle w:val="ConsPlusNormal"/>
        <w:ind w:firstLine="540"/>
        <w:jc w:val="both"/>
      </w:pPr>
      <w:r>
        <w:t>4) инструментальное обследование;</w:t>
      </w:r>
    </w:p>
    <w:p w:rsidR="00A4643D" w:rsidRDefault="00A4643D" w:rsidP="00A4643D">
      <w:pPr>
        <w:pStyle w:val="ConsPlusNormal"/>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A4643D" w:rsidRDefault="00A4643D" w:rsidP="00A4643D">
      <w:pPr>
        <w:pStyle w:val="ConsPlusNormal"/>
        <w:ind w:firstLine="540"/>
        <w:jc w:val="both"/>
      </w:pPr>
      <w:r>
        <w:t>Инспекционный визит проводится без предварительного уведомления контролируемого лица.</w:t>
      </w:r>
    </w:p>
    <w:p w:rsidR="00A4643D" w:rsidRDefault="00A4643D" w:rsidP="00A4643D">
      <w:pPr>
        <w:pStyle w:val="ConsPlusNormal"/>
        <w:ind w:firstLine="540"/>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r>
          <w:rPr>
            <w:color w:val="0000FF"/>
          </w:rPr>
          <w:t>пунктами 3</w:t>
        </w:r>
      </w:hyperlink>
      <w:r>
        <w:t xml:space="preserve"> - </w:t>
      </w:r>
      <w:hyperlink r:id="rId19">
        <w:r>
          <w:rPr>
            <w:color w:val="0000FF"/>
          </w:rPr>
          <w:t>6 части 1</w:t>
        </w:r>
      </w:hyperlink>
      <w:r>
        <w:t xml:space="preserve">, </w:t>
      </w:r>
      <w:hyperlink r:id="rId20">
        <w:r>
          <w:rPr>
            <w:color w:val="0000FF"/>
          </w:rPr>
          <w:t>частью 3 статьи 57</w:t>
        </w:r>
      </w:hyperlink>
      <w:r>
        <w:t xml:space="preserve"> и </w:t>
      </w:r>
      <w:hyperlink r:id="rId21">
        <w:r>
          <w:rPr>
            <w:color w:val="0000FF"/>
          </w:rPr>
          <w:t>частью 12 статьи 66</w:t>
        </w:r>
      </w:hyperlink>
      <w:r>
        <w:t xml:space="preserve"> Федерального закона N 248-ФЗ.</w:t>
      </w:r>
    </w:p>
    <w:p w:rsidR="00A4643D" w:rsidRDefault="00A4643D" w:rsidP="00A4643D">
      <w:pPr>
        <w:pStyle w:val="ConsPlusNormal"/>
        <w:ind w:firstLine="540"/>
        <w:jc w:val="both"/>
      </w:pPr>
      <w:r>
        <w:t>4.6. Рейдовый осмотр проводится в отношении любого числа контролируемых лиц, осуществляющих владение, пользование или управление объектом.</w:t>
      </w:r>
    </w:p>
    <w:p w:rsidR="00A4643D" w:rsidRDefault="00A4643D" w:rsidP="00A4643D">
      <w:pPr>
        <w:pStyle w:val="ConsPlusNormal"/>
        <w:ind w:firstLine="540"/>
        <w:jc w:val="both"/>
      </w:pPr>
      <w:r>
        <w:t>В ходе рейдового осмотра могут совершаться следующие контрольные действия:</w:t>
      </w:r>
    </w:p>
    <w:p w:rsidR="00A4643D" w:rsidRDefault="00A4643D" w:rsidP="00A4643D">
      <w:pPr>
        <w:pStyle w:val="ConsPlusNormal"/>
        <w:ind w:firstLine="540"/>
        <w:jc w:val="both"/>
      </w:pPr>
      <w:r>
        <w:t>1) осмотр;</w:t>
      </w:r>
    </w:p>
    <w:p w:rsidR="00A4643D" w:rsidRDefault="00A4643D" w:rsidP="00A4643D">
      <w:pPr>
        <w:pStyle w:val="ConsPlusNormal"/>
        <w:ind w:firstLine="540"/>
        <w:jc w:val="both"/>
      </w:pPr>
      <w:r>
        <w:t>2) опрос;</w:t>
      </w:r>
    </w:p>
    <w:p w:rsidR="00A4643D" w:rsidRDefault="00A4643D" w:rsidP="00A4643D">
      <w:pPr>
        <w:pStyle w:val="ConsPlusNormal"/>
        <w:ind w:firstLine="540"/>
        <w:jc w:val="both"/>
      </w:pPr>
      <w:r>
        <w:t>3) получение письменных объяснений;</w:t>
      </w:r>
    </w:p>
    <w:p w:rsidR="00A4643D" w:rsidRDefault="00A4643D" w:rsidP="00A4643D">
      <w:pPr>
        <w:pStyle w:val="ConsPlusNormal"/>
        <w:ind w:firstLine="540"/>
        <w:jc w:val="both"/>
      </w:pPr>
      <w:r>
        <w:t>4) инструментальное обследование.</w:t>
      </w:r>
    </w:p>
    <w:p w:rsidR="00A4643D" w:rsidRDefault="00A4643D" w:rsidP="00A4643D">
      <w:pPr>
        <w:pStyle w:val="ConsPlusNormal"/>
        <w:ind w:firstLine="540"/>
        <w:jc w:val="both"/>
      </w:pPr>
      <w:r>
        <w:t>В случае</w:t>
      </w:r>
      <w:proofErr w:type="gramStart"/>
      <w:r>
        <w:t>,</w:t>
      </w:r>
      <w:proofErr w:type="gramEnd"/>
      <w:r>
        <w:t xml:space="preserve"> если в результате рейдового осмотра были выявлены нарушения обязательных требований, муниципальный жилищный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4643D" w:rsidRDefault="00A4643D" w:rsidP="00A4643D">
      <w:pPr>
        <w:pStyle w:val="ConsPlusNormal"/>
        <w:ind w:firstLine="540"/>
        <w:jc w:val="both"/>
      </w:pPr>
      <w:r>
        <w:t>Срок проведения рейдового осмотра не может превышать десять рабочих дней.</w:t>
      </w:r>
    </w:p>
    <w:p w:rsidR="00A4643D" w:rsidRDefault="00A4643D" w:rsidP="00A4643D">
      <w:pPr>
        <w:pStyle w:val="ConsPlusNormal"/>
        <w:ind w:firstLine="540"/>
        <w:jc w:val="both"/>
      </w:pPr>
      <w:r>
        <w:t>Срок взаимодействия с одним контролируемым лицом в период проведения рейдового осмотра не может превышать один рабочий день.</w:t>
      </w:r>
    </w:p>
    <w:p w:rsidR="00A4643D" w:rsidRDefault="00A4643D" w:rsidP="00A4643D">
      <w:pPr>
        <w:pStyle w:val="ConsPlusNormal"/>
        <w:ind w:firstLine="540"/>
        <w:jc w:val="both"/>
      </w:pPr>
      <w:r>
        <w:t>При проведении рейдового осмотра муниципальные жилищные инспекторы вправе взаимодействовать с находящимися на объектах лицами.</w:t>
      </w:r>
    </w:p>
    <w:p w:rsidR="00A4643D" w:rsidRDefault="00A4643D" w:rsidP="00A4643D">
      <w:pPr>
        <w:pStyle w:val="ConsPlusNormal"/>
        <w:ind w:firstLine="540"/>
        <w:jc w:val="both"/>
      </w:pPr>
      <w: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r>
          <w:rPr>
            <w:color w:val="0000FF"/>
          </w:rPr>
          <w:t>пунктами 3</w:t>
        </w:r>
      </w:hyperlink>
      <w:r>
        <w:t xml:space="preserve"> - </w:t>
      </w:r>
      <w:hyperlink r:id="rId23">
        <w:r>
          <w:rPr>
            <w:color w:val="0000FF"/>
          </w:rPr>
          <w:t>6 части 1 статьи 57</w:t>
        </w:r>
      </w:hyperlink>
      <w:r>
        <w:t xml:space="preserve"> и </w:t>
      </w:r>
      <w:hyperlink r:id="rId24">
        <w:r>
          <w:rPr>
            <w:color w:val="0000FF"/>
          </w:rPr>
          <w:t>частью 12 статьи 66</w:t>
        </w:r>
      </w:hyperlink>
      <w:r>
        <w:t xml:space="preserve"> Федерального закона N 248-ФЗ.</w:t>
      </w:r>
    </w:p>
    <w:p w:rsidR="00A4643D" w:rsidRDefault="00A4643D" w:rsidP="00A4643D">
      <w:pPr>
        <w:pStyle w:val="ConsPlusNormal"/>
        <w:ind w:firstLine="540"/>
        <w:jc w:val="both"/>
      </w:pPr>
      <w:r>
        <w:t>4.7. Документарная проверка проводится по месту нахождения Контрольного органа. 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A4643D" w:rsidRDefault="00A4643D" w:rsidP="00A4643D">
      <w:pPr>
        <w:pStyle w:val="ConsPlusNormal"/>
        <w:ind w:firstLine="540"/>
        <w:jc w:val="both"/>
      </w:pPr>
      <w:r>
        <w:lastRenderedPageBreak/>
        <w:t>В ходе документарной проверки могут совершаться следующие контрольные действия:</w:t>
      </w:r>
    </w:p>
    <w:p w:rsidR="00A4643D" w:rsidRDefault="00A4643D" w:rsidP="00A4643D">
      <w:pPr>
        <w:pStyle w:val="ConsPlusNormal"/>
        <w:ind w:firstLine="540"/>
        <w:jc w:val="both"/>
      </w:pPr>
      <w:r>
        <w:t>1) получение письменных объяснений;</w:t>
      </w:r>
    </w:p>
    <w:p w:rsidR="00A4643D" w:rsidRDefault="00A4643D" w:rsidP="00A4643D">
      <w:pPr>
        <w:pStyle w:val="ConsPlusNormal"/>
        <w:ind w:firstLine="540"/>
        <w:jc w:val="both"/>
      </w:pPr>
      <w:r>
        <w:t>2) истребование документов.</w:t>
      </w:r>
    </w:p>
    <w:p w:rsidR="00A4643D" w:rsidRDefault="00A4643D" w:rsidP="00A4643D">
      <w:pPr>
        <w:pStyle w:val="ConsPlusNormal"/>
        <w:ind w:firstLine="540"/>
        <w:jc w:val="both"/>
      </w:pPr>
      <w:r>
        <w:t>Срок проведения документарной проверки не может превышать десять рабочих дней.</w:t>
      </w:r>
    </w:p>
    <w:p w:rsidR="00A4643D" w:rsidRDefault="00A4643D" w:rsidP="00A4643D">
      <w:pPr>
        <w:pStyle w:val="ConsPlusNormal"/>
        <w:ind w:firstLine="540"/>
        <w:jc w:val="both"/>
      </w:pPr>
      <w:r>
        <w:t>В случае</w:t>
      </w:r>
      <w:proofErr w:type="gramStart"/>
      <w:r>
        <w:t>,</w:t>
      </w:r>
      <w:proofErr w:type="gramEnd"/>
      <w: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4643D" w:rsidRDefault="00A4643D" w:rsidP="00A4643D">
      <w:pPr>
        <w:pStyle w:val="ConsPlusNormal"/>
        <w:ind w:firstLine="540"/>
        <w:jc w:val="both"/>
      </w:pPr>
      <w:r>
        <w:t>Внеплановая документарная проверка проводится без согласования с органами прокуратуры.</w:t>
      </w:r>
    </w:p>
    <w:p w:rsidR="00A4643D" w:rsidRDefault="00A4643D" w:rsidP="00A4643D">
      <w:pPr>
        <w:pStyle w:val="ConsPlusNormal"/>
        <w:ind w:firstLine="540"/>
        <w:jc w:val="both"/>
      </w:pPr>
      <w:r>
        <w:t>4.8.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4643D" w:rsidRDefault="00A4643D" w:rsidP="00A4643D">
      <w:pPr>
        <w:pStyle w:val="ConsPlusNormal"/>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r:id="rId25">
        <w:r>
          <w:rPr>
            <w:color w:val="0000FF"/>
          </w:rPr>
          <w:t>статьей 21</w:t>
        </w:r>
      </w:hyperlink>
      <w:r>
        <w:t xml:space="preserve"> Федерального закона N 248-ФЗ, если иное не предусмотрено федеральным законом о виде контроля.</w:t>
      </w:r>
    </w:p>
    <w:p w:rsidR="00A4643D" w:rsidRDefault="00A4643D" w:rsidP="00A4643D">
      <w:pPr>
        <w:pStyle w:val="ConsPlusNormal"/>
        <w:ind w:firstLine="540"/>
        <w:jc w:val="both"/>
      </w:pPr>
      <w:r>
        <w:t>Срок проведения выездной проверки не может превышать десять рабочих дней.</w:t>
      </w:r>
    </w:p>
    <w:p w:rsidR="00A4643D" w:rsidRDefault="00A4643D" w:rsidP="00A4643D">
      <w:pPr>
        <w:pStyle w:val="ConsPlusNormal"/>
        <w:ind w:firstLine="540"/>
        <w:jc w:val="both"/>
      </w:pP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26">
        <w:r>
          <w:rPr>
            <w:color w:val="0000FF"/>
          </w:rPr>
          <w:t>пункт 6 части 1 статьи 57</w:t>
        </w:r>
      </w:hyperlink>
      <w:r>
        <w:t xml:space="preserve"> Федерального закона N 248-ФЗ и которая для </w:t>
      </w:r>
      <w:proofErr w:type="spellStart"/>
      <w:r>
        <w:t>микропредприятия</w:t>
      </w:r>
      <w:proofErr w:type="spellEnd"/>
      <w:r>
        <w:t xml:space="preserve"> не может продолжаться более сорока часов.</w:t>
      </w:r>
      <w:proofErr w:type="gramEnd"/>
    </w:p>
    <w:p w:rsidR="00A4643D" w:rsidRDefault="00A4643D" w:rsidP="00A4643D">
      <w:pPr>
        <w:pStyle w:val="ConsPlusNormal"/>
        <w:ind w:firstLine="540"/>
        <w:jc w:val="both"/>
      </w:pPr>
      <w:r>
        <w:t>В ходе выездной проверки могут совершаться следующие контрольные действия:</w:t>
      </w:r>
    </w:p>
    <w:p w:rsidR="00A4643D" w:rsidRDefault="00A4643D" w:rsidP="00A4643D">
      <w:pPr>
        <w:pStyle w:val="ConsPlusNormal"/>
        <w:ind w:firstLine="540"/>
        <w:jc w:val="both"/>
      </w:pPr>
      <w:r>
        <w:t>1) осмотр;</w:t>
      </w:r>
    </w:p>
    <w:p w:rsidR="00A4643D" w:rsidRDefault="00A4643D" w:rsidP="00A4643D">
      <w:pPr>
        <w:pStyle w:val="ConsPlusNormal"/>
        <w:ind w:firstLine="540"/>
        <w:jc w:val="both"/>
      </w:pPr>
      <w:r>
        <w:t>2) опрос;</w:t>
      </w:r>
    </w:p>
    <w:p w:rsidR="00A4643D" w:rsidRDefault="00A4643D" w:rsidP="00A4643D">
      <w:pPr>
        <w:pStyle w:val="ConsPlusNormal"/>
        <w:ind w:firstLine="540"/>
        <w:jc w:val="both"/>
      </w:pPr>
      <w:r>
        <w:t>3) получение письменных объяснений;</w:t>
      </w:r>
    </w:p>
    <w:p w:rsidR="00A4643D" w:rsidRDefault="00A4643D" w:rsidP="00A4643D">
      <w:pPr>
        <w:pStyle w:val="ConsPlusNormal"/>
        <w:ind w:firstLine="540"/>
        <w:jc w:val="both"/>
      </w:pPr>
      <w:r>
        <w:t>4) истребование документов;</w:t>
      </w:r>
    </w:p>
    <w:p w:rsidR="00A4643D" w:rsidRDefault="00A4643D" w:rsidP="00A4643D">
      <w:pPr>
        <w:pStyle w:val="ConsPlusNormal"/>
        <w:ind w:firstLine="540"/>
        <w:jc w:val="both"/>
      </w:pPr>
      <w:r>
        <w:t>5) инструментальное обследование.</w:t>
      </w:r>
    </w:p>
    <w:p w:rsidR="00A4643D" w:rsidRDefault="00A4643D" w:rsidP="00A4643D">
      <w:pPr>
        <w:pStyle w:val="ConsPlusNormal"/>
        <w:ind w:firstLine="540"/>
        <w:jc w:val="both"/>
      </w:pPr>
      <w: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7">
        <w:r>
          <w:rPr>
            <w:color w:val="0000FF"/>
          </w:rPr>
          <w:t>пунктами 3</w:t>
        </w:r>
      </w:hyperlink>
      <w:r>
        <w:t xml:space="preserve"> - </w:t>
      </w:r>
      <w:hyperlink r:id="rId28">
        <w:r>
          <w:rPr>
            <w:color w:val="0000FF"/>
          </w:rPr>
          <w:t>6 части 1</w:t>
        </w:r>
      </w:hyperlink>
      <w:r>
        <w:t xml:space="preserve">, </w:t>
      </w:r>
      <w:hyperlink r:id="rId29">
        <w:r>
          <w:rPr>
            <w:color w:val="0000FF"/>
          </w:rPr>
          <w:t>частью 3 статьи 57</w:t>
        </w:r>
      </w:hyperlink>
      <w:r>
        <w:t xml:space="preserve"> и </w:t>
      </w:r>
      <w:hyperlink r:id="rId30">
        <w:r>
          <w:rPr>
            <w:color w:val="0000FF"/>
          </w:rPr>
          <w:t>частью 12 статьи 66</w:t>
        </w:r>
      </w:hyperlink>
      <w:r>
        <w:t xml:space="preserve"> Федерального закона N 248-ФЗ.</w:t>
      </w:r>
    </w:p>
    <w:p w:rsidR="00A4643D" w:rsidRDefault="00A4643D" w:rsidP="00A4643D">
      <w:pPr>
        <w:pStyle w:val="ConsPlusNormal"/>
        <w:ind w:firstLine="540"/>
        <w:jc w:val="both"/>
      </w:pPr>
      <w:r>
        <w:t xml:space="preserve">4.9. </w:t>
      </w:r>
      <w:proofErr w:type="gramStart"/>
      <w:r>
        <w:t>Наблюдение за соблюдением обязательных требований (мониторинг безопасности) предполагает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t xml:space="preserve"> работающих в автоматическом режиме технических средств фиксации правонарушений, имеющих функции фото- и киносъемки, видеозаписи.</w:t>
      </w:r>
    </w:p>
    <w:p w:rsidR="00A4643D" w:rsidRDefault="00A4643D" w:rsidP="00A4643D">
      <w:pPr>
        <w:pStyle w:val="ConsPlusNormal"/>
        <w:ind w:firstLine="540"/>
        <w:jc w:val="both"/>
      </w:pPr>
      <w: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4643D" w:rsidRDefault="00A4643D" w:rsidP="00A4643D">
      <w:pPr>
        <w:pStyle w:val="ConsPlusNormal"/>
        <w:ind w:firstLine="540"/>
        <w:jc w:val="both"/>
      </w:pPr>
      <w:r>
        <w:t xml:space="preserve">1) решение о проведении внепланового контрольного мероприятия в соответствии со </w:t>
      </w:r>
      <w:hyperlink r:id="rId31">
        <w:r>
          <w:rPr>
            <w:color w:val="0000FF"/>
          </w:rPr>
          <w:t>статьей 60</w:t>
        </w:r>
      </w:hyperlink>
      <w:r>
        <w:t xml:space="preserve"> Федерального закона N 248-ФЗ;</w:t>
      </w:r>
    </w:p>
    <w:p w:rsidR="00A4643D" w:rsidRDefault="00A4643D" w:rsidP="00A4643D">
      <w:pPr>
        <w:pStyle w:val="ConsPlusNormal"/>
        <w:ind w:firstLine="540"/>
        <w:jc w:val="both"/>
      </w:pPr>
      <w:r>
        <w:t>2) решение об объявлении предостережения;</w:t>
      </w:r>
    </w:p>
    <w:p w:rsidR="00A4643D" w:rsidRDefault="00A4643D" w:rsidP="00A4643D">
      <w:pPr>
        <w:pStyle w:val="ConsPlusNormal"/>
        <w:ind w:firstLine="540"/>
        <w:jc w:val="both"/>
      </w:pPr>
      <w:r>
        <w:t xml:space="preserve">3) решение о выдаче предписания об устранении выявленных нарушений в порядке, предусмотренном </w:t>
      </w:r>
      <w:hyperlink r:id="rId32">
        <w:r>
          <w:rPr>
            <w:color w:val="0000FF"/>
          </w:rPr>
          <w:t>пунктом 1 части 2 статьи 90</w:t>
        </w:r>
      </w:hyperlink>
      <w:r>
        <w:t xml:space="preserve"> Федерального закона N 248-ФЗ с учетом </w:t>
      </w:r>
      <w:hyperlink r:id="rId33">
        <w:r>
          <w:rPr>
            <w:color w:val="0000FF"/>
          </w:rPr>
          <w:t xml:space="preserve">части 8 </w:t>
        </w:r>
        <w:r>
          <w:rPr>
            <w:color w:val="0000FF"/>
          </w:rPr>
          <w:lastRenderedPageBreak/>
          <w:t>статьи 20</w:t>
        </w:r>
      </w:hyperlink>
      <w:r>
        <w:t xml:space="preserve"> Жилищного кодекса Российской Федерации;</w:t>
      </w:r>
    </w:p>
    <w:p w:rsidR="00A4643D" w:rsidRDefault="00A4643D" w:rsidP="00A4643D">
      <w:pPr>
        <w:pStyle w:val="ConsPlusNormal"/>
        <w:ind w:firstLine="540"/>
        <w:jc w:val="both"/>
      </w:pPr>
      <w:r>
        <w:t xml:space="preserve">4) решение о направлении материалов проверок в орган, уполномоченный </w:t>
      </w:r>
      <w:hyperlink r:id="rId34">
        <w:r>
          <w:rPr>
            <w:color w:val="0000FF"/>
          </w:rPr>
          <w:t>Кодексом</w:t>
        </w:r>
      </w:hyperlink>
      <w:r>
        <w:t xml:space="preserve"> Российской Федерации об административных правонарушениях рассматривать дела об административных правонарушениях, связанных с нарушениями обязательных требований, а также о направлении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A4643D" w:rsidRDefault="00A4643D" w:rsidP="00A4643D">
      <w:pPr>
        <w:pStyle w:val="ConsPlusNormal"/>
        <w:ind w:firstLine="540"/>
        <w:jc w:val="both"/>
      </w:pPr>
      <w:r>
        <w:t>4.10.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4643D" w:rsidRDefault="00A4643D" w:rsidP="00A4643D">
      <w:pPr>
        <w:pStyle w:val="ConsPlusNormal"/>
        <w:ind w:firstLine="540"/>
        <w:jc w:val="both"/>
      </w:pPr>
      <w:r>
        <w:t>В ходе выездного обследования на общедоступных (открытых для посещения неограниченным кругом лиц) объектах может осуществляться осмотр.</w:t>
      </w:r>
    </w:p>
    <w:p w:rsidR="00A4643D" w:rsidRDefault="00A4643D" w:rsidP="00A4643D">
      <w:pPr>
        <w:pStyle w:val="ConsPlusNormal"/>
        <w:ind w:firstLine="540"/>
        <w:jc w:val="both"/>
      </w:pPr>
      <w:r>
        <w:t>Выездное обследование проводится без информирования контролируемого лица.</w:t>
      </w:r>
    </w:p>
    <w:p w:rsidR="00A4643D" w:rsidRDefault="00A4643D" w:rsidP="00A4643D">
      <w:pPr>
        <w:pStyle w:val="ConsPlusNormal"/>
        <w:ind w:firstLine="540"/>
        <w:jc w:val="both"/>
      </w:pPr>
      <w:r>
        <w:t xml:space="preserve">По результатам проведения выездного обследования не могут быть приняты решения, предусмотренные </w:t>
      </w:r>
      <w:hyperlink r:id="rId35">
        <w:r>
          <w:rPr>
            <w:color w:val="0000FF"/>
          </w:rPr>
          <w:t>пунктами 1</w:t>
        </w:r>
      </w:hyperlink>
      <w:r>
        <w:t xml:space="preserve"> и </w:t>
      </w:r>
      <w:hyperlink r:id="rId36">
        <w:r>
          <w:rPr>
            <w:color w:val="0000FF"/>
          </w:rPr>
          <w:t>2 части 2 статьи 90</w:t>
        </w:r>
      </w:hyperlink>
      <w:r>
        <w:t xml:space="preserve"> Федерального закона N 248-ФЗ.</w:t>
      </w:r>
    </w:p>
    <w:p w:rsidR="00A4643D" w:rsidRDefault="00A4643D" w:rsidP="00A4643D">
      <w:pPr>
        <w:pStyle w:val="ConsPlusNormal"/>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муниципальном жилищном контроле.</w:t>
      </w:r>
    </w:p>
    <w:p w:rsidR="00A4643D" w:rsidRDefault="00A4643D" w:rsidP="00A4643D">
      <w:pPr>
        <w:pStyle w:val="ConsPlusNormal"/>
        <w:ind w:firstLine="540"/>
        <w:jc w:val="both"/>
      </w:pPr>
      <w:r>
        <w:t xml:space="preserve">4.11. Контролируемые лица вправе, в соответствии с </w:t>
      </w:r>
      <w:hyperlink r:id="rId37">
        <w:r>
          <w:rPr>
            <w:color w:val="0000FF"/>
          </w:rPr>
          <w:t>частью 8 статьи 31</w:t>
        </w:r>
      </w:hyperlink>
      <w:r>
        <w:t xml:space="preserve"> Федерального закона N 248-ФЗ, представить в Контрольный орган информацию о невозможности присутствия при проведении контрольного мероприятия в случаях:</w:t>
      </w:r>
    </w:p>
    <w:p w:rsidR="00A4643D" w:rsidRDefault="00A4643D" w:rsidP="00A4643D">
      <w:pPr>
        <w:pStyle w:val="ConsPlusNormal"/>
        <w:ind w:firstLine="540"/>
        <w:jc w:val="both"/>
      </w:pPr>
      <w:r>
        <w:t>1) нахождения на стационарном лечении в медицинском учреждении;</w:t>
      </w:r>
    </w:p>
    <w:p w:rsidR="00A4643D" w:rsidRDefault="00A4643D" w:rsidP="00A4643D">
      <w:pPr>
        <w:pStyle w:val="ConsPlusNormal"/>
        <w:ind w:firstLine="540"/>
        <w:jc w:val="both"/>
      </w:pPr>
      <w:r>
        <w:t>2) нахождения за пределами Российской Федерации;</w:t>
      </w:r>
    </w:p>
    <w:p w:rsidR="00A4643D" w:rsidRDefault="00A4643D" w:rsidP="00A4643D">
      <w:pPr>
        <w:pStyle w:val="ConsPlusNormal"/>
        <w:ind w:firstLine="540"/>
        <w:jc w:val="both"/>
      </w:pPr>
      <w:r>
        <w:t>3) административного ареста;</w:t>
      </w:r>
    </w:p>
    <w:p w:rsidR="00A4643D" w:rsidRDefault="00A4643D" w:rsidP="00A4643D">
      <w:pPr>
        <w:pStyle w:val="ConsPlusNormal"/>
        <w:ind w:firstLine="540"/>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4643D" w:rsidRDefault="00A4643D" w:rsidP="00A4643D">
      <w:pPr>
        <w:pStyle w:val="ConsPlusNormal"/>
        <w:ind w:firstLine="540"/>
        <w:jc w:val="both"/>
      </w:pPr>
      <w:r>
        <w:t>5) признания недееспособным или ограниченно дееспособным решением суда, вступившим в законную силу;</w:t>
      </w:r>
    </w:p>
    <w:p w:rsidR="00A4643D" w:rsidRDefault="00A4643D" w:rsidP="00A4643D">
      <w:pPr>
        <w:pStyle w:val="ConsPlusNormal"/>
        <w:ind w:firstLine="540"/>
        <w:jc w:val="both"/>
      </w:pPr>
      <w: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4643D" w:rsidRDefault="00A4643D" w:rsidP="00A4643D">
      <w:pPr>
        <w:pStyle w:val="ConsPlusNormal"/>
        <w:ind w:firstLine="540"/>
        <w:jc w:val="both"/>
      </w:pPr>
      <w:r>
        <w:t>4.12. При представлении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A4643D" w:rsidRDefault="00A4643D" w:rsidP="00A4643D">
      <w:pPr>
        <w:pStyle w:val="ConsPlusNormal"/>
        <w:ind w:firstLine="540"/>
        <w:jc w:val="both"/>
      </w:pPr>
      <w:r>
        <w:t>4.13. При проведении контрольных мероприятий может осуществляться фотосъемка, аудио- и видеозапись, иные способы фиксации доказательств.</w:t>
      </w:r>
    </w:p>
    <w:p w:rsidR="00A4643D" w:rsidRDefault="00A4643D" w:rsidP="00A4643D">
      <w:pPr>
        <w:pStyle w:val="ConsPlusNormal"/>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w:t>
      </w:r>
    </w:p>
    <w:p w:rsidR="00A4643D" w:rsidRDefault="00A4643D" w:rsidP="00A4643D">
      <w:pPr>
        <w:pStyle w:val="ConsPlusNormal"/>
        <w:ind w:firstLine="540"/>
        <w:jc w:val="both"/>
      </w:pPr>
      <w:r>
        <w:t>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A4643D" w:rsidRDefault="00A4643D" w:rsidP="00A4643D">
      <w:pPr>
        <w:pStyle w:val="ConsPlusNormal"/>
        <w:jc w:val="both"/>
      </w:pPr>
    </w:p>
    <w:p w:rsidR="00A4643D" w:rsidRDefault="00A4643D" w:rsidP="00A4643D">
      <w:pPr>
        <w:pStyle w:val="ConsPlusTitle"/>
        <w:jc w:val="center"/>
        <w:outlineLvl w:val="1"/>
      </w:pPr>
      <w:r>
        <w:t>V. Результаты контрольного мероприятия</w:t>
      </w:r>
    </w:p>
    <w:p w:rsidR="00A4643D" w:rsidRDefault="00A4643D" w:rsidP="00A4643D">
      <w:pPr>
        <w:pStyle w:val="ConsPlusNormal"/>
        <w:jc w:val="both"/>
      </w:pPr>
    </w:p>
    <w:p w:rsidR="00A4643D" w:rsidRDefault="00A4643D" w:rsidP="00A4643D">
      <w:pPr>
        <w:pStyle w:val="ConsPlusNormal"/>
        <w:ind w:firstLine="540"/>
        <w:jc w:val="both"/>
      </w:pPr>
      <w:r>
        <w:t xml:space="preserve">5.1. Результаты контрольного мероприятия оформляются в порядке, установленном </w:t>
      </w:r>
      <w:hyperlink r:id="rId38">
        <w:r>
          <w:rPr>
            <w:color w:val="0000FF"/>
          </w:rPr>
          <w:t>главой 16</w:t>
        </w:r>
      </w:hyperlink>
      <w:r>
        <w:t xml:space="preserve"> Федерального закона N 248-ФЗ.</w:t>
      </w:r>
    </w:p>
    <w:p w:rsidR="00A4643D" w:rsidRDefault="00A4643D" w:rsidP="00A4643D">
      <w:pPr>
        <w:pStyle w:val="ConsPlusNormal"/>
        <w:ind w:firstLine="540"/>
        <w:jc w:val="both"/>
      </w:pPr>
      <w:r>
        <w:t xml:space="preserve">5.2. </w:t>
      </w:r>
      <w:hyperlink r:id="rId39">
        <w:r>
          <w:rPr>
            <w:color w:val="0000FF"/>
          </w:rPr>
          <w:t>Формы</w:t>
        </w:r>
      </w:hyperlink>
      <w:r>
        <w:t xml:space="preserve"> документов, используемых Контрольным органом, должны соответствовать типовым формам, утвержденным приказом Минэкономразвития России от 31 марта 2021 года N 151.</w:t>
      </w:r>
    </w:p>
    <w:p w:rsidR="00A4643D" w:rsidRDefault="00A4643D" w:rsidP="00A4643D">
      <w:pPr>
        <w:pStyle w:val="ConsPlusNormal"/>
        <w:ind w:firstLine="540"/>
        <w:jc w:val="both"/>
      </w:pPr>
      <w:r>
        <w:t>Контрольный орган вправе утверждать не утвержденные в указанном порядке формы документов для их использования Контрольным органом при осуществлении муниципального контроля.</w:t>
      </w:r>
    </w:p>
    <w:p w:rsidR="00A4643D" w:rsidRDefault="00A4643D" w:rsidP="00A4643D">
      <w:pPr>
        <w:pStyle w:val="ConsPlusNormal"/>
        <w:jc w:val="both"/>
      </w:pPr>
    </w:p>
    <w:p w:rsidR="00A4643D" w:rsidRDefault="00A4643D" w:rsidP="00A4643D">
      <w:pPr>
        <w:pStyle w:val="ConsPlusTitle"/>
        <w:jc w:val="center"/>
        <w:outlineLvl w:val="1"/>
      </w:pPr>
      <w:r>
        <w:t>VI. Обжалование решений органа муниципального жилищного</w:t>
      </w:r>
    </w:p>
    <w:p w:rsidR="00A4643D" w:rsidRDefault="00A4643D" w:rsidP="00A4643D">
      <w:pPr>
        <w:pStyle w:val="ConsPlusTitle"/>
        <w:jc w:val="center"/>
      </w:pPr>
      <w:r>
        <w:t>контроля органов, действий (бездействия) их должностных лиц</w:t>
      </w:r>
    </w:p>
    <w:p w:rsidR="00A4643D" w:rsidRDefault="00A4643D" w:rsidP="00A4643D">
      <w:pPr>
        <w:pStyle w:val="ConsPlusNormal"/>
        <w:jc w:val="both"/>
      </w:pPr>
    </w:p>
    <w:p w:rsidR="00A4643D" w:rsidRDefault="00A4643D" w:rsidP="00A4643D">
      <w:pPr>
        <w:pStyle w:val="ConsPlusNormal"/>
        <w:ind w:firstLine="540"/>
        <w:jc w:val="both"/>
      </w:pPr>
      <w:r>
        <w:t xml:space="preserve">6.1. Действия (бездействия) должностных лиц Контрольного органа, решения Контрольного органа, принятые в ходе осуществления муниципального жилищного контроля, могут быть обжалованы контролируемым лицом в досудебном порядке в соответствии с положениями </w:t>
      </w:r>
      <w:hyperlink r:id="rId40">
        <w:r>
          <w:rPr>
            <w:color w:val="0000FF"/>
          </w:rPr>
          <w:t>главы 9</w:t>
        </w:r>
      </w:hyperlink>
      <w:r>
        <w:t xml:space="preserve"> Федерального закона N 248-ФЗ.</w:t>
      </w:r>
    </w:p>
    <w:p w:rsidR="00A4643D" w:rsidRDefault="00A4643D" w:rsidP="00A4643D">
      <w:pPr>
        <w:pStyle w:val="ConsPlusNormal"/>
        <w:ind w:firstLine="540"/>
        <w:jc w:val="both"/>
      </w:pPr>
      <w:r>
        <w:t>6.2. Жалоба на решения Контрольного органа, действия (бездействие) должностных лиц Контрольного органа рассматривается руководителем или заместителем руководителя Контрольного органа.</w:t>
      </w:r>
    </w:p>
    <w:p w:rsidR="00A4643D" w:rsidRDefault="00A4643D" w:rsidP="00A4643D">
      <w:pPr>
        <w:pStyle w:val="ConsPlusNormal"/>
        <w:ind w:firstLine="540"/>
        <w:jc w:val="both"/>
      </w:pPr>
      <w:r>
        <w:t>6.3. Жалоба на решения, действия (бездействие) заместителя руководителя Контрольного органа рассматривается руководителем Контрольного органа.</w:t>
      </w:r>
    </w:p>
    <w:p w:rsidR="00A4643D" w:rsidRDefault="00A4643D" w:rsidP="00A4643D">
      <w:pPr>
        <w:pStyle w:val="ConsPlusNormal"/>
        <w:ind w:firstLine="540"/>
        <w:jc w:val="both"/>
      </w:pPr>
      <w:r>
        <w:t>6.4. Жалоба на решения, действия (бездействие) руководителя Контрольного органа рассматривается главой города Чебоксары или заместителем главы администрации города Чебоксары.</w:t>
      </w:r>
    </w:p>
    <w:p w:rsidR="00A4643D" w:rsidRDefault="00A4643D" w:rsidP="00A4643D">
      <w:pPr>
        <w:pStyle w:val="ConsPlusNormal"/>
        <w:ind w:firstLine="540"/>
        <w:jc w:val="both"/>
      </w:pPr>
      <w:r>
        <w:t>6.5. Жалоба подлежит рассмотрению главой города Чебоксары или заместителем главы администрации города Чебоксары, руководителем или заместителем руководителя Контрольного органа в течение двадцати рабочих дней со дня ее регистрации. В исключительных случаях данный срок может быть продлен на двадцать рабочих дней.</w:t>
      </w:r>
    </w:p>
    <w:p w:rsidR="00A4643D" w:rsidRDefault="00A4643D" w:rsidP="00A4643D">
      <w:pPr>
        <w:pStyle w:val="ConsPlusNormal"/>
        <w:jc w:val="both"/>
      </w:pPr>
    </w:p>
    <w:p w:rsidR="00A4643D" w:rsidRDefault="00A4643D" w:rsidP="00A4643D">
      <w:pPr>
        <w:pStyle w:val="ConsPlusTitle"/>
        <w:jc w:val="center"/>
        <w:outlineLvl w:val="1"/>
      </w:pPr>
      <w:r>
        <w:t xml:space="preserve">VII. Ключевые и индикативные показатели </w:t>
      </w:r>
      <w:proofErr w:type="gramStart"/>
      <w:r>
        <w:t>муниципального</w:t>
      </w:r>
      <w:proofErr w:type="gramEnd"/>
    </w:p>
    <w:p w:rsidR="00A4643D" w:rsidRDefault="00A4643D" w:rsidP="00A4643D">
      <w:pPr>
        <w:pStyle w:val="ConsPlusTitle"/>
        <w:jc w:val="center"/>
      </w:pPr>
      <w:r>
        <w:t>жилищного контроля</w:t>
      </w:r>
    </w:p>
    <w:p w:rsidR="00A4643D" w:rsidRDefault="00A4643D" w:rsidP="00A4643D">
      <w:pPr>
        <w:pStyle w:val="ConsPlusNormal"/>
        <w:jc w:val="both"/>
      </w:pPr>
    </w:p>
    <w:p w:rsidR="00A4643D" w:rsidRDefault="00A4643D" w:rsidP="00A4643D">
      <w:pPr>
        <w:pStyle w:val="ConsPlusNormal"/>
        <w:ind w:firstLine="540"/>
        <w:jc w:val="both"/>
      </w:pPr>
      <w:r>
        <w:t xml:space="preserve">7.1. Оценка результативности и эффективности Контрольного органа осуществляется на основании </w:t>
      </w:r>
      <w:hyperlink r:id="rId41">
        <w:r>
          <w:rPr>
            <w:color w:val="0000FF"/>
          </w:rPr>
          <w:t>статьи 30</w:t>
        </w:r>
      </w:hyperlink>
      <w:r>
        <w:t xml:space="preserve"> Федерального закона N 248-ФЗ.</w:t>
      </w:r>
    </w:p>
    <w:p w:rsidR="00A4643D" w:rsidRDefault="00A4643D" w:rsidP="00A4643D">
      <w:pPr>
        <w:pStyle w:val="ConsPlusNormal"/>
        <w:ind w:firstLine="540"/>
        <w:jc w:val="both"/>
      </w:pPr>
      <w:r>
        <w:t>7.2. Ключевыми показателями эффективности и результативности осуществления муниципального жилищного контроля являются:</w:t>
      </w:r>
    </w:p>
    <w:p w:rsidR="00A4643D" w:rsidRDefault="00A4643D" w:rsidP="00A4643D">
      <w:pPr>
        <w:pStyle w:val="ConsPlusNormal"/>
        <w:ind w:firstLine="540"/>
        <w:jc w:val="both"/>
      </w:pPr>
      <w: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A4643D" w:rsidRDefault="00A4643D" w:rsidP="00A4643D">
      <w:pPr>
        <w:pStyle w:val="ConsPlusNormal"/>
        <w:ind w:firstLine="540"/>
        <w:jc w:val="both"/>
      </w:pPr>
      <w:r>
        <w:t>- доля вынесенных судебных решений в пользу контролируемых лиц в течение года - 0 процентов.</w:t>
      </w:r>
    </w:p>
    <w:p w:rsidR="00A4643D" w:rsidRDefault="00A4643D" w:rsidP="00A4643D">
      <w:pPr>
        <w:pStyle w:val="ConsPlusNormal"/>
        <w:ind w:firstLine="540"/>
        <w:jc w:val="both"/>
      </w:pPr>
      <w:r>
        <w:t>7.3. Индикативными показателями осуществления муниципального жилищного контроля являются:</w:t>
      </w:r>
    </w:p>
    <w:p w:rsidR="00A4643D" w:rsidRDefault="00A4643D" w:rsidP="00A4643D">
      <w:pPr>
        <w:pStyle w:val="ConsPlusNormal"/>
        <w:ind w:firstLine="540"/>
        <w:jc w:val="both"/>
      </w:pPr>
      <w:r>
        <w:t>1) количество обращений граждан и организаций о нарушении обязательных требований, поступивших в Контрольный орган (единица);</w:t>
      </w:r>
    </w:p>
    <w:p w:rsidR="00A4643D" w:rsidRDefault="00A4643D" w:rsidP="00A4643D">
      <w:pPr>
        <w:pStyle w:val="ConsPlusNormal"/>
        <w:ind w:firstLine="540"/>
        <w:jc w:val="both"/>
      </w:pPr>
      <w:r>
        <w:t>2) количество проведенных Контрольным органом внеплановых контрольных мероприятий (единица);</w:t>
      </w:r>
    </w:p>
    <w:p w:rsidR="00A4643D" w:rsidRDefault="00A4643D" w:rsidP="00A4643D">
      <w:pPr>
        <w:pStyle w:val="ConsPlusNormal"/>
        <w:ind w:firstLine="540"/>
        <w:jc w:val="both"/>
      </w:pPr>
      <w:r>
        <w:t>3) количество принятых органами прокуратуры решений о согласовании проведения Контрольным органом внепланового контрольного мероприятия (единица);</w:t>
      </w:r>
    </w:p>
    <w:p w:rsidR="00A4643D" w:rsidRDefault="00A4643D" w:rsidP="00A4643D">
      <w:pPr>
        <w:pStyle w:val="ConsPlusNormal"/>
        <w:ind w:firstLine="540"/>
        <w:jc w:val="both"/>
      </w:pPr>
      <w:r>
        <w:t>4) количество выявленных Контрольным органом нарушений обязательных требований (единица);</w:t>
      </w:r>
    </w:p>
    <w:p w:rsidR="00A4643D" w:rsidRDefault="00A4643D" w:rsidP="00A4643D">
      <w:pPr>
        <w:pStyle w:val="ConsPlusNormal"/>
        <w:ind w:firstLine="540"/>
        <w:jc w:val="both"/>
      </w:pPr>
      <w:r>
        <w:t>5) количество устраненных нарушений обязательных требований (единица);</w:t>
      </w:r>
    </w:p>
    <w:p w:rsidR="00A4643D" w:rsidRDefault="00A4643D" w:rsidP="00A4643D">
      <w:pPr>
        <w:pStyle w:val="ConsPlusNormal"/>
        <w:ind w:firstLine="540"/>
        <w:jc w:val="both"/>
      </w:pPr>
      <w:r>
        <w:t>6) количество поступивших возражений в отношении акта контрольного мероприятия (единица);</w:t>
      </w:r>
    </w:p>
    <w:p w:rsidR="00A4643D" w:rsidRDefault="00A4643D" w:rsidP="00A4643D">
      <w:pPr>
        <w:pStyle w:val="ConsPlusNormal"/>
        <w:ind w:firstLine="540"/>
        <w:jc w:val="both"/>
      </w:pPr>
      <w:r>
        <w:t>7) количество выданных Контрольным органом предписаний об устранении нарушений обязательных требований (единица);</w:t>
      </w:r>
    </w:p>
    <w:p w:rsidR="00A4643D" w:rsidRDefault="00A4643D" w:rsidP="00A4643D">
      <w:pPr>
        <w:pStyle w:val="ConsPlusNormal"/>
        <w:ind w:firstLine="540"/>
        <w:jc w:val="both"/>
      </w:pPr>
      <w:r>
        <w:t>8) количество проведенных контрольных и профилактических мероприятий (единица);</w:t>
      </w:r>
    </w:p>
    <w:p w:rsidR="00A4643D" w:rsidRDefault="00A4643D" w:rsidP="00A4643D">
      <w:pPr>
        <w:pStyle w:val="ConsPlusNormal"/>
        <w:ind w:firstLine="540"/>
        <w:jc w:val="both"/>
      </w:pPr>
      <w:r>
        <w:t>9) количество проведенных контрольных мероприятий, предусматривающих взаимодействие с контролируемым лицом (единица);</w:t>
      </w:r>
    </w:p>
    <w:p w:rsidR="00A4643D" w:rsidRDefault="00A4643D" w:rsidP="00A4643D">
      <w:pPr>
        <w:pStyle w:val="ConsPlusNormal"/>
        <w:ind w:firstLine="540"/>
        <w:jc w:val="both"/>
      </w:pPr>
      <w:r>
        <w:t>10) количество проведенных контрольных мероприятий, не предусматривающих взаимодействие с контролирующим лицом (единица);</w:t>
      </w:r>
    </w:p>
    <w:p w:rsidR="00A4643D" w:rsidRDefault="00A4643D" w:rsidP="00A4643D">
      <w:pPr>
        <w:pStyle w:val="ConsPlusNormal"/>
        <w:ind w:firstLine="540"/>
        <w:jc w:val="both"/>
      </w:pPr>
      <w:r>
        <w:t>11) количество проведенных инспекционных визитов (единица);</w:t>
      </w:r>
    </w:p>
    <w:p w:rsidR="00A4643D" w:rsidRDefault="00A4643D" w:rsidP="00A4643D">
      <w:pPr>
        <w:pStyle w:val="ConsPlusNormal"/>
        <w:ind w:firstLine="540"/>
        <w:jc w:val="both"/>
      </w:pPr>
      <w:r>
        <w:lastRenderedPageBreak/>
        <w:t>12) количество проведенных документарных проверок (единица);</w:t>
      </w:r>
    </w:p>
    <w:p w:rsidR="00A4643D" w:rsidRDefault="00A4643D" w:rsidP="00A4643D">
      <w:pPr>
        <w:pStyle w:val="ConsPlusNormal"/>
        <w:ind w:firstLine="540"/>
        <w:jc w:val="both"/>
      </w:pPr>
      <w:r>
        <w:t>13) количество проведенных выездных проверок (единица);</w:t>
      </w:r>
    </w:p>
    <w:p w:rsidR="00A4643D" w:rsidRDefault="00A4643D" w:rsidP="00A4643D">
      <w:pPr>
        <w:pStyle w:val="ConsPlusNormal"/>
        <w:ind w:firstLine="540"/>
        <w:jc w:val="both"/>
      </w:pPr>
      <w:r>
        <w:t>14) количество проведенных выездных обследований (единица);</w:t>
      </w:r>
    </w:p>
    <w:p w:rsidR="00A4643D" w:rsidRDefault="00A4643D" w:rsidP="00A4643D">
      <w:pPr>
        <w:pStyle w:val="ConsPlusNormal"/>
        <w:ind w:firstLine="540"/>
        <w:jc w:val="both"/>
      </w:pPr>
      <w:r>
        <w:t>15) количество проведенных контрольных мероприятий в виде наблюдения за соблюдением обязательных требований (мониторинг безопасности) (единица);</w:t>
      </w:r>
    </w:p>
    <w:p w:rsidR="00A4643D" w:rsidRDefault="00A4643D" w:rsidP="00A4643D">
      <w:pPr>
        <w:pStyle w:val="ConsPlusNormal"/>
        <w:ind w:firstLine="540"/>
        <w:jc w:val="both"/>
      </w:pPr>
      <w:r>
        <w:t xml:space="preserve">16) количество контрольных мероприятий, по </w:t>
      </w:r>
      <w:proofErr w:type="gramStart"/>
      <w:r>
        <w:t>результатам</w:t>
      </w:r>
      <w:proofErr w:type="gramEnd"/>
      <w:r>
        <w:t xml:space="preserve"> проведения которых выявлены нарушения обязательных требований (единица);</w:t>
      </w:r>
    </w:p>
    <w:p w:rsidR="00A4643D" w:rsidRDefault="00A4643D" w:rsidP="00A4643D">
      <w:pPr>
        <w:pStyle w:val="ConsPlusNormal"/>
        <w:ind w:firstLine="540"/>
        <w:jc w:val="both"/>
      </w:pPr>
      <w:r>
        <w:t>17) количество контрольных мероприятий, по итогам которых возбуждены дела об административных правонарушениях (единица);</w:t>
      </w:r>
    </w:p>
    <w:p w:rsidR="00A4643D" w:rsidRDefault="00A4643D" w:rsidP="00A4643D">
      <w:pPr>
        <w:pStyle w:val="ConsPlusNormal"/>
        <w:ind w:firstLine="540"/>
        <w:jc w:val="both"/>
      </w:pPr>
      <w:r>
        <w:t>18) количество принятых органами прокуратуры отказов о согласовании проведения контрольных мероприятий (единица);</w:t>
      </w:r>
    </w:p>
    <w:p w:rsidR="00A4643D" w:rsidRDefault="00A4643D" w:rsidP="00A4643D">
      <w:pPr>
        <w:pStyle w:val="ConsPlusNormal"/>
        <w:ind w:firstLine="540"/>
        <w:jc w:val="both"/>
      </w:pPr>
      <w:r>
        <w:t>19) количество проведенных профилактических визитов (единица);</w:t>
      </w:r>
    </w:p>
    <w:p w:rsidR="00A4643D" w:rsidRDefault="00A4643D" w:rsidP="00A4643D">
      <w:pPr>
        <w:pStyle w:val="ConsPlusNormal"/>
        <w:ind w:firstLine="540"/>
        <w:jc w:val="both"/>
      </w:pPr>
      <w:r>
        <w:t>20) количество объявленных предостережений о недопустимости нарушения обязательных требований (единица);</w:t>
      </w:r>
    </w:p>
    <w:p w:rsidR="00A4643D" w:rsidRDefault="00A4643D" w:rsidP="00A4643D">
      <w:pPr>
        <w:pStyle w:val="ConsPlusNormal"/>
        <w:ind w:firstLine="540"/>
        <w:jc w:val="both"/>
      </w:pPr>
      <w:r>
        <w:t>21) количество поступивших возражений в отношении объявленных предостережений (единица);</w:t>
      </w:r>
    </w:p>
    <w:p w:rsidR="00A4643D" w:rsidRDefault="00A4643D" w:rsidP="00A4643D">
      <w:pPr>
        <w:pStyle w:val="ConsPlusNormal"/>
        <w:ind w:firstLine="540"/>
        <w:jc w:val="both"/>
      </w:pPr>
      <w:r>
        <w:t>22) количество предостережений, по которым приняты меры для их исполнения (единица);</w:t>
      </w:r>
    </w:p>
    <w:p w:rsidR="00A4643D" w:rsidRDefault="00A4643D" w:rsidP="00A4643D">
      <w:pPr>
        <w:pStyle w:val="ConsPlusNormal"/>
        <w:ind w:firstLine="540"/>
        <w:jc w:val="both"/>
      </w:pPr>
      <w:r>
        <w:t>23) количество проведенных консультаций с контролируемыми лицами по вопросам осуществления муниципального жилищного контроля (единица);</w:t>
      </w:r>
    </w:p>
    <w:p w:rsidR="00A4643D" w:rsidRDefault="00A4643D" w:rsidP="00A4643D">
      <w:pPr>
        <w:pStyle w:val="ConsPlusNormal"/>
        <w:ind w:firstLine="540"/>
        <w:jc w:val="both"/>
      </w:pPr>
      <w:r>
        <w:t>24) количество выданных контролируемым лицам рекомендаций по соблюдению обязательных требований (единица).</w:t>
      </w:r>
    </w:p>
    <w:p w:rsidR="00A4643D" w:rsidRDefault="00A4643D" w:rsidP="00A4643D">
      <w:pPr>
        <w:pStyle w:val="ConsPlusNormal"/>
        <w:ind w:firstLine="540"/>
        <w:jc w:val="both"/>
      </w:pPr>
      <w:r>
        <w:t xml:space="preserve">7.4. </w:t>
      </w:r>
      <w:proofErr w:type="gramStart"/>
      <w:r>
        <w:t xml:space="preserve">Управы по Калининскому, Ленинскому, Московскому районам администрации города Чебоксары, осуществляющие муниципальный жилищный контроль, обязаны ежеквартально, не позднее 5 числа месяца, следующего за отчетным кварталом, направлять в управление ЖКХ, энергетики, транспорта и связи администрации города Чебоксары </w:t>
      </w:r>
      <w:hyperlink w:anchor="P279">
        <w:r>
          <w:rPr>
            <w:color w:val="0000FF"/>
          </w:rPr>
          <w:t>отчет</w:t>
        </w:r>
      </w:hyperlink>
      <w:r>
        <w:t xml:space="preserve"> об осуществлении муниципального жилищного контроля по форме, согласно приложению к настоящему Положению.</w:t>
      </w:r>
      <w:proofErr w:type="gramEnd"/>
    </w:p>
    <w:p w:rsidR="00A4643D" w:rsidRDefault="00A4643D" w:rsidP="00A4643D">
      <w:pPr>
        <w:pStyle w:val="ConsPlusNormal"/>
        <w:ind w:firstLine="540"/>
        <w:jc w:val="both"/>
      </w:pPr>
      <w:r>
        <w:t xml:space="preserve">7.5. </w:t>
      </w:r>
      <w:proofErr w:type="gramStart"/>
      <w:r>
        <w:t>Управы по Калининскому, Ленинскому, Московскому районам администрации города Чебоксары ежегодно до 1 февраля текущего года направляют в управление ЖКХ, энергетики, транспорта и связи администрации города Чебоксары информацию для подготовки доклада о муниципальном жилищном контроле за предшествующий календарный год с указанием сведений о достижении ключевых показателей и сведений об индикативных показателях муниципального жилищного контроля.</w:t>
      </w:r>
      <w:proofErr w:type="gramEnd"/>
    </w:p>
    <w:p w:rsidR="00A4643D" w:rsidRDefault="00A4643D" w:rsidP="00A4643D">
      <w:pPr>
        <w:pStyle w:val="ConsPlusNormal"/>
        <w:jc w:val="both"/>
      </w:pPr>
    </w:p>
    <w:p w:rsidR="00A4643D" w:rsidRDefault="00A4643D" w:rsidP="00A4643D">
      <w:pPr>
        <w:pStyle w:val="ConsPlusNormal"/>
        <w:jc w:val="both"/>
      </w:pPr>
    </w:p>
    <w:p w:rsidR="00A4643D" w:rsidRDefault="00A4643D" w:rsidP="00A4643D">
      <w:pPr>
        <w:pStyle w:val="ConsPlusNormal"/>
        <w:jc w:val="both"/>
      </w:pPr>
    </w:p>
    <w:p w:rsidR="00A4643D" w:rsidRDefault="00A4643D">
      <w:pPr>
        <w:pStyle w:val="ConsPlusNormal"/>
        <w:jc w:val="both"/>
      </w:pPr>
    </w:p>
    <w:p w:rsidR="00A4643D" w:rsidRDefault="00A4643D">
      <w:pPr>
        <w:pStyle w:val="ConsPlusNormal"/>
        <w:jc w:val="both"/>
      </w:pPr>
    </w:p>
    <w:p w:rsidR="00A4643D" w:rsidRDefault="00A4643D">
      <w:pPr>
        <w:pStyle w:val="ConsPlusNormal"/>
        <w:jc w:val="right"/>
        <w:outlineLvl w:val="1"/>
      </w:pPr>
      <w:r>
        <w:t>Приложение</w:t>
      </w:r>
    </w:p>
    <w:p w:rsidR="00A4643D" w:rsidRDefault="00A4643D">
      <w:pPr>
        <w:pStyle w:val="ConsPlusNormal"/>
        <w:jc w:val="right"/>
      </w:pPr>
      <w:r>
        <w:t xml:space="preserve">к Положению о </w:t>
      </w:r>
      <w:proofErr w:type="gramStart"/>
      <w:r>
        <w:t>муниципальном</w:t>
      </w:r>
      <w:proofErr w:type="gramEnd"/>
    </w:p>
    <w:p w:rsidR="00A4643D" w:rsidRDefault="00A4643D">
      <w:pPr>
        <w:pStyle w:val="ConsPlusNormal"/>
        <w:jc w:val="right"/>
      </w:pPr>
      <w:r>
        <w:t xml:space="preserve">жилищном </w:t>
      </w:r>
      <w:proofErr w:type="gramStart"/>
      <w:r>
        <w:t>контроле</w:t>
      </w:r>
      <w:proofErr w:type="gramEnd"/>
      <w:r>
        <w:t>,</w:t>
      </w:r>
    </w:p>
    <w:p w:rsidR="00A4643D" w:rsidRDefault="00A4643D">
      <w:pPr>
        <w:pStyle w:val="ConsPlusNormal"/>
        <w:jc w:val="right"/>
      </w:pPr>
      <w:proofErr w:type="gramStart"/>
      <w:r>
        <w:t>утвержденному</w:t>
      </w:r>
      <w:proofErr w:type="gramEnd"/>
      <w:r>
        <w:t xml:space="preserve"> решением</w:t>
      </w:r>
    </w:p>
    <w:p w:rsidR="00A4643D" w:rsidRDefault="00A4643D">
      <w:pPr>
        <w:pStyle w:val="ConsPlusNormal"/>
        <w:jc w:val="right"/>
      </w:pPr>
      <w:r>
        <w:t>Чебоксарского городского</w:t>
      </w:r>
    </w:p>
    <w:p w:rsidR="00A4643D" w:rsidRDefault="00A4643D">
      <w:pPr>
        <w:pStyle w:val="ConsPlusNormal"/>
        <w:jc w:val="right"/>
      </w:pPr>
      <w:r>
        <w:t>Собрания депутатов</w:t>
      </w:r>
    </w:p>
    <w:p w:rsidR="00A4643D" w:rsidRDefault="00A4643D">
      <w:pPr>
        <w:pStyle w:val="ConsPlusNormal"/>
        <w:jc w:val="right"/>
      </w:pPr>
      <w:r>
        <w:t>от 30.05.2024 N 1635</w:t>
      </w:r>
    </w:p>
    <w:p w:rsidR="00A4643D" w:rsidRDefault="00A4643D">
      <w:pPr>
        <w:pStyle w:val="ConsPlusNormal"/>
        <w:jc w:val="both"/>
      </w:pPr>
    </w:p>
    <w:p w:rsidR="00A4643D" w:rsidRDefault="00A4643D">
      <w:pPr>
        <w:pStyle w:val="ConsPlusNonformat"/>
        <w:jc w:val="both"/>
      </w:pPr>
      <w:bookmarkStart w:id="2" w:name="P279"/>
      <w:bookmarkEnd w:id="2"/>
      <w:r>
        <w:t xml:space="preserve">                                   ОТЧЕТ</w:t>
      </w:r>
    </w:p>
    <w:p w:rsidR="00A4643D" w:rsidRDefault="00A4643D">
      <w:pPr>
        <w:pStyle w:val="ConsPlusNonformat"/>
        <w:jc w:val="both"/>
      </w:pPr>
      <w:r>
        <w:t xml:space="preserve">            об осуществлении муниципального жилищного контроля</w:t>
      </w:r>
    </w:p>
    <w:p w:rsidR="00A4643D" w:rsidRDefault="00A4643D">
      <w:pPr>
        <w:pStyle w:val="ConsPlusNormal"/>
        <w:jc w:val="both"/>
      </w:pPr>
    </w:p>
    <w:p w:rsidR="00A4643D" w:rsidRDefault="00A4643D">
      <w:pPr>
        <w:pStyle w:val="ConsPlusNormal"/>
        <w:sectPr w:rsidR="00A4643D" w:rsidSect="00AD434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907"/>
        <w:gridCol w:w="1077"/>
        <w:gridCol w:w="1134"/>
        <w:gridCol w:w="1020"/>
        <w:gridCol w:w="1020"/>
        <w:gridCol w:w="907"/>
        <w:gridCol w:w="964"/>
        <w:gridCol w:w="1361"/>
        <w:gridCol w:w="1275"/>
        <w:gridCol w:w="1587"/>
        <w:gridCol w:w="1118"/>
      </w:tblGrid>
      <w:tr w:rsidR="00A4643D">
        <w:tc>
          <w:tcPr>
            <w:tcW w:w="1134" w:type="dxa"/>
            <w:vMerge w:val="restart"/>
          </w:tcPr>
          <w:p w:rsidR="00A4643D" w:rsidRDefault="00A4643D">
            <w:pPr>
              <w:pStyle w:val="ConsPlusNormal"/>
              <w:jc w:val="center"/>
            </w:pPr>
            <w:r>
              <w:lastRenderedPageBreak/>
              <w:t>Наименование контрольного органа</w:t>
            </w:r>
          </w:p>
        </w:tc>
        <w:tc>
          <w:tcPr>
            <w:tcW w:w="907" w:type="dxa"/>
            <w:vMerge w:val="restart"/>
          </w:tcPr>
          <w:p w:rsidR="00A4643D" w:rsidRDefault="00A4643D">
            <w:pPr>
              <w:pStyle w:val="ConsPlusNormal"/>
              <w:jc w:val="center"/>
            </w:pPr>
            <w:r>
              <w:t>Отчетный период</w:t>
            </w:r>
          </w:p>
        </w:tc>
        <w:tc>
          <w:tcPr>
            <w:tcW w:w="3231" w:type="dxa"/>
            <w:gridSpan w:val="3"/>
          </w:tcPr>
          <w:p w:rsidR="00A4643D" w:rsidRDefault="00A4643D">
            <w:pPr>
              <w:pStyle w:val="ConsPlusNormal"/>
              <w:jc w:val="center"/>
            </w:pPr>
            <w:r>
              <w:t>Профилактические мероприятия (количество)</w:t>
            </w:r>
          </w:p>
        </w:tc>
        <w:tc>
          <w:tcPr>
            <w:tcW w:w="5527" w:type="dxa"/>
            <w:gridSpan w:val="5"/>
          </w:tcPr>
          <w:p w:rsidR="00A4643D" w:rsidRDefault="00A4643D">
            <w:pPr>
              <w:pStyle w:val="ConsPlusNormal"/>
              <w:jc w:val="center"/>
            </w:pPr>
            <w:r>
              <w:t xml:space="preserve">Контрольные мероприятия </w:t>
            </w:r>
            <w:proofErr w:type="gramStart"/>
            <w:r>
              <w:t>со</w:t>
            </w:r>
            <w:proofErr w:type="gramEnd"/>
            <w:r>
              <w:t xml:space="preserve"> взаимодействием с контролируемым лицом (количество)</w:t>
            </w:r>
          </w:p>
        </w:tc>
        <w:tc>
          <w:tcPr>
            <w:tcW w:w="2705" w:type="dxa"/>
            <w:gridSpan w:val="2"/>
          </w:tcPr>
          <w:p w:rsidR="00A4643D" w:rsidRDefault="00A4643D">
            <w:pPr>
              <w:pStyle w:val="ConsPlusNormal"/>
              <w:jc w:val="center"/>
            </w:pPr>
            <w:r>
              <w:t>Контрольные мероприятия без взаимодействия с контролируемым лицом (количество)</w:t>
            </w:r>
          </w:p>
        </w:tc>
      </w:tr>
      <w:tr w:rsidR="00A4643D">
        <w:tc>
          <w:tcPr>
            <w:tcW w:w="1134" w:type="dxa"/>
            <w:vMerge/>
          </w:tcPr>
          <w:p w:rsidR="00A4643D" w:rsidRDefault="00A4643D">
            <w:pPr>
              <w:pStyle w:val="ConsPlusNormal"/>
            </w:pPr>
          </w:p>
        </w:tc>
        <w:tc>
          <w:tcPr>
            <w:tcW w:w="907" w:type="dxa"/>
            <w:vMerge/>
          </w:tcPr>
          <w:p w:rsidR="00A4643D" w:rsidRDefault="00A4643D">
            <w:pPr>
              <w:pStyle w:val="ConsPlusNormal"/>
            </w:pPr>
          </w:p>
        </w:tc>
        <w:tc>
          <w:tcPr>
            <w:tcW w:w="1077" w:type="dxa"/>
            <w:vMerge w:val="restart"/>
          </w:tcPr>
          <w:p w:rsidR="00A4643D" w:rsidRDefault="00A4643D">
            <w:pPr>
              <w:pStyle w:val="ConsPlusNormal"/>
              <w:jc w:val="center"/>
            </w:pPr>
            <w:r>
              <w:t>Объявлено предостережений</w:t>
            </w:r>
          </w:p>
        </w:tc>
        <w:tc>
          <w:tcPr>
            <w:tcW w:w="1134" w:type="dxa"/>
            <w:vMerge w:val="restart"/>
          </w:tcPr>
          <w:p w:rsidR="00A4643D" w:rsidRDefault="00A4643D">
            <w:pPr>
              <w:pStyle w:val="ConsPlusNormal"/>
              <w:jc w:val="center"/>
            </w:pPr>
            <w:r>
              <w:t>Проведено профилактических визитов</w:t>
            </w:r>
          </w:p>
        </w:tc>
        <w:tc>
          <w:tcPr>
            <w:tcW w:w="1020" w:type="dxa"/>
            <w:vMerge w:val="restart"/>
          </w:tcPr>
          <w:p w:rsidR="00A4643D" w:rsidRDefault="00A4643D">
            <w:pPr>
              <w:pStyle w:val="ConsPlusNormal"/>
              <w:jc w:val="center"/>
            </w:pPr>
            <w:r>
              <w:t>Проведено консультаций</w:t>
            </w:r>
          </w:p>
        </w:tc>
        <w:tc>
          <w:tcPr>
            <w:tcW w:w="1020" w:type="dxa"/>
            <w:vMerge w:val="restart"/>
          </w:tcPr>
          <w:p w:rsidR="00A4643D" w:rsidRDefault="00A4643D">
            <w:pPr>
              <w:pStyle w:val="ConsPlusNormal"/>
              <w:jc w:val="center"/>
            </w:pPr>
            <w:r>
              <w:t>Инспекционный визит</w:t>
            </w:r>
          </w:p>
        </w:tc>
        <w:tc>
          <w:tcPr>
            <w:tcW w:w="907" w:type="dxa"/>
            <w:vMerge w:val="restart"/>
          </w:tcPr>
          <w:p w:rsidR="00A4643D" w:rsidRDefault="00A4643D">
            <w:pPr>
              <w:pStyle w:val="ConsPlusNormal"/>
              <w:jc w:val="center"/>
            </w:pPr>
            <w:r>
              <w:t>Рейдовый осмотр</w:t>
            </w:r>
          </w:p>
        </w:tc>
        <w:tc>
          <w:tcPr>
            <w:tcW w:w="3600" w:type="dxa"/>
            <w:gridSpan w:val="3"/>
          </w:tcPr>
          <w:p w:rsidR="00A4643D" w:rsidRDefault="00A4643D">
            <w:pPr>
              <w:pStyle w:val="ConsPlusNormal"/>
              <w:jc w:val="center"/>
            </w:pPr>
            <w:r>
              <w:t>Выездная проверка</w:t>
            </w:r>
          </w:p>
        </w:tc>
        <w:tc>
          <w:tcPr>
            <w:tcW w:w="1587" w:type="dxa"/>
            <w:vMerge w:val="restart"/>
          </w:tcPr>
          <w:p w:rsidR="00A4643D" w:rsidRDefault="00A4643D">
            <w:pPr>
              <w:pStyle w:val="ConsPlusNormal"/>
              <w:jc w:val="center"/>
            </w:pPr>
            <w:r>
              <w:t>Наблюдение за соблюдением обязательных требований (мониторинг безопасности)</w:t>
            </w:r>
          </w:p>
        </w:tc>
        <w:tc>
          <w:tcPr>
            <w:tcW w:w="1118" w:type="dxa"/>
            <w:vMerge w:val="restart"/>
          </w:tcPr>
          <w:p w:rsidR="00A4643D" w:rsidRDefault="00A4643D">
            <w:pPr>
              <w:pStyle w:val="ConsPlusNormal"/>
              <w:jc w:val="center"/>
            </w:pPr>
            <w:r>
              <w:t>Выездное обследование</w:t>
            </w:r>
          </w:p>
        </w:tc>
      </w:tr>
      <w:tr w:rsidR="00A4643D">
        <w:tc>
          <w:tcPr>
            <w:tcW w:w="1134" w:type="dxa"/>
            <w:vMerge/>
          </w:tcPr>
          <w:p w:rsidR="00A4643D" w:rsidRDefault="00A4643D">
            <w:pPr>
              <w:pStyle w:val="ConsPlusNormal"/>
            </w:pPr>
          </w:p>
        </w:tc>
        <w:tc>
          <w:tcPr>
            <w:tcW w:w="907" w:type="dxa"/>
            <w:vMerge/>
          </w:tcPr>
          <w:p w:rsidR="00A4643D" w:rsidRDefault="00A4643D">
            <w:pPr>
              <w:pStyle w:val="ConsPlusNormal"/>
            </w:pPr>
          </w:p>
        </w:tc>
        <w:tc>
          <w:tcPr>
            <w:tcW w:w="1077" w:type="dxa"/>
            <w:vMerge/>
          </w:tcPr>
          <w:p w:rsidR="00A4643D" w:rsidRDefault="00A4643D">
            <w:pPr>
              <w:pStyle w:val="ConsPlusNormal"/>
            </w:pPr>
          </w:p>
        </w:tc>
        <w:tc>
          <w:tcPr>
            <w:tcW w:w="1134" w:type="dxa"/>
            <w:vMerge/>
          </w:tcPr>
          <w:p w:rsidR="00A4643D" w:rsidRDefault="00A4643D">
            <w:pPr>
              <w:pStyle w:val="ConsPlusNormal"/>
            </w:pPr>
          </w:p>
        </w:tc>
        <w:tc>
          <w:tcPr>
            <w:tcW w:w="1020" w:type="dxa"/>
            <w:vMerge/>
          </w:tcPr>
          <w:p w:rsidR="00A4643D" w:rsidRDefault="00A4643D">
            <w:pPr>
              <w:pStyle w:val="ConsPlusNormal"/>
            </w:pPr>
          </w:p>
        </w:tc>
        <w:tc>
          <w:tcPr>
            <w:tcW w:w="1020" w:type="dxa"/>
            <w:vMerge/>
          </w:tcPr>
          <w:p w:rsidR="00A4643D" w:rsidRDefault="00A4643D">
            <w:pPr>
              <w:pStyle w:val="ConsPlusNormal"/>
            </w:pPr>
          </w:p>
        </w:tc>
        <w:tc>
          <w:tcPr>
            <w:tcW w:w="907" w:type="dxa"/>
            <w:vMerge/>
          </w:tcPr>
          <w:p w:rsidR="00A4643D" w:rsidRDefault="00A4643D">
            <w:pPr>
              <w:pStyle w:val="ConsPlusNormal"/>
            </w:pPr>
          </w:p>
        </w:tc>
        <w:tc>
          <w:tcPr>
            <w:tcW w:w="964" w:type="dxa"/>
          </w:tcPr>
          <w:p w:rsidR="00A4643D" w:rsidRDefault="00A4643D">
            <w:pPr>
              <w:pStyle w:val="ConsPlusNormal"/>
              <w:jc w:val="center"/>
            </w:pPr>
            <w:proofErr w:type="gramStart"/>
            <w:r>
              <w:t>Выдано предписаний/исполнено</w:t>
            </w:r>
            <w:proofErr w:type="gramEnd"/>
          </w:p>
        </w:tc>
        <w:tc>
          <w:tcPr>
            <w:tcW w:w="1361" w:type="dxa"/>
          </w:tcPr>
          <w:p w:rsidR="00A4643D" w:rsidRDefault="00A4643D">
            <w:pPr>
              <w:pStyle w:val="ConsPlusNormal"/>
              <w:jc w:val="center"/>
            </w:pPr>
            <w:r>
              <w:t>Составлено протоколов об административном правонарушении</w:t>
            </w:r>
          </w:p>
        </w:tc>
        <w:tc>
          <w:tcPr>
            <w:tcW w:w="1275" w:type="dxa"/>
          </w:tcPr>
          <w:p w:rsidR="00A4643D" w:rsidRDefault="00A4643D">
            <w:pPr>
              <w:pStyle w:val="ConsPlusNormal"/>
              <w:jc w:val="center"/>
            </w:pPr>
            <w:r>
              <w:t>Результаты рассмотрения протоколов</w:t>
            </w:r>
          </w:p>
        </w:tc>
        <w:tc>
          <w:tcPr>
            <w:tcW w:w="1587" w:type="dxa"/>
            <w:vMerge/>
          </w:tcPr>
          <w:p w:rsidR="00A4643D" w:rsidRDefault="00A4643D">
            <w:pPr>
              <w:pStyle w:val="ConsPlusNormal"/>
            </w:pPr>
          </w:p>
        </w:tc>
        <w:tc>
          <w:tcPr>
            <w:tcW w:w="1118" w:type="dxa"/>
            <w:vMerge/>
          </w:tcPr>
          <w:p w:rsidR="00A4643D" w:rsidRDefault="00A4643D">
            <w:pPr>
              <w:pStyle w:val="ConsPlusNormal"/>
            </w:pPr>
          </w:p>
        </w:tc>
      </w:tr>
      <w:tr w:rsidR="00A4643D">
        <w:tc>
          <w:tcPr>
            <w:tcW w:w="1134" w:type="dxa"/>
          </w:tcPr>
          <w:p w:rsidR="00A4643D" w:rsidRDefault="00A4643D">
            <w:pPr>
              <w:pStyle w:val="ConsPlusNormal"/>
              <w:jc w:val="center"/>
            </w:pPr>
            <w:r>
              <w:t>1</w:t>
            </w:r>
          </w:p>
        </w:tc>
        <w:tc>
          <w:tcPr>
            <w:tcW w:w="907" w:type="dxa"/>
          </w:tcPr>
          <w:p w:rsidR="00A4643D" w:rsidRDefault="00A4643D">
            <w:pPr>
              <w:pStyle w:val="ConsPlusNormal"/>
              <w:jc w:val="center"/>
            </w:pPr>
            <w:r>
              <w:t>2</w:t>
            </w:r>
          </w:p>
        </w:tc>
        <w:tc>
          <w:tcPr>
            <w:tcW w:w="1077" w:type="dxa"/>
          </w:tcPr>
          <w:p w:rsidR="00A4643D" w:rsidRDefault="00A4643D">
            <w:pPr>
              <w:pStyle w:val="ConsPlusNormal"/>
              <w:jc w:val="center"/>
            </w:pPr>
            <w:r>
              <w:t>3</w:t>
            </w:r>
          </w:p>
        </w:tc>
        <w:tc>
          <w:tcPr>
            <w:tcW w:w="1134" w:type="dxa"/>
          </w:tcPr>
          <w:p w:rsidR="00A4643D" w:rsidRDefault="00A4643D">
            <w:pPr>
              <w:pStyle w:val="ConsPlusNormal"/>
              <w:jc w:val="center"/>
            </w:pPr>
            <w:r>
              <w:t>4</w:t>
            </w:r>
          </w:p>
        </w:tc>
        <w:tc>
          <w:tcPr>
            <w:tcW w:w="1020" w:type="dxa"/>
          </w:tcPr>
          <w:p w:rsidR="00A4643D" w:rsidRDefault="00A4643D">
            <w:pPr>
              <w:pStyle w:val="ConsPlusNormal"/>
              <w:jc w:val="center"/>
            </w:pPr>
            <w:r>
              <w:t>5</w:t>
            </w:r>
          </w:p>
        </w:tc>
        <w:tc>
          <w:tcPr>
            <w:tcW w:w="1020" w:type="dxa"/>
          </w:tcPr>
          <w:p w:rsidR="00A4643D" w:rsidRDefault="00A4643D">
            <w:pPr>
              <w:pStyle w:val="ConsPlusNormal"/>
              <w:jc w:val="center"/>
            </w:pPr>
            <w:r>
              <w:t>6</w:t>
            </w:r>
          </w:p>
        </w:tc>
        <w:tc>
          <w:tcPr>
            <w:tcW w:w="907" w:type="dxa"/>
          </w:tcPr>
          <w:p w:rsidR="00A4643D" w:rsidRDefault="00A4643D">
            <w:pPr>
              <w:pStyle w:val="ConsPlusNormal"/>
              <w:jc w:val="center"/>
            </w:pPr>
            <w:r>
              <w:t>7</w:t>
            </w:r>
          </w:p>
        </w:tc>
        <w:tc>
          <w:tcPr>
            <w:tcW w:w="964" w:type="dxa"/>
          </w:tcPr>
          <w:p w:rsidR="00A4643D" w:rsidRDefault="00A4643D">
            <w:pPr>
              <w:pStyle w:val="ConsPlusNormal"/>
              <w:jc w:val="center"/>
            </w:pPr>
            <w:r>
              <w:t>8</w:t>
            </w:r>
          </w:p>
        </w:tc>
        <w:tc>
          <w:tcPr>
            <w:tcW w:w="1361" w:type="dxa"/>
          </w:tcPr>
          <w:p w:rsidR="00A4643D" w:rsidRDefault="00A4643D">
            <w:pPr>
              <w:pStyle w:val="ConsPlusNormal"/>
              <w:jc w:val="center"/>
            </w:pPr>
            <w:r>
              <w:t>9</w:t>
            </w:r>
          </w:p>
        </w:tc>
        <w:tc>
          <w:tcPr>
            <w:tcW w:w="1275" w:type="dxa"/>
          </w:tcPr>
          <w:p w:rsidR="00A4643D" w:rsidRDefault="00A4643D">
            <w:pPr>
              <w:pStyle w:val="ConsPlusNormal"/>
              <w:jc w:val="center"/>
            </w:pPr>
            <w:r>
              <w:t>10</w:t>
            </w:r>
          </w:p>
        </w:tc>
        <w:tc>
          <w:tcPr>
            <w:tcW w:w="1587" w:type="dxa"/>
          </w:tcPr>
          <w:p w:rsidR="00A4643D" w:rsidRDefault="00A4643D">
            <w:pPr>
              <w:pStyle w:val="ConsPlusNormal"/>
              <w:jc w:val="center"/>
            </w:pPr>
            <w:r>
              <w:t>11</w:t>
            </w:r>
          </w:p>
        </w:tc>
        <w:tc>
          <w:tcPr>
            <w:tcW w:w="1118" w:type="dxa"/>
          </w:tcPr>
          <w:p w:rsidR="00A4643D" w:rsidRDefault="00A4643D">
            <w:pPr>
              <w:pStyle w:val="ConsPlusNormal"/>
              <w:jc w:val="center"/>
            </w:pPr>
            <w:r>
              <w:t>12</w:t>
            </w:r>
          </w:p>
        </w:tc>
      </w:tr>
      <w:tr w:rsidR="00A4643D">
        <w:tc>
          <w:tcPr>
            <w:tcW w:w="1134" w:type="dxa"/>
          </w:tcPr>
          <w:p w:rsidR="00A4643D" w:rsidRDefault="00A4643D">
            <w:pPr>
              <w:pStyle w:val="ConsPlusNormal"/>
            </w:pPr>
          </w:p>
        </w:tc>
        <w:tc>
          <w:tcPr>
            <w:tcW w:w="907" w:type="dxa"/>
          </w:tcPr>
          <w:p w:rsidR="00A4643D" w:rsidRDefault="00A4643D">
            <w:pPr>
              <w:pStyle w:val="ConsPlusNormal"/>
            </w:pPr>
          </w:p>
        </w:tc>
        <w:tc>
          <w:tcPr>
            <w:tcW w:w="1077" w:type="dxa"/>
          </w:tcPr>
          <w:p w:rsidR="00A4643D" w:rsidRDefault="00A4643D">
            <w:pPr>
              <w:pStyle w:val="ConsPlusNormal"/>
            </w:pPr>
          </w:p>
        </w:tc>
        <w:tc>
          <w:tcPr>
            <w:tcW w:w="1134" w:type="dxa"/>
          </w:tcPr>
          <w:p w:rsidR="00A4643D" w:rsidRDefault="00A4643D">
            <w:pPr>
              <w:pStyle w:val="ConsPlusNormal"/>
            </w:pPr>
          </w:p>
        </w:tc>
        <w:tc>
          <w:tcPr>
            <w:tcW w:w="1020" w:type="dxa"/>
          </w:tcPr>
          <w:p w:rsidR="00A4643D" w:rsidRDefault="00A4643D">
            <w:pPr>
              <w:pStyle w:val="ConsPlusNormal"/>
            </w:pPr>
          </w:p>
        </w:tc>
        <w:tc>
          <w:tcPr>
            <w:tcW w:w="1020" w:type="dxa"/>
          </w:tcPr>
          <w:p w:rsidR="00A4643D" w:rsidRDefault="00A4643D">
            <w:pPr>
              <w:pStyle w:val="ConsPlusNormal"/>
            </w:pPr>
          </w:p>
        </w:tc>
        <w:tc>
          <w:tcPr>
            <w:tcW w:w="907" w:type="dxa"/>
          </w:tcPr>
          <w:p w:rsidR="00A4643D" w:rsidRDefault="00A4643D">
            <w:pPr>
              <w:pStyle w:val="ConsPlusNormal"/>
            </w:pPr>
          </w:p>
        </w:tc>
        <w:tc>
          <w:tcPr>
            <w:tcW w:w="964" w:type="dxa"/>
          </w:tcPr>
          <w:p w:rsidR="00A4643D" w:rsidRDefault="00A4643D">
            <w:pPr>
              <w:pStyle w:val="ConsPlusNormal"/>
            </w:pPr>
          </w:p>
        </w:tc>
        <w:tc>
          <w:tcPr>
            <w:tcW w:w="1361" w:type="dxa"/>
          </w:tcPr>
          <w:p w:rsidR="00A4643D" w:rsidRDefault="00A4643D">
            <w:pPr>
              <w:pStyle w:val="ConsPlusNormal"/>
            </w:pPr>
          </w:p>
        </w:tc>
        <w:tc>
          <w:tcPr>
            <w:tcW w:w="1275" w:type="dxa"/>
          </w:tcPr>
          <w:p w:rsidR="00A4643D" w:rsidRDefault="00A4643D">
            <w:pPr>
              <w:pStyle w:val="ConsPlusNormal"/>
            </w:pPr>
          </w:p>
        </w:tc>
        <w:tc>
          <w:tcPr>
            <w:tcW w:w="1587" w:type="dxa"/>
          </w:tcPr>
          <w:p w:rsidR="00A4643D" w:rsidRDefault="00A4643D">
            <w:pPr>
              <w:pStyle w:val="ConsPlusNormal"/>
            </w:pPr>
          </w:p>
        </w:tc>
        <w:tc>
          <w:tcPr>
            <w:tcW w:w="1118" w:type="dxa"/>
          </w:tcPr>
          <w:p w:rsidR="00A4643D" w:rsidRDefault="00A4643D">
            <w:pPr>
              <w:pStyle w:val="ConsPlusNormal"/>
            </w:pPr>
          </w:p>
        </w:tc>
      </w:tr>
    </w:tbl>
    <w:p w:rsidR="00A4643D" w:rsidRDefault="00A4643D">
      <w:pPr>
        <w:pStyle w:val="ConsPlusNormal"/>
        <w:jc w:val="both"/>
      </w:pPr>
    </w:p>
    <w:p w:rsidR="00A4643D" w:rsidRDefault="00A4643D">
      <w:pPr>
        <w:pStyle w:val="ConsPlusNonformat"/>
        <w:jc w:val="both"/>
      </w:pPr>
      <w:r>
        <w:t>"____" _____________ 20____ г. ________________/________________</w:t>
      </w:r>
    </w:p>
    <w:p w:rsidR="00A4643D" w:rsidRDefault="00A4643D">
      <w:pPr>
        <w:pStyle w:val="ConsPlusNormal"/>
        <w:jc w:val="both"/>
      </w:pPr>
    </w:p>
    <w:p w:rsidR="00A4643D" w:rsidRDefault="00A4643D">
      <w:pPr>
        <w:pStyle w:val="ConsPlusNormal"/>
        <w:jc w:val="both"/>
      </w:pPr>
    </w:p>
    <w:p w:rsidR="00A4643D" w:rsidRDefault="00A4643D">
      <w:pPr>
        <w:pStyle w:val="ConsPlusNormal"/>
        <w:pBdr>
          <w:bottom w:val="single" w:sz="6" w:space="0" w:color="auto"/>
        </w:pBdr>
        <w:spacing w:before="100" w:after="100"/>
        <w:jc w:val="both"/>
        <w:rPr>
          <w:sz w:val="2"/>
          <w:szCs w:val="2"/>
        </w:rPr>
      </w:pPr>
    </w:p>
    <w:p w:rsidR="00457051" w:rsidRDefault="00457051"/>
    <w:sectPr w:rsidR="0045705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3D"/>
    <w:rsid w:val="00457051"/>
    <w:rsid w:val="00A46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4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64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643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4643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4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64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643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4643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240&amp;dst=100509" TargetMode="External"/><Relationship Id="rId18" Type="http://schemas.openxmlformats.org/officeDocument/2006/relationships/hyperlink" Target="https://login.consultant.ru/link/?req=doc&amp;base=LAW&amp;n=480240&amp;dst=100636" TargetMode="External"/><Relationship Id="rId26" Type="http://schemas.openxmlformats.org/officeDocument/2006/relationships/hyperlink" Target="https://login.consultant.ru/link/?req=doc&amp;base=LAW&amp;n=480240&amp;dst=100639" TargetMode="External"/><Relationship Id="rId39" Type="http://schemas.openxmlformats.org/officeDocument/2006/relationships/hyperlink" Target="https://login.consultant.ru/link/?req=doc&amp;base=LAW&amp;n=403777&amp;dst=100007" TargetMode="External"/><Relationship Id="rId21" Type="http://schemas.openxmlformats.org/officeDocument/2006/relationships/hyperlink" Target="https://login.consultant.ru/link/?req=doc&amp;base=LAW&amp;n=480240&amp;dst=101187" TargetMode="External"/><Relationship Id="rId34" Type="http://schemas.openxmlformats.org/officeDocument/2006/relationships/hyperlink" Target="https://login.consultant.ru/link/?req=doc&amp;base=LAW&amp;n=489356" TargetMode="External"/><Relationship Id="rId42" Type="http://schemas.openxmlformats.org/officeDocument/2006/relationships/fontTable" Target="fontTable.xml"/><Relationship Id="rId7" Type="http://schemas.openxmlformats.org/officeDocument/2006/relationships/hyperlink" Target="https://login.consultant.ru/link/?req=doc&amp;base=RLAW098&amp;n=17138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240&amp;dst=100553" TargetMode="External"/><Relationship Id="rId20" Type="http://schemas.openxmlformats.org/officeDocument/2006/relationships/hyperlink" Target="https://login.consultant.ru/link/?req=doc&amp;base=LAW&amp;n=480240&amp;dst=101175" TargetMode="External"/><Relationship Id="rId29" Type="http://schemas.openxmlformats.org/officeDocument/2006/relationships/hyperlink" Target="https://login.consultant.ru/link/?req=doc&amp;base=LAW&amp;n=480240&amp;dst=101175" TargetMode="External"/><Relationship Id="rId41" Type="http://schemas.openxmlformats.org/officeDocument/2006/relationships/hyperlink" Target="https://login.consultant.ru/link/?req=doc&amp;base=LAW&amp;n=480240&amp;dst=100338" TargetMode="External"/><Relationship Id="rId1" Type="http://schemas.openxmlformats.org/officeDocument/2006/relationships/styles" Target="styles.xml"/><Relationship Id="rId6" Type="http://schemas.openxmlformats.org/officeDocument/2006/relationships/hyperlink" Target="https://login.consultant.ru/link/?req=doc&amp;base=LAW&amp;n=480240&amp;dst=100119" TargetMode="External"/><Relationship Id="rId11" Type="http://schemas.openxmlformats.org/officeDocument/2006/relationships/hyperlink" Target="https://login.consultant.ru/link/?req=doc&amp;base=LAW&amp;n=480240&amp;dst=100666" TargetMode="External"/><Relationship Id="rId24" Type="http://schemas.openxmlformats.org/officeDocument/2006/relationships/hyperlink" Target="https://login.consultant.ru/link/?req=doc&amp;base=LAW&amp;n=480240&amp;dst=101187" TargetMode="External"/><Relationship Id="rId32" Type="http://schemas.openxmlformats.org/officeDocument/2006/relationships/hyperlink" Target="https://login.consultant.ru/link/?req=doc&amp;base=LAW&amp;n=480240&amp;dst=100999" TargetMode="External"/><Relationship Id="rId37" Type="http://schemas.openxmlformats.org/officeDocument/2006/relationships/hyperlink" Target="https://login.consultant.ru/link/?req=doc&amp;base=LAW&amp;n=480240&amp;dst=100364" TargetMode="External"/><Relationship Id="rId40" Type="http://schemas.openxmlformats.org/officeDocument/2006/relationships/hyperlink" Target="https://login.consultant.ru/link/?req=doc&amp;base=LAW&amp;n=480240&amp;dst=100422" TargetMode="External"/><Relationship Id="rId5" Type="http://schemas.openxmlformats.org/officeDocument/2006/relationships/hyperlink" Target="https://login.consultant.ru/link/?req=doc&amp;base=LAW&amp;n=471024&amp;dst=465" TargetMode="External"/><Relationship Id="rId15" Type="http://schemas.openxmlformats.org/officeDocument/2006/relationships/hyperlink" Target="https://login.consultant.ru/link/?req=doc&amp;base=LAW&amp;n=480240&amp;dst=100572" TargetMode="External"/><Relationship Id="rId23" Type="http://schemas.openxmlformats.org/officeDocument/2006/relationships/hyperlink" Target="https://login.consultant.ru/link/?req=doc&amp;base=LAW&amp;n=480240&amp;dst=100639" TargetMode="External"/><Relationship Id="rId28" Type="http://schemas.openxmlformats.org/officeDocument/2006/relationships/hyperlink" Target="https://login.consultant.ru/link/?req=doc&amp;base=LAW&amp;n=480240&amp;dst=100639" TargetMode="External"/><Relationship Id="rId36" Type="http://schemas.openxmlformats.org/officeDocument/2006/relationships/hyperlink" Target="https://login.consultant.ru/link/?req=doc&amp;base=LAW&amp;n=480240&amp;dst=101000" TargetMode="External"/><Relationship Id="rId10" Type="http://schemas.openxmlformats.org/officeDocument/2006/relationships/hyperlink" Target="https://login.consultant.ru/link/?req=doc&amp;base=LAW&amp;n=480240" TargetMode="External"/><Relationship Id="rId19" Type="http://schemas.openxmlformats.org/officeDocument/2006/relationships/hyperlink" Target="https://login.consultant.ru/link/?req=doc&amp;base=LAW&amp;n=480240&amp;dst=100639" TargetMode="External"/><Relationship Id="rId31" Type="http://schemas.openxmlformats.org/officeDocument/2006/relationships/hyperlink" Target="https://login.consultant.ru/link/?req=doc&amp;base=LAW&amp;n=480240&amp;dst=100659" TargetMode="External"/><Relationship Id="rId4" Type="http://schemas.openxmlformats.org/officeDocument/2006/relationships/webSettings" Target="webSettings.xml"/><Relationship Id="rId9" Type="http://schemas.openxmlformats.org/officeDocument/2006/relationships/hyperlink" Target="https://login.consultant.ru/link/?req=doc&amp;base=RLAW098&amp;n=171353&amp;dst=100065" TargetMode="External"/><Relationship Id="rId14" Type="http://schemas.openxmlformats.org/officeDocument/2006/relationships/hyperlink" Target="https://login.consultant.ru/link/?req=doc&amp;base=LAW&amp;n=480240&amp;dst=100553" TargetMode="External"/><Relationship Id="rId22" Type="http://schemas.openxmlformats.org/officeDocument/2006/relationships/hyperlink" Target="https://login.consultant.ru/link/?req=doc&amp;base=LAW&amp;n=480240&amp;dst=100636" TargetMode="External"/><Relationship Id="rId27" Type="http://schemas.openxmlformats.org/officeDocument/2006/relationships/hyperlink" Target="https://login.consultant.ru/link/?req=doc&amp;base=LAW&amp;n=480240&amp;dst=100636" TargetMode="External"/><Relationship Id="rId30" Type="http://schemas.openxmlformats.org/officeDocument/2006/relationships/hyperlink" Target="https://login.consultant.ru/link/?req=doc&amp;base=LAW&amp;n=480240&amp;dst=101187" TargetMode="External"/><Relationship Id="rId35" Type="http://schemas.openxmlformats.org/officeDocument/2006/relationships/hyperlink" Target="https://login.consultant.ru/link/?req=doc&amp;base=LAW&amp;n=480240&amp;dst=100999" TargetMode="External"/><Relationship Id="rId43" Type="http://schemas.openxmlformats.org/officeDocument/2006/relationships/theme" Target="theme/theme1.xml"/><Relationship Id="rId8" Type="http://schemas.openxmlformats.org/officeDocument/2006/relationships/hyperlink" Target="https://login.consultant.ru/link/?req=doc&amp;base=RLAW098&amp;n=168801" TargetMode="External"/><Relationship Id="rId3" Type="http://schemas.openxmlformats.org/officeDocument/2006/relationships/settings" Target="settings.xml"/><Relationship Id="rId12" Type="http://schemas.openxmlformats.org/officeDocument/2006/relationships/hyperlink" Target="https://login.consultant.ru/link/?req=doc&amp;base=LAW&amp;n=466787&amp;dst=1096" TargetMode="External"/><Relationship Id="rId17" Type="http://schemas.openxmlformats.org/officeDocument/2006/relationships/hyperlink" Target="https://login.consultant.ru/link/?req=doc&amp;base=LAW&amp;n=480240&amp;dst=101176" TargetMode="External"/><Relationship Id="rId25" Type="http://schemas.openxmlformats.org/officeDocument/2006/relationships/hyperlink" Target="https://login.consultant.ru/link/?req=doc&amp;base=LAW&amp;n=480240&amp;dst=100225" TargetMode="External"/><Relationship Id="rId33" Type="http://schemas.openxmlformats.org/officeDocument/2006/relationships/hyperlink" Target="https://login.consultant.ru/link/?req=doc&amp;base=LAW&amp;n=466787&amp;dst=1021" TargetMode="External"/><Relationship Id="rId38" Type="http://schemas.openxmlformats.org/officeDocument/2006/relationships/hyperlink" Target="https://login.consultant.ru/link/?req=doc&amp;base=LAW&amp;n=480240&amp;dst=100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5977</Words>
  <Characters>34074</Characters>
  <Application>Microsoft Office Word</Application>
  <DocSecurity>0</DocSecurity>
  <Lines>283</Lines>
  <Paragraphs>79</Paragraphs>
  <ScaleCrop>false</ScaleCrop>
  <Company/>
  <LinksUpToDate>false</LinksUpToDate>
  <CharactersWithSpaces>39972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omgk3</dc:creator>
  <cp:lastModifiedBy>omgk3</cp:lastModifiedBy>
  <cp:revision>1</cp:revision>
  <dcterms:created xsi:type="dcterms:W3CDTF">2024-11-05T10:22:00Z</dcterms:created>
  <dcterms:modified xsi:type="dcterms:W3CDTF">2024-11-05T10:24:00Z</dcterms:modified>
</cp:coreProperties>
</file>