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w:t>
                            </w:r>
                            <w:r w:rsidR="00863779">
                              <w:rPr>
                                <w:rFonts w:ascii="Times New Roman" w:eastAsia="Times New Roman" w:hAnsi="Times New Roman" w:cs="Times New Roman"/>
                                <w:sz w:val="24"/>
                                <w:szCs w:val="20"/>
                                <w:u w:val="single"/>
                                <w:lang w:eastAsia="ru-RU"/>
                              </w:rPr>
                              <w:t>9</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w:t>
                      </w:r>
                      <w:r w:rsidR="00863779">
                        <w:rPr>
                          <w:rFonts w:ascii="Times New Roman" w:eastAsia="Times New Roman" w:hAnsi="Times New Roman" w:cs="Times New Roman"/>
                          <w:sz w:val="24"/>
                          <w:szCs w:val="20"/>
                          <w:u w:val="single"/>
                          <w:lang w:eastAsia="ru-RU"/>
                        </w:rPr>
                        <w:t>9</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34</w:t>
                            </w:r>
                            <w:r w:rsidR="00863779">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34</w:t>
                      </w:r>
                      <w:r w:rsidR="00863779">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AF4A9C" w:rsidRDefault="00AF4A9C" w:rsidP="00AF4A9C">
      <w:pPr>
        <w:tabs>
          <w:tab w:val="left" w:pos="4111"/>
          <w:tab w:val="left" w:pos="4536"/>
        </w:tabs>
        <w:spacing w:after="0" w:line="240" w:lineRule="auto"/>
        <w:ind w:right="5244"/>
        <w:jc w:val="both"/>
        <w:rPr>
          <w:rFonts w:ascii="Times New Roman" w:hAnsi="Times New Roman" w:cs="Times New Roman"/>
          <w:sz w:val="24"/>
          <w:szCs w:val="24"/>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0" w:type="auto"/>
        <w:tblLook w:val="04A0" w:firstRow="1" w:lastRow="0" w:firstColumn="1" w:lastColumn="0" w:noHBand="0" w:noVBand="1"/>
      </w:tblPr>
      <w:tblGrid>
        <w:gridCol w:w="4654"/>
      </w:tblGrid>
      <w:tr w:rsidR="00863779" w:rsidRPr="00863779" w:rsidTr="00863779">
        <w:trPr>
          <w:trHeight w:val="928"/>
        </w:trPr>
        <w:tc>
          <w:tcPr>
            <w:tcW w:w="4654" w:type="dxa"/>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Об утверждении перечня услуг, предоставляемых администрацией Урмарского муниципального округа Чувашской Республики</w:t>
            </w:r>
          </w:p>
        </w:tc>
      </w:tr>
    </w:tbl>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 </w:t>
      </w:r>
    </w:p>
    <w:p w:rsidR="00863779" w:rsidRP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63779">
        <w:rPr>
          <w:rFonts w:ascii="Times New Roman" w:hAnsi="Times New Roman" w:cs="Times New Roman"/>
          <w:sz w:val="24"/>
          <w:szCs w:val="24"/>
        </w:rPr>
        <w:t xml:space="preserve"> </w:t>
      </w:r>
      <w:r w:rsidRPr="00863779">
        <w:rPr>
          <w:rFonts w:ascii="Times New Roman" w:hAnsi="Times New Roman" w:cs="Times New Roman"/>
          <w:sz w:val="24"/>
          <w:szCs w:val="24"/>
        </w:rPr>
        <w:tab/>
      </w:r>
    </w:p>
    <w:p w:rsid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63779">
        <w:rPr>
          <w:rFonts w:ascii="Times New Roman" w:hAnsi="Times New Roman" w:cs="Times New Roman"/>
          <w:sz w:val="24"/>
          <w:szCs w:val="24"/>
        </w:rPr>
        <w:t xml:space="preserve"> </w:t>
      </w:r>
      <w:r w:rsidRPr="00863779">
        <w:rPr>
          <w:rFonts w:ascii="Times New Roman" w:hAnsi="Times New Roman" w:cs="Times New Roman"/>
          <w:sz w:val="24"/>
          <w:szCs w:val="24"/>
        </w:rPr>
        <w:tab/>
      </w:r>
      <w:bookmarkStart w:id="106" w:name="_GoBack"/>
      <w:proofErr w:type="gramStart"/>
      <w:r w:rsidRPr="00863779">
        <w:rPr>
          <w:rFonts w:ascii="Times New Roman" w:hAnsi="Times New Roman" w:cs="Times New Roman"/>
          <w:sz w:val="24"/>
          <w:szCs w:val="24"/>
        </w:rPr>
        <w:t xml:space="preserve">В соответствии с распоряжением Кабинета Министров Чувашской Республики от 31.05.2016 № 368-р «Об утверждении перечня государственных услуг, предоставляемых органами исполнительной власти Чувашской Республики,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 примерного (рекомендуемого) перечня услуг, предоставляемых органами местного самоуправления муниципальных районов и городских округов Чувашской Республики» </w:t>
      </w:r>
      <w:r>
        <w:rPr>
          <w:rFonts w:ascii="Times New Roman" w:hAnsi="Times New Roman" w:cs="Times New Roman"/>
          <w:sz w:val="24"/>
          <w:szCs w:val="24"/>
        </w:rPr>
        <w:t xml:space="preserve"> </w:t>
      </w:r>
      <w:r w:rsidRPr="0086377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863779">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863779">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863779">
        <w:rPr>
          <w:rFonts w:ascii="Times New Roman" w:hAnsi="Times New Roman" w:cs="Times New Roman"/>
          <w:sz w:val="24"/>
          <w:szCs w:val="24"/>
        </w:rPr>
        <w:t>округа</w:t>
      </w:r>
      <w:proofErr w:type="gramEnd"/>
      <w:r w:rsidRPr="008637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3779">
        <w:rPr>
          <w:rFonts w:ascii="Times New Roman" w:hAnsi="Times New Roman" w:cs="Times New Roman"/>
          <w:sz w:val="24"/>
          <w:szCs w:val="24"/>
        </w:rPr>
        <w:t>Чувашской Республики</w:t>
      </w:r>
    </w:p>
    <w:p w:rsidR="00863779" w:rsidRP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863779">
        <w:rPr>
          <w:rFonts w:ascii="Times New Roman" w:hAnsi="Times New Roman" w:cs="Times New Roman"/>
          <w:sz w:val="24"/>
          <w:szCs w:val="24"/>
        </w:rPr>
        <w:t>п</w:t>
      </w:r>
      <w:proofErr w:type="gramEnd"/>
      <w:r w:rsidRPr="00863779">
        <w:rPr>
          <w:rFonts w:ascii="Times New Roman" w:hAnsi="Times New Roman" w:cs="Times New Roman"/>
          <w:sz w:val="24"/>
          <w:szCs w:val="24"/>
        </w:rPr>
        <w:t xml:space="preserve"> о с т а н о в л я е т:</w:t>
      </w:r>
    </w:p>
    <w:p w:rsidR="00863779" w:rsidRPr="00863779" w:rsidRDefault="00863779" w:rsidP="0086377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863779">
        <w:rPr>
          <w:rFonts w:ascii="Times New Roman" w:hAnsi="Times New Roman" w:cs="Times New Roman"/>
          <w:sz w:val="24"/>
          <w:szCs w:val="24"/>
        </w:rPr>
        <w:t>1.Утвердить прилагаемый Перечень услуг, предоставляемых администрацией Урмарского муниципального округа Чувашской Республики.</w:t>
      </w:r>
    </w:p>
    <w:p w:rsidR="00863779" w:rsidRPr="00863779" w:rsidRDefault="00863779" w:rsidP="0086377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863779">
        <w:rPr>
          <w:rFonts w:ascii="Times New Roman" w:hAnsi="Times New Roman" w:cs="Times New Roman"/>
          <w:sz w:val="24"/>
          <w:szCs w:val="24"/>
        </w:rPr>
        <w:t xml:space="preserve">2. Признать утратившим силу постановление администрации Урмарского района от 23.11.2017 № 927  «Об утверждении перечня услуг». </w:t>
      </w:r>
      <w:r w:rsidRPr="00863779">
        <w:rPr>
          <w:rFonts w:ascii="Times New Roman" w:hAnsi="Times New Roman" w:cs="Times New Roman"/>
          <w:sz w:val="24"/>
          <w:szCs w:val="24"/>
        </w:rPr>
        <w:tab/>
      </w:r>
    </w:p>
    <w:p w:rsidR="00863779" w:rsidRPr="00863779" w:rsidRDefault="00863779" w:rsidP="0086377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863779">
        <w:rPr>
          <w:rFonts w:ascii="Times New Roman" w:hAnsi="Times New Roman" w:cs="Times New Roman"/>
          <w:sz w:val="24"/>
          <w:szCs w:val="24"/>
        </w:rPr>
        <w:t>3. Настоящее постановление вступает в силу после его официального опубликования.</w:t>
      </w:r>
    </w:p>
    <w:p w:rsidR="00863779" w:rsidRP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3779" w:rsidRPr="00863779" w:rsidRDefault="00863779" w:rsidP="00863779">
      <w:pPr>
        <w:pStyle w:val="ae"/>
        <w:rPr>
          <w:rFonts w:ascii="Times New Roman" w:hAnsi="Times New Roman" w:cs="Times New Roman"/>
          <w:sz w:val="24"/>
          <w:szCs w:val="24"/>
        </w:rPr>
      </w:pPr>
      <w:r w:rsidRPr="00863779">
        <w:rPr>
          <w:rFonts w:ascii="Times New Roman" w:hAnsi="Times New Roman" w:cs="Times New Roman"/>
          <w:sz w:val="24"/>
          <w:szCs w:val="24"/>
        </w:rPr>
        <w:t>Главы Урмарского</w:t>
      </w:r>
    </w:p>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муниципального округа                                                                                     В.В.</w:t>
      </w:r>
      <w:r>
        <w:rPr>
          <w:rFonts w:ascii="Times New Roman" w:hAnsi="Times New Roman" w:cs="Times New Roman"/>
          <w:sz w:val="24"/>
          <w:szCs w:val="24"/>
        </w:rPr>
        <w:t xml:space="preserve"> </w:t>
      </w:r>
      <w:r w:rsidRPr="00863779">
        <w:rPr>
          <w:rFonts w:ascii="Times New Roman" w:hAnsi="Times New Roman" w:cs="Times New Roman"/>
          <w:sz w:val="24"/>
          <w:szCs w:val="24"/>
        </w:rPr>
        <w:t>Шигильдеев</w:t>
      </w:r>
      <w:r w:rsidRPr="00863779">
        <w:rPr>
          <w:rFonts w:ascii="Times New Roman" w:hAnsi="Times New Roman" w:cs="Times New Roman"/>
          <w:sz w:val="24"/>
          <w:szCs w:val="24"/>
        </w:rPr>
        <w:tab/>
      </w:r>
    </w:p>
    <w:bookmarkEnd w:id="106"/>
    <w:p w:rsidR="00863779" w:rsidRPr="00863779" w:rsidRDefault="00863779" w:rsidP="00863779">
      <w:pPr>
        <w:spacing w:after="0" w:line="240" w:lineRule="auto"/>
        <w:rPr>
          <w:rFonts w:ascii="Times New Roman" w:hAnsi="Times New Roman" w:cs="Times New Roman"/>
          <w:sz w:val="24"/>
          <w:szCs w:val="24"/>
        </w:rPr>
      </w:pPr>
    </w:p>
    <w:p w:rsidR="00863779" w:rsidRPr="00863779" w:rsidRDefault="00863779" w:rsidP="00863779">
      <w:pPr>
        <w:spacing w:after="0" w:line="240" w:lineRule="auto"/>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Pr="00863779" w:rsidRDefault="00863779" w:rsidP="0086377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863779" w:rsidRPr="00863779" w:rsidRDefault="00863779" w:rsidP="00863779">
      <w:pPr>
        <w:pStyle w:val="ae"/>
        <w:rPr>
          <w:rFonts w:ascii="Times New Roman" w:hAnsi="Times New Roman" w:cs="Times New Roman"/>
          <w:sz w:val="20"/>
          <w:szCs w:val="20"/>
        </w:rPr>
      </w:pPr>
      <w:r w:rsidRPr="00863779">
        <w:rPr>
          <w:rFonts w:ascii="Times New Roman" w:hAnsi="Times New Roman" w:cs="Times New Roman"/>
          <w:sz w:val="20"/>
          <w:szCs w:val="20"/>
        </w:rPr>
        <w:t>Степанов Леонид Владимирович</w:t>
      </w:r>
    </w:p>
    <w:p w:rsidR="00863779" w:rsidRPr="00863779" w:rsidRDefault="00863779" w:rsidP="00863779">
      <w:pPr>
        <w:pStyle w:val="ae"/>
        <w:rPr>
          <w:rFonts w:ascii="Times New Roman" w:hAnsi="Times New Roman" w:cs="Times New Roman"/>
          <w:sz w:val="20"/>
          <w:szCs w:val="20"/>
        </w:rPr>
      </w:pPr>
      <w:r w:rsidRPr="00863779">
        <w:rPr>
          <w:rFonts w:ascii="Times New Roman" w:hAnsi="Times New Roman" w:cs="Times New Roman"/>
          <w:sz w:val="20"/>
          <w:szCs w:val="20"/>
        </w:rPr>
        <w:t>8(835-44) 2-10-20</w:t>
      </w:r>
    </w:p>
    <w:p w:rsidR="00863779" w:rsidRDefault="00863779" w:rsidP="00863779">
      <w:pPr>
        <w:pStyle w:val="s37"/>
        <w:shd w:val="clear" w:color="auto" w:fill="FFFFFF"/>
        <w:spacing w:before="0" w:beforeAutospacing="0" w:after="0" w:afterAutospacing="0"/>
        <w:jc w:val="right"/>
        <w:rPr>
          <w:rFonts w:eastAsiaTheme="minorHAnsi"/>
          <w:sz w:val="20"/>
          <w:szCs w:val="20"/>
          <w:lang w:eastAsia="en-US"/>
        </w:rPr>
      </w:pPr>
    </w:p>
    <w:p w:rsidR="00863779" w:rsidRPr="00863779" w:rsidRDefault="00863779" w:rsidP="00863779">
      <w:pPr>
        <w:pStyle w:val="s37"/>
        <w:shd w:val="clear" w:color="auto" w:fill="FFFFFF"/>
        <w:spacing w:before="0" w:beforeAutospacing="0" w:after="0" w:afterAutospacing="0"/>
        <w:jc w:val="right"/>
      </w:pPr>
    </w:p>
    <w:p w:rsidR="00863779" w:rsidRPr="00923298" w:rsidRDefault="00863779" w:rsidP="0086377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863779" w:rsidRPr="00923298" w:rsidRDefault="00863779" w:rsidP="0086377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63779" w:rsidRDefault="00863779" w:rsidP="0086377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63779" w:rsidRPr="00923298" w:rsidRDefault="00863779" w:rsidP="0086377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63779" w:rsidRPr="00923298" w:rsidRDefault="00863779" w:rsidP="0086377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21.03.2023</w:t>
      </w:r>
      <w:r w:rsidRPr="00923298">
        <w:rPr>
          <w:rFonts w:ascii="Times New Roman" w:hAnsi="Times New Roman"/>
          <w:sz w:val="24"/>
          <w:szCs w:val="24"/>
        </w:rPr>
        <w:t xml:space="preserve"> № </w:t>
      </w:r>
      <w:r>
        <w:rPr>
          <w:rFonts w:ascii="Times New Roman" w:hAnsi="Times New Roman"/>
          <w:sz w:val="24"/>
          <w:szCs w:val="24"/>
        </w:rPr>
        <w:t>349</w:t>
      </w:r>
    </w:p>
    <w:p w:rsidR="00863779" w:rsidRDefault="00863779" w:rsidP="00863779">
      <w:pPr>
        <w:shd w:val="clear" w:color="auto" w:fill="FFFFFF"/>
        <w:spacing w:after="0" w:line="240" w:lineRule="auto"/>
        <w:jc w:val="center"/>
        <w:rPr>
          <w:rFonts w:ascii="Times New Roman" w:hAnsi="Times New Roman" w:cs="Times New Roman"/>
          <w:sz w:val="24"/>
          <w:szCs w:val="24"/>
        </w:rPr>
      </w:pPr>
    </w:p>
    <w:p w:rsidR="00863779" w:rsidRDefault="00863779" w:rsidP="00863779">
      <w:pPr>
        <w:shd w:val="clear" w:color="auto" w:fill="FFFFFF"/>
        <w:spacing w:after="0" w:line="240" w:lineRule="auto"/>
        <w:jc w:val="center"/>
        <w:rPr>
          <w:rFonts w:ascii="Times New Roman" w:hAnsi="Times New Roman" w:cs="Times New Roman"/>
          <w:sz w:val="24"/>
          <w:szCs w:val="24"/>
        </w:rPr>
      </w:pPr>
    </w:p>
    <w:p w:rsidR="00863779" w:rsidRPr="00863779" w:rsidRDefault="00863779" w:rsidP="00863779">
      <w:pPr>
        <w:shd w:val="clear" w:color="auto" w:fill="FFFFFF"/>
        <w:spacing w:after="0" w:line="240" w:lineRule="auto"/>
        <w:jc w:val="center"/>
        <w:rPr>
          <w:rFonts w:ascii="Times New Roman" w:hAnsi="Times New Roman" w:cs="Times New Roman"/>
          <w:sz w:val="24"/>
          <w:szCs w:val="24"/>
        </w:rPr>
      </w:pPr>
      <w:r w:rsidRPr="00863779">
        <w:rPr>
          <w:rFonts w:ascii="Times New Roman" w:hAnsi="Times New Roman" w:cs="Times New Roman"/>
          <w:sz w:val="24"/>
          <w:szCs w:val="24"/>
        </w:rPr>
        <w:t xml:space="preserve">Перечень услуг, </w:t>
      </w:r>
    </w:p>
    <w:p w:rsidR="00863779" w:rsidRPr="00863779" w:rsidRDefault="00863779" w:rsidP="00863779">
      <w:pPr>
        <w:shd w:val="clear" w:color="auto" w:fill="FFFFFF"/>
        <w:spacing w:after="0" w:line="240" w:lineRule="auto"/>
        <w:jc w:val="center"/>
        <w:rPr>
          <w:rFonts w:ascii="Times New Roman" w:hAnsi="Times New Roman" w:cs="Times New Roman"/>
          <w:sz w:val="24"/>
          <w:szCs w:val="24"/>
        </w:rPr>
      </w:pPr>
      <w:proofErr w:type="gramStart"/>
      <w:r w:rsidRPr="00863779">
        <w:rPr>
          <w:rFonts w:ascii="Times New Roman" w:hAnsi="Times New Roman" w:cs="Times New Roman"/>
          <w:sz w:val="24"/>
          <w:szCs w:val="24"/>
        </w:rPr>
        <w:t>предоставляемых</w:t>
      </w:r>
      <w:proofErr w:type="gramEnd"/>
      <w:r w:rsidRPr="00863779">
        <w:rPr>
          <w:rFonts w:ascii="Times New Roman" w:hAnsi="Times New Roman" w:cs="Times New Roman"/>
          <w:sz w:val="24"/>
          <w:szCs w:val="24"/>
        </w:rPr>
        <w:t xml:space="preserve"> администрацией Урмарского муниципального округа  </w:t>
      </w:r>
    </w:p>
    <w:p w:rsidR="00863779" w:rsidRPr="00863779" w:rsidRDefault="00863779" w:rsidP="00863779">
      <w:pPr>
        <w:shd w:val="clear" w:color="auto" w:fill="FFFFFF"/>
        <w:spacing w:after="0" w:line="240" w:lineRule="auto"/>
        <w:jc w:val="center"/>
        <w:rPr>
          <w:rFonts w:ascii="Times New Roman" w:hAnsi="Times New Roman" w:cs="Times New Roman"/>
          <w:sz w:val="24"/>
          <w:szCs w:val="24"/>
        </w:rPr>
      </w:pPr>
      <w:r w:rsidRPr="00863779">
        <w:rPr>
          <w:rFonts w:ascii="Times New Roman" w:hAnsi="Times New Roman" w:cs="Times New Roman"/>
          <w:sz w:val="24"/>
          <w:szCs w:val="24"/>
        </w:rPr>
        <w:t>Чувашской Республики</w:t>
      </w:r>
    </w:p>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123"/>
      </w:tblGrid>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Предварительное разрешение на совершение от имени несовершеннолетних (малолетних) подопечных сделок в случаях, предусмотренных законом.</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разрешения на изменение имени и (или) фамилии несовершеннолетнего ребенка.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разрешения на вступление в брак лицам, достигшим возраста шестнадцати лет.</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Заключение договора о передаче ребенка на воспитание в приемную семью.</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Принятие решения о назначении опекуна или попечителя (решения о возможности быть опекуном или попечителем) над несовершеннолетними гражданами.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Объявление несовершеннолетнего гражданина полностью </w:t>
            </w:r>
            <w:proofErr w:type="gramStart"/>
            <w:r w:rsidRPr="00863779">
              <w:rPr>
                <w:rFonts w:ascii="Times New Roman" w:hAnsi="Times New Roman" w:cs="Times New Roman"/>
                <w:sz w:val="24"/>
                <w:szCs w:val="24"/>
              </w:rPr>
              <w:t>дееспособным</w:t>
            </w:r>
            <w:proofErr w:type="gramEnd"/>
            <w:r w:rsidRPr="00863779">
              <w:rPr>
                <w:rFonts w:ascii="Times New Roman" w:hAnsi="Times New Roman" w:cs="Times New Roman"/>
                <w:sz w:val="24"/>
                <w:szCs w:val="24"/>
              </w:rPr>
              <w:t xml:space="preserve"> (эмансипация).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Принятие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proofErr w:type="gramStart"/>
            <w:r w:rsidRPr="00863779">
              <w:rPr>
                <w:rFonts w:ascii="Times New Roman" w:hAnsi="Times New Roman" w:cs="Times New Roman"/>
                <w:sz w:val="24"/>
                <w:szCs w:val="24"/>
              </w:rPr>
              <w:t>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w:t>
            </w:r>
            <w:proofErr w:type="gramEnd"/>
            <w:r w:rsidRPr="00863779">
              <w:rPr>
                <w:rFonts w:ascii="Times New Roman" w:hAnsi="Times New Roman" w:cs="Times New Roman"/>
                <w:sz w:val="24"/>
                <w:szCs w:val="24"/>
              </w:rPr>
              <w:t>,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highlight w:val="yellow"/>
              </w:rPr>
            </w:pPr>
            <w:r w:rsidRPr="00863779">
              <w:rPr>
                <w:rFonts w:ascii="Times New Roman" w:hAnsi="Times New Roman" w:cs="Times New Roman"/>
                <w:sz w:val="24"/>
                <w:szCs w:val="24"/>
              </w:rPr>
              <w:t>10.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заключения брака.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расторжения брака.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смерти.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рождения.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перемены имени.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установления отцовства.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Государственная регистрация усыновления (удочерения).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19.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Внесение исправлений и изменений в первые экземпляры записей актов гражданского состояния.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Восстановление и аннулирование записей актов гражданского состояния.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Прием заявлений, постановка на учет и направление детей в образовательные </w:t>
            </w:r>
            <w:r w:rsidRPr="00863779">
              <w:rPr>
                <w:rFonts w:ascii="Times New Roman" w:hAnsi="Times New Roman" w:cs="Times New Roman"/>
                <w:sz w:val="24"/>
                <w:szCs w:val="24"/>
              </w:rPr>
              <w:lastRenderedPageBreak/>
              <w:t xml:space="preserve">организации, реализующие образовательную программу </w:t>
            </w:r>
            <w:proofErr w:type="gramStart"/>
            <w:r w:rsidRPr="00863779">
              <w:rPr>
                <w:rFonts w:ascii="Times New Roman" w:hAnsi="Times New Roman" w:cs="Times New Roman"/>
                <w:sz w:val="24"/>
                <w:szCs w:val="24"/>
              </w:rPr>
              <w:t>дошкольного</w:t>
            </w:r>
            <w:proofErr w:type="gramEnd"/>
            <w:r w:rsidRPr="00863779">
              <w:rPr>
                <w:rFonts w:ascii="Times New Roman" w:hAnsi="Times New Roman" w:cs="Times New Roman"/>
                <w:sz w:val="24"/>
                <w:szCs w:val="24"/>
              </w:rPr>
              <w:t xml:space="preserve"> образования.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lastRenderedPageBreak/>
              <w:t>22.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Организация отдыха детей в каникулярное время.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разрешения на ввод объекта в эксплуатацию.</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градостроительного плана земельного участка.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Вручение государственных жилищных сертификатов гражданам.</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29.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гражданам жилых помещений муниципального специализированного жилищного фонда (маневренного, служебного).</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жилых помещений малоимущим гражданам по договорам социального найма.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Заключение договоров социального найма жилого помещения.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разрешения на осуществление земляных работ.</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Постановка на учет многодетных семей, имеющих право на получение земельных участков в собственность бесплатно.</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Предварительное согласование предоставления земельного участка. </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Отнесение земель или земельного участка к определенной категории или перевод земель или земельного участка из одной категории в другую.</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39.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Передача жилых помещений в собственность граждан в порядке приватизации.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Прием в муниципальную собственность приватизированных гражданами жилых помещений (</w:t>
            </w:r>
            <w:proofErr w:type="spellStart"/>
            <w:r w:rsidRPr="00863779">
              <w:rPr>
                <w:rFonts w:ascii="Times New Roman" w:hAnsi="Times New Roman" w:cs="Times New Roman"/>
                <w:sz w:val="24"/>
                <w:szCs w:val="24"/>
              </w:rPr>
              <w:t>деприватизация</w:t>
            </w:r>
            <w:proofErr w:type="spellEnd"/>
            <w:r w:rsidRPr="00863779">
              <w:rPr>
                <w:rFonts w:ascii="Times New Roman" w:hAnsi="Times New Roman" w:cs="Times New Roman"/>
                <w:sz w:val="24"/>
                <w:szCs w:val="24"/>
              </w:rPr>
              <w:t xml:space="preserve"> жилых помещений).</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Безвозмездное принятие имущества в муниципальную собственность.</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Передача муниципального имущества, принадлежащего на праве собственности, в аренду.</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в безвозмездное пользование имущества, находящегося в муниципальной собственности.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Перевод жилого помещения в нежилое помещение и нежилого помещения в жилое помещение.</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Согласование переустройства и (или) перепланировки помещения в многоквартирном доме.</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Продажа имущества, находящегося в муниципальной собственности.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49.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Передача и заключение договоров о закреплении муниципального имущества на </w:t>
            </w:r>
            <w:r w:rsidRPr="00863779">
              <w:rPr>
                <w:rFonts w:ascii="Times New Roman" w:hAnsi="Times New Roman" w:cs="Times New Roman"/>
                <w:sz w:val="24"/>
                <w:szCs w:val="24"/>
              </w:rPr>
              <w:lastRenderedPageBreak/>
              <w:t>праве хозяйственного ведения или оперативного управления.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lastRenderedPageBreak/>
              <w:t>50.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Принятие на учет граждан в качестве нуждающихся в жилых помещениях.</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специального разрешения на движение по автомобильным дорогам муниципального района (муниципального округа и городского округа) тяжеловесного и (или) крупногабаритного транспортного средства.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права на оказание услуг по организации регулярных перевозок пассажиров и багажа автомобильным транспортом.</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заверенных копий документов.</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Выдача выписок из </w:t>
            </w:r>
            <w:proofErr w:type="spellStart"/>
            <w:r w:rsidRPr="00863779">
              <w:rPr>
                <w:rFonts w:ascii="Times New Roman" w:hAnsi="Times New Roman" w:cs="Times New Roman"/>
                <w:sz w:val="24"/>
                <w:szCs w:val="24"/>
              </w:rPr>
              <w:t>похозяйственных</w:t>
            </w:r>
            <w:proofErr w:type="spellEnd"/>
            <w:r w:rsidRPr="00863779">
              <w:rPr>
                <w:rFonts w:ascii="Times New Roman" w:hAnsi="Times New Roman" w:cs="Times New Roman"/>
                <w:sz w:val="24"/>
                <w:szCs w:val="24"/>
              </w:rPr>
              <w:t xml:space="preserve"> книг.</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документов, справок, выписок из документов архива городского округа (муниципального округа и муниципального района) Чувашской Республики.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выписок из реестра муниципального имущества муниципального района (муниципального округа и городского округа) Чувашской Республики.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59.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Присвоение адресов объектам адресации, изменение, аннулирование адресов.</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Установка информационной вывески, согласование </w:t>
            </w:r>
            <w:proofErr w:type="gramStart"/>
            <w:r w:rsidRPr="00863779">
              <w:rPr>
                <w:rFonts w:ascii="Times New Roman" w:hAnsi="Times New Roman" w:cs="Times New Roman"/>
                <w:sz w:val="24"/>
                <w:szCs w:val="24"/>
              </w:rPr>
              <w:t>дизайн-проекта</w:t>
            </w:r>
            <w:proofErr w:type="gramEnd"/>
            <w:r w:rsidRPr="00863779">
              <w:rPr>
                <w:rFonts w:ascii="Times New Roman" w:hAnsi="Times New Roman" w:cs="Times New Roman"/>
                <w:sz w:val="24"/>
                <w:szCs w:val="24"/>
              </w:rPr>
              <w:t xml:space="preserve"> размещения вывески.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63.</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Признание садового дома жилым домом и жилого дома садовым домом.</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64.</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65.</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66.</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67.</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жилого помещения в собственность бесплатно.</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68.</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 xml:space="preserve">Обеспечение жилыми помещениями категорий граждан, указанных в </w:t>
            </w:r>
            <w:hyperlink r:id="rId11" w:history="1">
              <w:r w:rsidRPr="00863779">
                <w:rPr>
                  <w:rStyle w:val="aff6"/>
                  <w:b w:val="0"/>
                  <w:color w:val="auto"/>
                  <w:sz w:val="24"/>
                  <w:szCs w:val="24"/>
                  <w:u w:val="none"/>
                </w:rPr>
                <w:t>пунктах 1</w:t>
              </w:r>
            </w:hyperlink>
            <w:r w:rsidRPr="00863779">
              <w:rPr>
                <w:rFonts w:ascii="Times New Roman" w:hAnsi="Times New Roman" w:cs="Times New Roman"/>
                <w:sz w:val="24"/>
                <w:szCs w:val="24"/>
              </w:rPr>
              <w:t xml:space="preserve">, </w:t>
            </w:r>
            <w:hyperlink r:id="rId12" w:history="1">
              <w:r w:rsidRPr="00863779">
                <w:rPr>
                  <w:rStyle w:val="aff6"/>
                  <w:b w:val="0"/>
                  <w:color w:val="auto"/>
                  <w:sz w:val="24"/>
                  <w:szCs w:val="24"/>
                  <w:u w:val="none"/>
                </w:rPr>
                <w:t>3</w:t>
              </w:r>
            </w:hyperlink>
            <w:r w:rsidRPr="00863779">
              <w:rPr>
                <w:rFonts w:ascii="Times New Roman" w:hAnsi="Times New Roman" w:cs="Times New Roman"/>
                <w:sz w:val="24"/>
                <w:szCs w:val="24"/>
              </w:rPr>
              <w:t xml:space="preserve">, </w:t>
            </w:r>
            <w:hyperlink r:id="rId13" w:history="1">
              <w:r w:rsidRPr="00863779">
                <w:rPr>
                  <w:rStyle w:val="aff6"/>
                  <w:b w:val="0"/>
                  <w:color w:val="auto"/>
                  <w:sz w:val="24"/>
                  <w:szCs w:val="24"/>
                  <w:u w:val="none"/>
                </w:rPr>
                <w:t>6</w:t>
              </w:r>
            </w:hyperlink>
            <w:r w:rsidRPr="00863779">
              <w:rPr>
                <w:rFonts w:ascii="Times New Roman" w:hAnsi="Times New Roman" w:cs="Times New Roman"/>
                <w:sz w:val="24"/>
                <w:szCs w:val="24"/>
              </w:rPr>
              <w:t xml:space="preserve"> и </w:t>
            </w:r>
            <w:hyperlink r:id="rId14" w:history="1">
              <w:r w:rsidRPr="00863779">
                <w:rPr>
                  <w:rStyle w:val="aff6"/>
                  <w:b w:val="0"/>
                  <w:color w:val="auto"/>
                  <w:sz w:val="24"/>
                  <w:szCs w:val="24"/>
                  <w:u w:val="none"/>
                </w:rPr>
                <w:t>7 части 1 статьи 11</w:t>
              </w:r>
            </w:hyperlink>
            <w:r w:rsidRPr="00863779">
              <w:rPr>
                <w:rFonts w:ascii="Times New Roman" w:hAnsi="Times New Roman" w:cs="Times New Roman"/>
                <w:sz w:val="24"/>
                <w:szCs w:val="24"/>
              </w:rPr>
              <w:t xml:space="preserve"> Закона Чувашской Республики "О регулировании жилищных отношений".</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center"/>
              <w:rPr>
                <w:rFonts w:ascii="Times New Roman" w:hAnsi="Times New Roman" w:cs="Times New Roman"/>
                <w:sz w:val="24"/>
                <w:szCs w:val="24"/>
              </w:rPr>
            </w:pPr>
            <w:r w:rsidRPr="00863779">
              <w:rPr>
                <w:rFonts w:ascii="Times New Roman" w:hAnsi="Times New Roman" w:cs="Times New Roman"/>
                <w:sz w:val="24"/>
                <w:szCs w:val="24"/>
              </w:rPr>
              <w:t>69.</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center"/>
              <w:rPr>
                <w:rFonts w:ascii="Times New Roman" w:hAnsi="Times New Roman" w:cs="Times New Roman"/>
                <w:sz w:val="24"/>
                <w:szCs w:val="24"/>
              </w:rPr>
            </w:pPr>
            <w:r w:rsidRPr="00863779">
              <w:rPr>
                <w:rFonts w:ascii="Times New Roman" w:hAnsi="Times New Roman" w:cs="Times New Roman"/>
                <w:sz w:val="24"/>
                <w:szCs w:val="24"/>
              </w:rPr>
              <w:t>70.</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center"/>
              <w:rPr>
                <w:rFonts w:ascii="Times New Roman" w:hAnsi="Times New Roman" w:cs="Times New Roman"/>
                <w:sz w:val="24"/>
                <w:szCs w:val="24"/>
              </w:rPr>
            </w:pPr>
            <w:r w:rsidRPr="00863779">
              <w:rPr>
                <w:rFonts w:ascii="Times New Roman" w:hAnsi="Times New Roman" w:cs="Times New Roman"/>
                <w:sz w:val="24"/>
                <w:szCs w:val="24"/>
              </w:rPr>
              <w:t>71.</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863779" w:rsidRPr="00863779" w:rsidTr="00863779">
        <w:tc>
          <w:tcPr>
            <w:tcW w:w="516"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72.</w:t>
            </w:r>
          </w:p>
        </w:tc>
        <w:tc>
          <w:tcPr>
            <w:tcW w:w="9123" w:type="dxa"/>
            <w:tcBorders>
              <w:top w:val="single" w:sz="4" w:space="0" w:color="auto"/>
              <w:left w:val="single" w:sz="4" w:space="0" w:color="auto"/>
              <w:bottom w:val="single" w:sz="4" w:space="0" w:color="auto"/>
              <w:right w:val="single" w:sz="4" w:space="0" w:color="auto"/>
            </w:tcBorders>
            <w:hideMark/>
          </w:tcPr>
          <w:p w:rsidR="00863779" w:rsidRPr="00863779" w:rsidRDefault="00863779" w:rsidP="00863779">
            <w:pPr>
              <w:shd w:val="clear" w:color="auto" w:fill="FFFFFF"/>
              <w:spacing w:after="0" w:line="240" w:lineRule="auto"/>
              <w:jc w:val="both"/>
              <w:rPr>
                <w:rFonts w:ascii="Times New Roman" w:hAnsi="Times New Roman" w:cs="Times New Roman"/>
                <w:sz w:val="24"/>
                <w:szCs w:val="24"/>
              </w:rPr>
            </w:pPr>
            <w:r w:rsidRPr="00863779">
              <w:rPr>
                <w:rFonts w:ascii="Times New Roman" w:hAnsi="Times New Roman" w:cs="Times New Roman"/>
                <w:sz w:val="24"/>
                <w:szCs w:val="24"/>
              </w:rPr>
              <w:t>Подготовка и утверждение документации по планировке территории.</w:t>
            </w:r>
          </w:p>
        </w:tc>
      </w:tr>
    </w:tbl>
    <w:p w:rsidR="00863779" w:rsidRPr="00863779" w:rsidRDefault="00863779" w:rsidP="00863779">
      <w:pPr>
        <w:pStyle w:val="s37"/>
        <w:shd w:val="clear" w:color="auto" w:fill="FFFFFF"/>
        <w:spacing w:before="0" w:beforeAutospacing="0" w:after="0" w:afterAutospacing="0"/>
        <w:jc w:val="right"/>
      </w:pPr>
    </w:p>
    <w:p w:rsidR="00E946EA" w:rsidRPr="00863779" w:rsidRDefault="00E946EA" w:rsidP="00863779">
      <w:pPr>
        <w:spacing w:after="0" w:line="240" w:lineRule="auto"/>
        <w:ind w:right="5244"/>
        <w:jc w:val="both"/>
        <w:rPr>
          <w:rFonts w:ascii="Times New Roman" w:hAnsi="Times New Roman" w:cs="Times New Roman"/>
          <w:sz w:val="24"/>
          <w:szCs w:val="24"/>
        </w:rPr>
      </w:pPr>
    </w:p>
    <w:sectPr w:rsidR="00E946EA" w:rsidRPr="00863779" w:rsidSect="00863779">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77" w:rsidRDefault="00F95477" w:rsidP="00C65999">
      <w:pPr>
        <w:spacing w:after="0" w:line="240" w:lineRule="auto"/>
      </w:pPr>
      <w:r>
        <w:separator/>
      </w:r>
    </w:p>
  </w:endnote>
  <w:endnote w:type="continuationSeparator" w:id="0">
    <w:p w:rsidR="00F95477" w:rsidRDefault="00F9547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77" w:rsidRDefault="00F95477" w:rsidP="00C65999">
      <w:pPr>
        <w:spacing w:after="0" w:line="240" w:lineRule="auto"/>
      </w:pPr>
      <w:r>
        <w:separator/>
      </w:r>
    </w:p>
  </w:footnote>
  <w:footnote w:type="continuationSeparator" w:id="0">
    <w:p w:rsidR="00F95477" w:rsidRDefault="00F9547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C2C4E"/>
    <w:rsid w:val="0010774A"/>
    <w:rsid w:val="00124B3A"/>
    <w:rsid w:val="00140132"/>
    <w:rsid w:val="00145783"/>
    <w:rsid w:val="00152822"/>
    <w:rsid w:val="00161846"/>
    <w:rsid w:val="001645C6"/>
    <w:rsid w:val="00173CFF"/>
    <w:rsid w:val="001A661D"/>
    <w:rsid w:val="001B40AF"/>
    <w:rsid w:val="001E207B"/>
    <w:rsid w:val="002756F5"/>
    <w:rsid w:val="002C7D15"/>
    <w:rsid w:val="002E1AF9"/>
    <w:rsid w:val="00315E3A"/>
    <w:rsid w:val="003870A9"/>
    <w:rsid w:val="00391E3E"/>
    <w:rsid w:val="003A2872"/>
    <w:rsid w:val="003A6B18"/>
    <w:rsid w:val="003B1E19"/>
    <w:rsid w:val="004C4F67"/>
    <w:rsid w:val="004E04A2"/>
    <w:rsid w:val="00544681"/>
    <w:rsid w:val="005A5E82"/>
    <w:rsid w:val="005B6381"/>
    <w:rsid w:val="005F534A"/>
    <w:rsid w:val="00620FFE"/>
    <w:rsid w:val="006A1308"/>
    <w:rsid w:val="006A37B3"/>
    <w:rsid w:val="006A6E6F"/>
    <w:rsid w:val="00731766"/>
    <w:rsid w:val="00736D36"/>
    <w:rsid w:val="00763D1C"/>
    <w:rsid w:val="00797FCC"/>
    <w:rsid w:val="007A0A11"/>
    <w:rsid w:val="007D3B8A"/>
    <w:rsid w:val="00806479"/>
    <w:rsid w:val="00827496"/>
    <w:rsid w:val="0086187A"/>
    <w:rsid w:val="00863779"/>
    <w:rsid w:val="00891B04"/>
    <w:rsid w:val="0093026B"/>
    <w:rsid w:val="009405E4"/>
    <w:rsid w:val="00972EEB"/>
    <w:rsid w:val="00A227EB"/>
    <w:rsid w:val="00A531D3"/>
    <w:rsid w:val="00A82BA6"/>
    <w:rsid w:val="00AA1A20"/>
    <w:rsid w:val="00AE15A6"/>
    <w:rsid w:val="00AF4A9C"/>
    <w:rsid w:val="00B24BA4"/>
    <w:rsid w:val="00B524DE"/>
    <w:rsid w:val="00B567CA"/>
    <w:rsid w:val="00B60CF7"/>
    <w:rsid w:val="00B7013A"/>
    <w:rsid w:val="00BA223F"/>
    <w:rsid w:val="00BB2E79"/>
    <w:rsid w:val="00BD1D2F"/>
    <w:rsid w:val="00C57900"/>
    <w:rsid w:val="00C65999"/>
    <w:rsid w:val="00C729AC"/>
    <w:rsid w:val="00C824FA"/>
    <w:rsid w:val="00CA04A5"/>
    <w:rsid w:val="00CE57BB"/>
    <w:rsid w:val="00D313F9"/>
    <w:rsid w:val="00D4628D"/>
    <w:rsid w:val="00D608B9"/>
    <w:rsid w:val="00DC0F5E"/>
    <w:rsid w:val="00DE1291"/>
    <w:rsid w:val="00DE3CE4"/>
    <w:rsid w:val="00DE3FC6"/>
    <w:rsid w:val="00E946EA"/>
    <w:rsid w:val="00EE4895"/>
    <w:rsid w:val="00F83610"/>
    <w:rsid w:val="00F94094"/>
    <w:rsid w:val="00F95477"/>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0949/11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0949/11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00949/11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600949/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822B-5812-46EF-86A1-4D0B8B3A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2023-03-21T06:56:00Z</cp:lastPrinted>
  <dcterms:created xsi:type="dcterms:W3CDTF">2023-03-21T13:10:00Z</dcterms:created>
  <dcterms:modified xsi:type="dcterms:W3CDTF">2023-03-21T13:10:00Z</dcterms:modified>
</cp:coreProperties>
</file>