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BF" w:rsidRDefault="00D479BF" w:rsidP="00D479B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79BF" w:rsidRPr="00503FA1" w:rsidTr="006D673B">
        <w:tc>
          <w:tcPr>
            <w:tcW w:w="9606" w:type="dxa"/>
            <w:tcBorders>
              <w:bottom w:val="single" w:sz="4" w:space="0" w:color="auto"/>
            </w:tcBorders>
          </w:tcPr>
          <w:p w:rsidR="00D479BF" w:rsidRPr="006F0C45" w:rsidRDefault="00D479BF" w:rsidP="006D673B">
            <w:pPr>
              <w:jc w:val="both"/>
              <w:rPr>
                <w:sz w:val="22"/>
                <w:szCs w:val="22"/>
              </w:rPr>
            </w:pPr>
            <w:proofErr w:type="gramStart"/>
            <w:r w:rsidRPr="006F0C45">
              <w:rPr>
                <w:sz w:val="22"/>
                <w:szCs w:val="22"/>
              </w:rPr>
              <w:t xml:space="preserve">ПЕРЕЧЕНЬ ВОПРОСОВ В РАМКАХ ПРОВЕДЕНИЯ ПУБЛИЧНЫХ КОНСУЛЬТАЦИЙ по </w:t>
            </w:r>
            <w:r>
              <w:rPr>
                <w:sz w:val="22"/>
                <w:szCs w:val="22"/>
              </w:rPr>
              <w:t>п</w:t>
            </w:r>
            <w:r w:rsidRPr="00487E2A">
              <w:rPr>
                <w:sz w:val="22"/>
                <w:szCs w:val="22"/>
              </w:rPr>
              <w:t>остановлени</w:t>
            </w:r>
            <w:r>
              <w:rPr>
                <w:sz w:val="22"/>
                <w:szCs w:val="22"/>
              </w:rPr>
              <w:t>ю</w:t>
            </w:r>
            <w:r w:rsidRPr="00487E2A">
              <w:rPr>
                <w:sz w:val="22"/>
                <w:szCs w:val="22"/>
              </w:rPr>
              <w:t xml:space="preserve"> Кабинета Министров Чувашской Республики от 15 октября 2004 г. № 244 «О порядке списания задолженности по начисленным пеням и штрафам с организаций, в отношении которых решения о реструктуризации задолженности по республиканским налогам и сборам, а также задолженности по начисленным пеням и штрафам были приняты в соответствии с постановлением Кабинета Министров Чувашской Республики</w:t>
            </w:r>
            <w:proofErr w:type="gramEnd"/>
            <w:r w:rsidRPr="00487E2A">
              <w:rPr>
                <w:sz w:val="22"/>
                <w:szCs w:val="22"/>
              </w:rPr>
              <w:t xml:space="preserve"> от 28 июня 2001 г. № 138»</w:t>
            </w:r>
            <w:r>
              <w:rPr>
                <w:sz w:val="22"/>
                <w:szCs w:val="22"/>
              </w:rPr>
              <w:t>.</w:t>
            </w:r>
          </w:p>
          <w:p w:rsidR="00D479BF" w:rsidRPr="00503FA1" w:rsidRDefault="00D479BF" w:rsidP="006D673B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6F0C4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23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Минэкономразвития Чувашии не будет иметь возможность проанализировать позиции, направленные после указанного срока. </w:t>
            </w:r>
          </w:p>
        </w:tc>
      </w:tr>
    </w:tbl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D479BF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D479BF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D479BF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D479BF" w:rsidRPr="00503FA1" w:rsidRDefault="00D479BF" w:rsidP="00D4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79BF" w:rsidRPr="00503FA1" w:rsidTr="006D673B">
        <w:trPr>
          <w:trHeight w:val="397"/>
        </w:trPr>
        <w:tc>
          <w:tcPr>
            <w:tcW w:w="9571" w:type="dxa"/>
          </w:tcPr>
          <w:p w:rsidR="00D479BF" w:rsidRDefault="00D479BF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</w:t>
            </w:r>
            <w:r w:rsidRPr="00503FA1">
              <w:rPr>
                <w:i/>
                <w:sz w:val="20"/>
                <w:szCs w:val="20"/>
              </w:rPr>
              <w:t>Актуальна ли проблема сегодня?</w:t>
            </w:r>
          </w:p>
          <w:p w:rsidR="00D479BF" w:rsidRPr="00503FA1" w:rsidRDefault="00D479BF" w:rsidP="006D673B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D479BF" w:rsidRPr="00503FA1" w:rsidTr="006D673B">
        <w:trPr>
          <w:trHeight w:val="397"/>
        </w:trPr>
        <w:tc>
          <w:tcPr>
            <w:tcW w:w="9571" w:type="dxa"/>
          </w:tcPr>
          <w:p w:rsidR="00D479BF" w:rsidRDefault="00D479BF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Pr="00503FA1">
              <w:rPr>
                <w:i/>
                <w:sz w:val="20"/>
                <w:szCs w:val="20"/>
              </w:rPr>
              <w:t xml:space="preserve">Какие изменения Вы предлагаете внести в НПА. Приведите обоснования </w:t>
            </w:r>
            <w:r>
              <w:rPr>
                <w:i/>
                <w:sz w:val="20"/>
                <w:szCs w:val="20"/>
              </w:rPr>
              <w:t>В</w:t>
            </w:r>
            <w:r w:rsidRPr="00503FA1">
              <w:rPr>
                <w:i/>
                <w:sz w:val="20"/>
                <w:szCs w:val="20"/>
              </w:rPr>
              <w:t>ашим предложениям. Оцените Ваши предложения</w:t>
            </w:r>
          </w:p>
          <w:p w:rsidR="00D479BF" w:rsidRDefault="00D479BF" w:rsidP="006D673B">
            <w:pPr>
              <w:rPr>
                <w:i/>
                <w:sz w:val="20"/>
                <w:szCs w:val="20"/>
              </w:rPr>
            </w:pPr>
          </w:p>
        </w:tc>
      </w:tr>
      <w:tr w:rsidR="00D479BF" w:rsidRPr="00503FA1" w:rsidTr="006D673B">
        <w:trPr>
          <w:trHeight w:val="397"/>
        </w:trPr>
        <w:tc>
          <w:tcPr>
            <w:tcW w:w="9571" w:type="dxa"/>
          </w:tcPr>
          <w:p w:rsidR="00D479BF" w:rsidRDefault="00D479BF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Просим представить информацию за последний ряд лет по реализации данных направлений:</w:t>
            </w:r>
          </w:p>
          <w:p w:rsidR="00D479BF" w:rsidRDefault="00D479BF" w:rsidP="006D673B">
            <w:pPr>
              <w:rPr>
                <w:i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93"/>
              <w:gridCol w:w="1035"/>
              <w:gridCol w:w="960"/>
              <w:gridCol w:w="1060"/>
              <w:gridCol w:w="797"/>
            </w:tblGrid>
            <w:tr w:rsidR="00D479BF" w:rsidTr="006D673B">
              <w:tc>
                <w:tcPr>
                  <w:tcW w:w="5493" w:type="dxa"/>
                </w:tcPr>
                <w:p w:rsidR="00D479BF" w:rsidRPr="00D01253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Направления/показатели</w:t>
                  </w:r>
                </w:p>
              </w:tc>
              <w:tc>
                <w:tcPr>
                  <w:tcW w:w="1035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2001 г.</w:t>
                  </w:r>
                </w:p>
              </w:tc>
              <w:tc>
                <w:tcPr>
                  <w:tcW w:w="9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…..</w:t>
                  </w:r>
                </w:p>
              </w:tc>
              <w:tc>
                <w:tcPr>
                  <w:tcW w:w="10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2021г.</w:t>
                  </w:r>
                </w:p>
              </w:tc>
              <w:tc>
                <w:tcPr>
                  <w:tcW w:w="797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2022 г.</w:t>
                  </w:r>
                </w:p>
              </w:tc>
            </w:tr>
            <w:tr w:rsidR="00D479BF" w:rsidTr="006D673B">
              <w:tc>
                <w:tcPr>
                  <w:tcW w:w="5493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Количество организаций участвующих в программе, ед.</w:t>
                  </w:r>
                </w:p>
              </w:tc>
              <w:tc>
                <w:tcPr>
                  <w:tcW w:w="1035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D479BF" w:rsidTr="006D673B">
              <w:tc>
                <w:tcPr>
                  <w:tcW w:w="5493" w:type="dxa"/>
                </w:tcPr>
                <w:p w:rsidR="00D479BF" w:rsidRPr="00D01253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Сумма списанной задолженности, млн. руб.</w:t>
                  </w:r>
                </w:p>
              </w:tc>
              <w:tc>
                <w:tcPr>
                  <w:tcW w:w="1035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D479BF" w:rsidTr="006D673B">
              <w:tc>
                <w:tcPr>
                  <w:tcW w:w="5493" w:type="dxa"/>
                </w:tcPr>
                <w:p w:rsidR="00D479BF" w:rsidRPr="00D01253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иные показатели</w:t>
                  </w:r>
                </w:p>
              </w:tc>
              <w:tc>
                <w:tcPr>
                  <w:tcW w:w="1035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:rsidR="00D479BF" w:rsidRDefault="00D479BF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479BF" w:rsidRDefault="00D479BF" w:rsidP="006D673B">
            <w:pPr>
              <w:rPr>
                <w:i/>
                <w:sz w:val="20"/>
                <w:szCs w:val="20"/>
              </w:rPr>
            </w:pPr>
          </w:p>
          <w:p w:rsidR="00D479BF" w:rsidRDefault="00D479BF" w:rsidP="006D673B">
            <w:pPr>
              <w:rPr>
                <w:i/>
                <w:sz w:val="20"/>
                <w:szCs w:val="20"/>
              </w:rPr>
            </w:pPr>
          </w:p>
        </w:tc>
      </w:tr>
      <w:tr w:rsidR="00D479BF" w:rsidRPr="00503FA1" w:rsidTr="006D673B">
        <w:trPr>
          <w:trHeight w:val="397"/>
        </w:trPr>
        <w:tc>
          <w:tcPr>
            <w:tcW w:w="9571" w:type="dxa"/>
          </w:tcPr>
          <w:p w:rsidR="00D479BF" w:rsidRDefault="00D479BF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Другие предложения.</w:t>
            </w:r>
          </w:p>
          <w:p w:rsidR="00D479BF" w:rsidRPr="00503FA1" w:rsidRDefault="00D479BF" w:rsidP="006D673B">
            <w:pPr>
              <w:rPr>
                <w:i/>
                <w:sz w:val="20"/>
                <w:szCs w:val="20"/>
              </w:rPr>
            </w:pPr>
          </w:p>
        </w:tc>
      </w:tr>
    </w:tbl>
    <w:p w:rsidR="00CF36BE" w:rsidRDefault="00D479BF">
      <w:bookmarkStart w:id="0" w:name="_GoBack"/>
      <w:bookmarkEnd w:id="0"/>
    </w:p>
    <w:sectPr w:rsidR="00C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BF"/>
    <w:rsid w:val="0044453E"/>
    <w:rsid w:val="004A56CD"/>
    <w:rsid w:val="00D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79BF"/>
    <w:rPr>
      <w:rFonts w:ascii="Times New Roman" w:hAnsi="Times New Roman" w:cs="Times New Roman" w:hint="default"/>
      <w:color w:val="333300"/>
      <w:u w:val="single"/>
      <w:effect w:val="none"/>
    </w:rPr>
  </w:style>
  <w:style w:type="table" w:styleId="a4">
    <w:name w:val="Table Grid"/>
    <w:basedOn w:val="a1"/>
    <w:uiPriority w:val="59"/>
    <w:rsid w:val="00D4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79BF"/>
    <w:rPr>
      <w:rFonts w:ascii="Times New Roman" w:hAnsi="Times New Roman" w:cs="Times New Roman" w:hint="default"/>
      <w:color w:val="333300"/>
      <w:u w:val="single"/>
      <w:effect w:val="none"/>
    </w:rPr>
  </w:style>
  <w:style w:type="table" w:styleId="a4">
    <w:name w:val="Table Grid"/>
    <w:basedOn w:val="a1"/>
    <w:uiPriority w:val="59"/>
    <w:rsid w:val="00D4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МЭ Молякова Наталья Николаевна</cp:lastModifiedBy>
  <cp:revision>1</cp:revision>
  <dcterms:created xsi:type="dcterms:W3CDTF">2023-06-19T08:31:00Z</dcterms:created>
  <dcterms:modified xsi:type="dcterms:W3CDTF">2023-06-19T08:31:00Z</dcterms:modified>
</cp:coreProperties>
</file>