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712C58">
              <w:rPr>
                <w:b/>
              </w:rPr>
              <w:t>57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712C58">
              <w:rPr>
                <w:b/>
              </w:rPr>
              <w:t>04</w:t>
            </w:r>
            <w:r w:rsidR="00371A1F">
              <w:rPr>
                <w:b/>
              </w:rPr>
              <w:t xml:space="preserve"> </w:t>
            </w:r>
            <w:r w:rsidR="00ED2B5E">
              <w:rPr>
                <w:b/>
              </w:rPr>
              <w:t>сентября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712C58">
        <w:rPr>
          <w:rFonts w:asciiTheme="majorHAnsi" w:hAnsiTheme="majorHAnsi"/>
          <w:b/>
          <w:sz w:val="21"/>
          <w:szCs w:val="21"/>
        </w:rPr>
        <w:t>04</w:t>
      </w:r>
      <w:r w:rsidR="00ED2B5E">
        <w:rPr>
          <w:rFonts w:asciiTheme="majorHAnsi" w:hAnsiTheme="majorHAnsi"/>
          <w:b/>
          <w:sz w:val="21"/>
          <w:szCs w:val="21"/>
        </w:rPr>
        <w:t>.09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712C58">
        <w:rPr>
          <w:rFonts w:asciiTheme="majorHAnsi" w:hAnsiTheme="majorHAnsi"/>
          <w:b/>
          <w:sz w:val="21"/>
          <w:szCs w:val="21"/>
        </w:rPr>
        <w:t>898</w:t>
      </w:r>
    </w:p>
    <w:p w:rsidR="00712C58" w:rsidRDefault="00712C58" w:rsidP="00712C58">
      <w:pPr>
        <w:ind w:right="141"/>
        <w:jc w:val="both"/>
        <w:rPr>
          <w:b/>
          <w:i/>
          <w:sz w:val="24"/>
          <w:szCs w:val="24"/>
        </w:rPr>
      </w:pPr>
      <w:r w:rsidRPr="00712C58">
        <w:rPr>
          <w:b/>
          <w:i/>
          <w:sz w:val="24"/>
          <w:szCs w:val="24"/>
        </w:rPr>
        <w:t>«Об утверждении Порядка согласования и оценки внешнего вида (архитектурно – художественного решения) нестационарных торговых объектов»</w:t>
      </w:r>
    </w:p>
    <w:p w:rsidR="00712C58" w:rsidRDefault="00712C58" w:rsidP="00712C58">
      <w:pPr>
        <w:ind w:right="141"/>
        <w:jc w:val="both"/>
        <w:rPr>
          <w:b/>
          <w:i/>
          <w:sz w:val="24"/>
          <w:szCs w:val="24"/>
        </w:rPr>
      </w:pPr>
    </w:p>
    <w:p w:rsidR="00712C58" w:rsidRPr="00712C58" w:rsidRDefault="00712C58" w:rsidP="00712C58">
      <w:pPr>
        <w:ind w:firstLine="709"/>
        <w:jc w:val="both"/>
        <w:rPr>
          <w:sz w:val="20"/>
          <w:szCs w:val="20"/>
        </w:rPr>
      </w:pPr>
      <w:r w:rsidRPr="00712C58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Комсомольского муниципального округа Чувашской Республики, администрация Комсомольского муниципального округа Чувашской Республики п о с т а н о в л я е т:</w:t>
      </w:r>
    </w:p>
    <w:p w:rsidR="00712C58" w:rsidRPr="00712C58" w:rsidRDefault="00712C58" w:rsidP="00712C58">
      <w:pPr>
        <w:ind w:firstLine="709"/>
        <w:jc w:val="both"/>
        <w:rPr>
          <w:sz w:val="20"/>
          <w:szCs w:val="20"/>
        </w:rPr>
      </w:pPr>
    </w:p>
    <w:p w:rsidR="00712C58" w:rsidRPr="00712C58" w:rsidRDefault="00712C58" w:rsidP="00712C58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bookmarkStart w:id="0" w:name="sub_1"/>
      <w:r w:rsidRPr="00712C58">
        <w:rPr>
          <w:rFonts w:ascii="Times New Roman CYR" w:hAnsi="Times New Roman CYR" w:cs="Times New Roman CYR"/>
          <w:sz w:val="20"/>
          <w:szCs w:val="20"/>
        </w:rPr>
        <w:t>1. Утвердить Порядок согласования и оценки внешнего вида (архитектурно-художественного решения) нестационарных торговых объектов согласно приложению № 1 к настоящему постановлению.</w:t>
      </w:r>
    </w:p>
    <w:p w:rsidR="00712C58" w:rsidRPr="00712C58" w:rsidRDefault="00712C58" w:rsidP="00712C5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bookmarkStart w:id="1" w:name="sub_2"/>
      <w:bookmarkEnd w:id="0"/>
      <w:r w:rsidRPr="00712C58">
        <w:rPr>
          <w:rFonts w:ascii="Times New Roman CYR" w:hAnsi="Times New Roman CYR" w:cs="Times New Roman CYR"/>
          <w:sz w:val="20"/>
          <w:szCs w:val="20"/>
        </w:rPr>
        <w:t>2. Утвердить состав комиссии по согласованию и оценке внешнего вида (архитектурно-художественного решения) нестационарных торговых объектов на территории Комсомольского муниципального округа Чувашской Республики согласно приложению № 2 к настоящему постановлению.</w:t>
      </w:r>
    </w:p>
    <w:bookmarkEnd w:id="1"/>
    <w:p w:rsidR="00712C58" w:rsidRPr="00712C58" w:rsidRDefault="00712C58" w:rsidP="00712C58">
      <w:pPr>
        <w:ind w:firstLine="709"/>
        <w:jc w:val="both"/>
        <w:rPr>
          <w:sz w:val="20"/>
          <w:szCs w:val="20"/>
        </w:rPr>
      </w:pPr>
      <w:r w:rsidRPr="00712C58">
        <w:rPr>
          <w:sz w:val="20"/>
          <w:szCs w:val="20"/>
        </w:rPr>
        <w:t>3. Контроль за исполнением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территорий.</w:t>
      </w:r>
    </w:p>
    <w:p w:rsidR="00712C58" w:rsidRPr="00712C58" w:rsidRDefault="00712C58" w:rsidP="00712C58">
      <w:pPr>
        <w:ind w:firstLine="709"/>
        <w:jc w:val="both"/>
        <w:rPr>
          <w:sz w:val="20"/>
          <w:szCs w:val="20"/>
        </w:rPr>
      </w:pPr>
      <w:r w:rsidRPr="00712C58">
        <w:rPr>
          <w:sz w:val="20"/>
          <w:szCs w:val="20"/>
        </w:rPr>
        <w:t>4. Настоящее постановление вступает в силу со дня его официального опубликования.</w:t>
      </w:r>
    </w:p>
    <w:p w:rsidR="00712C58" w:rsidRDefault="00712C58" w:rsidP="00712C58">
      <w:pPr>
        <w:spacing w:before="232"/>
        <w:ind w:right="367"/>
        <w:rPr>
          <w:rStyle w:val="af8"/>
          <w:sz w:val="24"/>
          <w:szCs w:val="24"/>
        </w:rPr>
      </w:pPr>
      <w:bookmarkStart w:id="2" w:name="_Hlk186062171"/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12C58" w:rsidRPr="00712C58" w:rsidRDefault="00712C58" w:rsidP="00712C58">
      <w:pPr>
        <w:ind w:right="141"/>
        <w:jc w:val="both"/>
        <w:rPr>
          <w:b/>
          <w:i/>
          <w:sz w:val="24"/>
          <w:szCs w:val="24"/>
        </w:rPr>
      </w:pPr>
      <w:bookmarkStart w:id="3" w:name="_Hlk186062107"/>
      <w:bookmarkEnd w:id="2"/>
    </w:p>
    <w:p w:rsidR="00854972" w:rsidRPr="00854972" w:rsidRDefault="007A07EC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 w:rsidR="0091094D">
        <w:t xml:space="preserve"> </w:t>
      </w:r>
      <w:r w:rsidR="007A07EC">
        <w:t xml:space="preserve">                              Н.Н. Раськин</w:t>
      </w:r>
      <w:r w:rsidRPr="00854972">
        <w:t xml:space="preserve"> </w:t>
      </w:r>
      <w:bookmarkEnd w:id="3"/>
    </w:p>
    <w:p w:rsidR="002D0911" w:rsidRDefault="00854972" w:rsidP="002D0911">
      <w:pPr>
        <w:jc w:val="both"/>
      </w:pPr>
      <w:r w:rsidRPr="00854972">
        <w:t xml:space="preserve">пост. № </w:t>
      </w:r>
      <w:r w:rsidR="00712C58">
        <w:t>898 от 04</w:t>
      </w:r>
      <w:r w:rsidR="00ED2B5E">
        <w:t>.09</w:t>
      </w:r>
      <w:r w:rsidRPr="00854972">
        <w:t>.2024г</w:t>
      </w:r>
    </w:p>
    <w:p w:rsidR="00CB320A" w:rsidRDefault="00CB320A" w:rsidP="002D0911">
      <w:pPr>
        <w:jc w:val="both"/>
      </w:pPr>
    </w:p>
    <w:p w:rsidR="00CB320A" w:rsidRDefault="00CB320A" w:rsidP="002D0911">
      <w:pPr>
        <w:jc w:val="both"/>
      </w:pPr>
    </w:p>
    <w:p w:rsidR="00CB320A" w:rsidRPr="00CB320A" w:rsidRDefault="00CB320A" w:rsidP="00CB320A">
      <w:pPr>
        <w:ind w:right="141"/>
        <w:jc w:val="both"/>
        <w:rPr>
          <w:b/>
          <w:i/>
          <w:sz w:val="24"/>
          <w:szCs w:val="24"/>
        </w:rPr>
      </w:pPr>
      <w:r w:rsidRPr="00CB320A">
        <w:rPr>
          <w:b/>
          <w:i/>
          <w:sz w:val="24"/>
          <w:szCs w:val="24"/>
        </w:rPr>
        <w:t>Уточняются особенности заключения госконтрактов со встречными обязательствами</w:t>
      </w:r>
    </w:p>
    <w:p w:rsidR="00CB320A" w:rsidRDefault="00CB320A" w:rsidP="00CB320A">
      <w:pPr>
        <w:ind w:firstLine="709"/>
        <w:jc w:val="both"/>
        <w:rPr>
          <w:sz w:val="20"/>
          <w:szCs w:val="20"/>
        </w:rPr>
      </w:pPr>
    </w:p>
    <w:p w:rsidR="00CB320A" w:rsidRPr="00CB320A" w:rsidRDefault="00CB320A" w:rsidP="00CB320A">
      <w:pPr>
        <w:ind w:firstLine="709"/>
        <w:jc w:val="both"/>
        <w:rPr>
          <w:sz w:val="20"/>
          <w:szCs w:val="20"/>
        </w:rPr>
      </w:pPr>
      <w:r w:rsidRPr="00CB320A">
        <w:rPr>
          <w:sz w:val="20"/>
          <w:szCs w:val="20"/>
        </w:rPr>
        <w:t xml:space="preserve">Соответствующие изменения внесены в статью 72 БК РФ. </w:t>
      </w:r>
    </w:p>
    <w:p w:rsidR="00CB320A" w:rsidRPr="00CB320A" w:rsidRDefault="00CB320A" w:rsidP="00CB320A">
      <w:pPr>
        <w:ind w:firstLine="709"/>
        <w:jc w:val="both"/>
        <w:rPr>
          <w:sz w:val="20"/>
          <w:szCs w:val="20"/>
        </w:rPr>
      </w:pPr>
      <w:r w:rsidRPr="00CB320A">
        <w:rPr>
          <w:sz w:val="20"/>
          <w:szCs w:val="20"/>
        </w:rPr>
        <w:t xml:space="preserve">Госконтракты, предметом которых являются оказание услуг, длительность оказания которых превышает срок действия утвержденных лимитов бюджетных обязательств, предусматривающие встречные обязательства, не связанные с предметом их исполнения, могут заключаться в пределах средств, предусмотренных на соответствующие цели госпрограммами РФ, госпрограммами субъекта РФ, или в пределах средств и на сроки, которые установлены решениями Правительства РФ, высшего исполнительного органа субъекта РФ, принимаемыми в порядке, определяемом соответственно Правительством РФ, высшим исполнительным органом субъекта РФ. </w:t>
      </w:r>
    </w:p>
    <w:p w:rsidR="00CB320A" w:rsidRDefault="00CB320A" w:rsidP="00CB320A">
      <w:pPr>
        <w:ind w:firstLine="709"/>
        <w:jc w:val="both"/>
        <w:rPr>
          <w:sz w:val="20"/>
          <w:szCs w:val="20"/>
        </w:rPr>
      </w:pPr>
      <w:r w:rsidRPr="00CB320A">
        <w:rPr>
          <w:sz w:val="20"/>
          <w:szCs w:val="20"/>
        </w:rPr>
        <w:t xml:space="preserve">Ранее указанные особенности предусматривались только в отношении госконтрактов, предметом которых является поставка товаров. </w:t>
      </w:r>
    </w:p>
    <w:p w:rsidR="00CB320A" w:rsidRPr="00712C58" w:rsidRDefault="00CB320A" w:rsidP="00CB320A">
      <w:pPr>
        <w:ind w:right="141"/>
        <w:jc w:val="both"/>
        <w:rPr>
          <w:b/>
          <w:i/>
          <w:sz w:val="24"/>
          <w:szCs w:val="24"/>
        </w:rPr>
      </w:pPr>
      <w:bookmarkStart w:id="4" w:name="_Hlk186062402"/>
    </w:p>
    <w:p w:rsidR="00CB320A" w:rsidRPr="00854972" w:rsidRDefault="00CB320A" w:rsidP="00CB320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Заместитель прокурора</w:t>
      </w:r>
    </w:p>
    <w:p w:rsidR="00CB320A" w:rsidRDefault="00CB320A" w:rsidP="00CB320A">
      <w:pPr>
        <w:jc w:val="both"/>
      </w:pPr>
      <w:r>
        <w:t>Комсомольского района</w:t>
      </w:r>
      <w:r w:rsidRPr="00854972">
        <w:t xml:space="preserve">                                                                                                      </w:t>
      </w:r>
      <w:r>
        <w:t xml:space="preserve">                               </w:t>
      </w:r>
      <w:r>
        <w:t>Д.Ю. Бородин</w:t>
      </w:r>
    </w:p>
    <w:p w:rsidR="00CB320A" w:rsidRDefault="00CB320A" w:rsidP="00CB320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4"/>
    <w:p w:rsidR="00CB320A" w:rsidRDefault="00CB320A" w:rsidP="00CB320A">
      <w:pPr>
        <w:spacing w:before="232"/>
        <w:ind w:right="367"/>
        <w:rPr>
          <w:rStyle w:val="af8"/>
          <w:sz w:val="24"/>
          <w:szCs w:val="24"/>
        </w:rPr>
      </w:pPr>
    </w:p>
    <w:p w:rsidR="00CB320A" w:rsidRDefault="00CB320A" w:rsidP="00CB320A">
      <w:pPr>
        <w:spacing w:before="232"/>
        <w:ind w:right="367"/>
        <w:rPr>
          <w:rStyle w:val="af8"/>
          <w:sz w:val="24"/>
          <w:szCs w:val="24"/>
        </w:rPr>
      </w:pPr>
    </w:p>
    <w:p w:rsidR="00CB320A" w:rsidRDefault="00CB320A" w:rsidP="00CB320A">
      <w:pPr>
        <w:ind w:right="141"/>
        <w:jc w:val="both"/>
        <w:rPr>
          <w:b/>
          <w:i/>
          <w:sz w:val="24"/>
          <w:szCs w:val="24"/>
        </w:rPr>
      </w:pPr>
      <w:r w:rsidRPr="00CB320A">
        <w:rPr>
          <w:b/>
          <w:i/>
          <w:sz w:val="24"/>
          <w:szCs w:val="24"/>
        </w:rPr>
        <w:lastRenderedPageBreak/>
        <w:t>Ежемесячная социальная выплата мобилизованным гражданам РФ не будет производиться за период самовольного оставления воинской части или места военной службы</w:t>
      </w:r>
    </w:p>
    <w:p w:rsidR="00CB320A" w:rsidRPr="00CB320A" w:rsidRDefault="00CB320A" w:rsidP="00CB320A">
      <w:pPr>
        <w:ind w:right="141"/>
        <w:jc w:val="both"/>
        <w:rPr>
          <w:b/>
          <w:i/>
          <w:sz w:val="24"/>
          <w:szCs w:val="24"/>
        </w:rPr>
      </w:pPr>
    </w:p>
    <w:p w:rsidR="00CB320A" w:rsidRPr="00CB320A" w:rsidRDefault="00CB320A" w:rsidP="00CB320A">
      <w:pPr>
        <w:ind w:firstLine="709"/>
        <w:jc w:val="both"/>
        <w:rPr>
          <w:sz w:val="20"/>
          <w:szCs w:val="20"/>
        </w:rPr>
      </w:pPr>
      <w:r w:rsidRPr="00CB320A">
        <w:rPr>
          <w:sz w:val="20"/>
          <w:szCs w:val="20"/>
        </w:rPr>
        <w:t xml:space="preserve">Такой период определяется приказом командира воинской части или руководителя организации Вооруженных Сил РФ, в которой граждане проходят военную службу. </w:t>
      </w:r>
    </w:p>
    <w:p w:rsidR="00CB320A" w:rsidRPr="00712C58" w:rsidRDefault="00CB320A" w:rsidP="00CB320A">
      <w:pPr>
        <w:ind w:right="141"/>
        <w:jc w:val="both"/>
        <w:rPr>
          <w:b/>
          <w:i/>
          <w:sz w:val="24"/>
          <w:szCs w:val="24"/>
        </w:rPr>
      </w:pPr>
      <w:bookmarkStart w:id="5" w:name="_Hlk186062581"/>
    </w:p>
    <w:p w:rsidR="00CB320A" w:rsidRPr="00854972" w:rsidRDefault="00CB320A" w:rsidP="00CB320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Заместитель прокурора</w:t>
      </w:r>
    </w:p>
    <w:p w:rsidR="00CB320A" w:rsidRDefault="00CB320A" w:rsidP="00CB320A">
      <w:pPr>
        <w:jc w:val="both"/>
      </w:pPr>
      <w:r>
        <w:t>Комсомольского района</w:t>
      </w:r>
      <w:r w:rsidRPr="00854972">
        <w:t xml:space="preserve">                                                                                                      </w:t>
      </w:r>
      <w:r>
        <w:t xml:space="preserve">                               Д.Ю. Бородин</w:t>
      </w:r>
    </w:p>
    <w:p w:rsidR="00CB320A" w:rsidRDefault="00CB320A" w:rsidP="00CB320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5"/>
    <w:p w:rsidR="00CB320A" w:rsidRDefault="00CB320A" w:rsidP="00CB320A">
      <w:pPr>
        <w:pStyle w:val="aff8"/>
        <w:spacing w:before="0" w:beforeAutospacing="0" w:after="0" w:afterAutospacing="0" w:line="288" w:lineRule="atLeast"/>
        <w:jc w:val="both"/>
        <w:rPr>
          <w:b/>
          <w:bCs/>
        </w:rPr>
      </w:pPr>
    </w:p>
    <w:p w:rsidR="00CB320A" w:rsidRDefault="00CB320A" w:rsidP="00CB320A">
      <w:pPr>
        <w:pStyle w:val="aff8"/>
        <w:spacing w:before="0" w:beforeAutospacing="0" w:after="0" w:afterAutospacing="0" w:line="288" w:lineRule="atLeast"/>
        <w:jc w:val="both"/>
        <w:rPr>
          <w:b/>
          <w:bCs/>
        </w:rPr>
      </w:pPr>
    </w:p>
    <w:p w:rsidR="00CB320A" w:rsidRDefault="00CB320A" w:rsidP="00CB320A">
      <w:pPr>
        <w:ind w:right="141"/>
        <w:jc w:val="both"/>
        <w:rPr>
          <w:b/>
          <w:i/>
          <w:sz w:val="24"/>
          <w:szCs w:val="24"/>
        </w:rPr>
      </w:pPr>
      <w:r w:rsidRPr="00CB320A">
        <w:rPr>
          <w:b/>
          <w:i/>
          <w:sz w:val="24"/>
          <w:szCs w:val="24"/>
        </w:rPr>
        <w:t>Определены последствия повторного неисполнения организатором распространения информации в Интернете обязанности по направлению в Роскомнадзор уведомления</w:t>
      </w:r>
    </w:p>
    <w:p w:rsidR="00CB320A" w:rsidRPr="00CB320A" w:rsidRDefault="00CB320A" w:rsidP="00CB320A">
      <w:pPr>
        <w:ind w:right="141"/>
        <w:jc w:val="both"/>
        <w:rPr>
          <w:b/>
          <w:i/>
          <w:sz w:val="24"/>
          <w:szCs w:val="24"/>
        </w:rPr>
      </w:pPr>
    </w:p>
    <w:p w:rsidR="00CB320A" w:rsidRPr="00CB320A" w:rsidRDefault="00CB320A" w:rsidP="00CB320A">
      <w:pPr>
        <w:ind w:firstLine="709"/>
        <w:jc w:val="both"/>
        <w:rPr>
          <w:sz w:val="20"/>
          <w:szCs w:val="20"/>
        </w:rPr>
      </w:pPr>
      <w:r w:rsidRPr="00CB320A">
        <w:rPr>
          <w:sz w:val="20"/>
          <w:szCs w:val="20"/>
        </w:rPr>
        <w:t xml:space="preserve">В случае повторного неисполнения организатором распространения информации в Интернете обязанности по направлению уведомления о начале осуществления соответствующей деятельности, факт которого установлен вступившим в законную силу постановлением по делу об административном правонарушении, Роскомнадзор формирует реестровую запись о включении организатора распространения информации в реестр организаторов распространения информации. </w:t>
      </w:r>
    </w:p>
    <w:p w:rsidR="00CB320A" w:rsidRPr="00712C58" w:rsidRDefault="00CB320A" w:rsidP="00CB320A">
      <w:pPr>
        <w:ind w:right="141"/>
        <w:jc w:val="both"/>
        <w:rPr>
          <w:b/>
          <w:i/>
          <w:sz w:val="24"/>
          <w:szCs w:val="24"/>
        </w:rPr>
      </w:pPr>
      <w:bookmarkStart w:id="6" w:name="_Hlk186062711"/>
    </w:p>
    <w:p w:rsidR="00CB320A" w:rsidRPr="00854972" w:rsidRDefault="00CB320A" w:rsidP="00CB320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Старший помощник </w:t>
      </w:r>
      <w:r>
        <w:rPr>
          <w:rFonts w:ascii="Times New Roman" w:hAnsi="Times New Roman" w:cs="Times New Roman"/>
          <w:lang w:val="ru-RU"/>
        </w:rPr>
        <w:t>прокурора</w:t>
      </w:r>
    </w:p>
    <w:p w:rsidR="00CB320A" w:rsidRDefault="00CB320A" w:rsidP="00CB320A">
      <w:pPr>
        <w:jc w:val="both"/>
      </w:pPr>
      <w:r>
        <w:t>Комсомольского района</w:t>
      </w:r>
      <w:r w:rsidRPr="00854972">
        <w:t xml:space="preserve">                                                                                                      </w:t>
      </w:r>
      <w:r>
        <w:t xml:space="preserve">                               </w:t>
      </w:r>
      <w:r>
        <w:t>Е.С. Егорова</w:t>
      </w:r>
    </w:p>
    <w:p w:rsidR="00CB320A" w:rsidRDefault="00CB320A" w:rsidP="00CB320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6"/>
    <w:p w:rsidR="00CB320A" w:rsidRDefault="00CB320A" w:rsidP="00CB320A">
      <w:pPr>
        <w:pStyle w:val="aff8"/>
        <w:spacing w:before="0" w:beforeAutospacing="0" w:after="0" w:afterAutospacing="0" w:line="288" w:lineRule="atLeast"/>
        <w:jc w:val="both"/>
        <w:rPr>
          <w:b/>
          <w:bCs/>
        </w:rPr>
      </w:pPr>
    </w:p>
    <w:p w:rsidR="00CB320A" w:rsidRDefault="00CB320A" w:rsidP="00CB320A">
      <w:pPr>
        <w:pStyle w:val="aff8"/>
        <w:spacing w:before="0" w:beforeAutospacing="0" w:after="0" w:afterAutospacing="0" w:line="288" w:lineRule="atLeast"/>
        <w:jc w:val="both"/>
        <w:rPr>
          <w:b/>
          <w:bCs/>
        </w:rPr>
      </w:pPr>
      <w:bookmarkStart w:id="7" w:name="_GoBack"/>
      <w:bookmarkEnd w:id="7"/>
    </w:p>
    <w:p w:rsidR="00CB320A" w:rsidRDefault="00CB320A" w:rsidP="00CB320A">
      <w:pPr>
        <w:ind w:right="141"/>
        <w:jc w:val="both"/>
        <w:rPr>
          <w:b/>
          <w:i/>
          <w:sz w:val="24"/>
          <w:szCs w:val="24"/>
        </w:rPr>
      </w:pPr>
      <w:r w:rsidRPr="00CB320A">
        <w:rPr>
          <w:b/>
          <w:i/>
          <w:sz w:val="24"/>
          <w:szCs w:val="24"/>
        </w:rPr>
        <w:t>Минтрудом России даны методические рекомендации по критериям и методам оценки эффективности достижения реабилитационного потенциала инвалида и подбора характеристик протезных модулей</w:t>
      </w:r>
    </w:p>
    <w:p w:rsidR="00CB320A" w:rsidRPr="00CB320A" w:rsidRDefault="00CB320A" w:rsidP="00CB320A">
      <w:pPr>
        <w:ind w:right="141"/>
        <w:jc w:val="both"/>
        <w:rPr>
          <w:b/>
          <w:i/>
          <w:sz w:val="24"/>
          <w:szCs w:val="24"/>
        </w:rPr>
      </w:pPr>
    </w:p>
    <w:p w:rsidR="00CB320A" w:rsidRPr="00CB320A" w:rsidRDefault="00CB320A" w:rsidP="00CB320A">
      <w:pPr>
        <w:ind w:firstLine="709"/>
        <w:jc w:val="both"/>
        <w:rPr>
          <w:sz w:val="20"/>
          <w:szCs w:val="20"/>
        </w:rPr>
      </w:pPr>
      <w:r w:rsidRPr="00CB320A">
        <w:rPr>
          <w:sz w:val="20"/>
          <w:szCs w:val="20"/>
        </w:rPr>
        <w:t xml:space="preserve">Методические рекомендации закрепляют принципы организации комплексной реабилитации и </w:t>
      </w:r>
      <w:proofErr w:type="spellStart"/>
      <w:r w:rsidRPr="00CB320A">
        <w:rPr>
          <w:sz w:val="20"/>
          <w:szCs w:val="20"/>
        </w:rPr>
        <w:t>абилитации</w:t>
      </w:r>
      <w:proofErr w:type="spellEnd"/>
      <w:r w:rsidRPr="00CB320A">
        <w:rPr>
          <w:sz w:val="20"/>
          <w:szCs w:val="20"/>
        </w:rPr>
        <w:t xml:space="preserve"> инвалидов при протезировании верхних и нижних конечностей и рационального подбора технических решений, в том числе специальных, конструктивных особенностей и параметров протезов с последующей оценкой эффективности достижения компенсации имеющихся ограничений жизнедеятельности инвалидов по результатам протезирования и содержат рекомендуемый порядок организации комплексной реабилитации и </w:t>
      </w:r>
      <w:proofErr w:type="spellStart"/>
      <w:r w:rsidRPr="00CB320A">
        <w:rPr>
          <w:sz w:val="20"/>
          <w:szCs w:val="20"/>
        </w:rPr>
        <w:t>абилитации</w:t>
      </w:r>
      <w:proofErr w:type="spellEnd"/>
      <w:r w:rsidRPr="00CB320A">
        <w:rPr>
          <w:sz w:val="20"/>
          <w:szCs w:val="20"/>
        </w:rPr>
        <w:t xml:space="preserve"> инвалидов при оказании протезно-ортопедической помощи инвалидам. </w:t>
      </w:r>
    </w:p>
    <w:p w:rsidR="00CB320A" w:rsidRPr="00CB320A" w:rsidRDefault="00CB320A" w:rsidP="00CB320A">
      <w:pPr>
        <w:ind w:firstLine="709"/>
        <w:jc w:val="both"/>
        <w:rPr>
          <w:sz w:val="20"/>
          <w:szCs w:val="20"/>
        </w:rPr>
      </w:pPr>
      <w:r w:rsidRPr="00CB320A">
        <w:rPr>
          <w:sz w:val="20"/>
          <w:szCs w:val="20"/>
        </w:rPr>
        <w:t xml:space="preserve">Методические рекомендации предназначены для специалистов федеральных учреждений МСЭ, медицинских, реабилитационных, протезно-ортопедических организаций, реализующих мероприятия по основным направлениям комплексной реабилитации и </w:t>
      </w:r>
      <w:proofErr w:type="spellStart"/>
      <w:r w:rsidRPr="00CB320A">
        <w:rPr>
          <w:sz w:val="20"/>
          <w:szCs w:val="20"/>
        </w:rPr>
        <w:t>абилитации</w:t>
      </w:r>
      <w:proofErr w:type="spellEnd"/>
      <w:r w:rsidRPr="00CB320A">
        <w:rPr>
          <w:sz w:val="20"/>
          <w:szCs w:val="20"/>
        </w:rPr>
        <w:t xml:space="preserve"> инвалидов и детей-инвалидов в части протезирования и оказания протезно-ортопедической помощи. </w:t>
      </w:r>
    </w:p>
    <w:p w:rsidR="00CB320A" w:rsidRPr="00712C58" w:rsidRDefault="00CB320A" w:rsidP="00CB320A">
      <w:pPr>
        <w:ind w:right="141"/>
        <w:jc w:val="both"/>
        <w:rPr>
          <w:b/>
          <w:i/>
          <w:sz w:val="24"/>
          <w:szCs w:val="24"/>
        </w:rPr>
      </w:pPr>
    </w:p>
    <w:p w:rsidR="00CB320A" w:rsidRPr="00854972" w:rsidRDefault="00CB320A" w:rsidP="00CB320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Старший помощник прокурора</w:t>
      </w:r>
    </w:p>
    <w:p w:rsidR="00CB320A" w:rsidRDefault="00CB320A" w:rsidP="00CB320A">
      <w:pPr>
        <w:jc w:val="both"/>
      </w:pPr>
      <w:r>
        <w:t>Комсомольского района</w:t>
      </w:r>
      <w:r w:rsidRPr="00854972">
        <w:t xml:space="preserve">                                                                                                      </w:t>
      </w:r>
      <w:r>
        <w:t xml:space="preserve">                               Е.С. Егорова</w:t>
      </w:r>
    </w:p>
    <w:p w:rsidR="001C2457" w:rsidRDefault="00CB320A" w:rsidP="00CB320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C2457" w:rsidRDefault="001C2457" w:rsidP="00CB320A">
      <w:pPr>
        <w:spacing w:before="232"/>
        <w:ind w:right="367"/>
        <w:rPr>
          <w:rStyle w:val="af8"/>
          <w:sz w:val="24"/>
          <w:szCs w:val="24"/>
        </w:rPr>
      </w:pPr>
    </w:p>
    <w:p w:rsidR="001C2457" w:rsidRDefault="001C2457" w:rsidP="00CB320A">
      <w:pPr>
        <w:spacing w:before="232"/>
        <w:ind w:right="367"/>
        <w:rPr>
          <w:rStyle w:val="af8"/>
          <w:sz w:val="24"/>
          <w:szCs w:val="24"/>
        </w:rPr>
      </w:pPr>
    </w:p>
    <w:p w:rsidR="00CB320A" w:rsidRPr="00CB320A" w:rsidRDefault="00CB320A" w:rsidP="00CB320A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2457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A05EFA"/>
    <w:rsid w:val="00A1431A"/>
    <w:rsid w:val="00A3380B"/>
    <w:rsid w:val="00A33B11"/>
    <w:rsid w:val="00A574EF"/>
    <w:rsid w:val="00AA45D8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B320A"/>
    <w:rsid w:val="00CD4222"/>
    <w:rsid w:val="00D15C88"/>
    <w:rsid w:val="00D65AC1"/>
    <w:rsid w:val="00DD5310"/>
    <w:rsid w:val="00DE37DB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65A3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B32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EC2D-5CCC-4E21-8BCF-F5457C63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Егорова Екатерина Сергеевна2</cp:lastModifiedBy>
  <cp:revision>22</cp:revision>
  <dcterms:created xsi:type="dcterms:W3CDTF">2024-08-01T10:23:00Z</dcterms:created>
  <dcterms:modified xsi:type="dcterms:W3CDTF">2024-12-25T20:47:00Z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