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77A" w:rsidRDefault="00040B16" w:rsidP="00A47D5A">
      <w:pPr>
        <w:pStyle w:val="30"/>
        <w:shd w:val="clear" w:color="auto" w:fill="auto"/>
        <w:spacing w:line="240" w:lineRule="auto"/>
        <w:rPr>
          <w:sz w:val="36"/>
          <w:szCs w:val="36"/>
        </w:rPr>
      </w:pPr>
      <w:r w:rsidRPr="00CC71D6">
        <w:rPr>
          <w:sz w:val="36"/>
          <w:szCs w:val="36"/>
        </w:rPr>
        <w:t xml:space="preserve">Отчет о деятельности финансового отдела администрации Моргаушского </w:t>
      </w:r>
      <w:r w:rsidR="00106DF0">
        <w:rPr>
          <w:sz w:val="36"/>
          <w:szCs w:val="36"/>
        </w:rPr>
        <w:t>округ</w:t>
      </w:r>
      <w:r w:rsidR="00A951ED">
        <w:rPr>
          <w:sz w:val="36"/>
          <w:szCs w:val="36"/>
        </w:rPr>
        <w:t>а</w:t>
      </w:r>
      <w:r w:rsidRPr="00CC71D6">
        <w:rPr>
          <w:sz w:val="36"/>
          <w:szCs w:val="36"/>
        </w:rPr>
        <w:t xml:space="preserve"> за </w:t>
      </w:r>
      <w:r w:rsidR="00B5474F">
        <w:rPr>
          <w:sz w:val="36"/>
          <w:szCs w:val="36"/>
        </w:rPr>
        <w:t>2024 год</w:t>
      </w:r>
    </w:p>
    <w:p w:rsidR="0015377A" w:rsidRDefault="007D78AA" w:rsidP="00A47D5A">
      <w:pPr>
        <w:pStyle w:val="20"/>
        <w:shd w:val="clear" w:color="auto" w:fill="auto"/>
        <w:tabs>
          <w:tab w:val="left" w:pos="2167"/>
          <w:tab w:val="left" w:pos="7816"/>
        </w:tabs>
        <w:spacing w:line="240" w:lineRule="auto"/>
        <w:ind w:firstLine="360"/>
      </w:pPr>
      <w:r>
        <w:t xml:space="preserve">  </w:t>
      </w:r>
      <w:r w:rsidR="004F4823">
        <w:t xml:space="preserve">   </w:t>
      </w:r>
      <w:proofErr w:type="gramStart"/>
      <w:r w:rsidR="00040B16">
        <w:t xml:space="preserve">Финансовый отдел администрации Моргаушского </w:t>
      </w:r>
      <w:r w:rsidR="00CC71D6">
        <w:t>округа</w:t>
      </w:r>
      <w:r w:rsidR="00040B16">
        <w:t xml:space="preserve"> - структурное подразделение администрации</w:t>
      </w:r>
      <w:r w:rsidR="00CC71D6">
        <w:t xml:space="preserve"> округа</w:t>
      </w:r>
      <w:r w:rsidR="00040B16">
        <w:t xml:space="preserve">, </w:t>
      </w:r>
      <w:r>
        <w:t xml:space="preserve"> организующее</w:t>
      </w:r>
      <w:r w:rsidR="00040B16">
        <w:t xml:space="preserve"> ф</w:t>
      </w:r>
      <w:r>
        <w:t xml:space="preserve">ормирование и исполнение </w:t>
      </w:r>
      <w:r w:rsidR="00040B16">
        <w:t>бюджет</w:t>
      </w:r>
      <w:r>
        <w:t>а</w:t>
      </w:r>
      <w:r w:rsidR="00040B16">
        <w:t xml:space="preserve"> Моргаушского</w:t>
      </w:r>
      <w:r>
        <w:t xml:space="preserve"> муниципального </w:t>
      </w:r>
      <w:r w:rsidR="00040B16">
        <w:t xml:space="preserve"> </w:t>
      </w:r>
      <w:r w:rsidR="00CC71D6">
        <w:t>округа</w:t>
      </w:r>
      <w:r w:rsidR="00040B16">
        <w:t xml:space="preserve">, проведение единой финансовой, бюджетной и налоговой политики, участвующее в разработке прогнозов социально-экономического развития </w:t>
      </w:r>
      <w:r w:rsidR="00CC71D6">
        <w:t>округа</w:t>
      </w:r>
      <w:r>
        <w:t>, осуществляющее</w:t>
      </w:r>
      <w:r w:rsidR="00040B16">
        <w:t xml:space="preserve"> финансирование</w:t>
      </w:r>
      <w:r w:rsidR="00CC71D6">
        <w:t xml:space="preserve"> </w:t>
      </w:r>
      <w:r w:rsidR="00040B16">
        <w:t>распорядителей и получателей средств</w:t>
      </w:r>
      <w:r w:rsidR="00040B16">
        <w:tab/>
        <w:t>местного бюджета,</w:t>
      </w:r>
      <w:r>
        <w:t xml:space="preserve"> формирование и представление  отчетности об исполнении бюджета муниципального округа, а также исполняющее </w:t>
      </w:r>
      <w:r w:rsidR="00040B16">
        <w:t>иные полномочия в соответствии с</w:t>
      </w:r>
      <w:r>
        <w:t xml:space="preserve">  бюджетным  и налоговым законодательством</w:t>
      </w:r>
      <w:proofErr w:type="gramEnd"/>
      <w:r>
        <w:t xml:space="preserve">  Российской  Федерации и Чувашской Республики,  </w:t>
      </w:r>
      <w:r w:rsidR="00040B16">
        <w:t xml:space="preserve"> Уставом Моргаушского</w:t>
      </w:r>
      <w:r>
        <w:t xml:space="preserve"> муниципального</w:t>
      </w:r>
      <w:r w:rsidR="00040B16">
        <w:t xml:space="preserve"> </w:t>
      </w:r>
      <w:r w:rsidR="00CC71D6">
        <w:t>округа</w:t>
      </w:r>
      <w:r w:rsidR="00040B16">
        <w:t xml:space="preserve"> Чувашской Республики. Финансовый отдел администрации Моргаушского </w:t>
      </w:r>
      <w:r w:rsidR="00CC71D6">
        <w:t>округа</w:t>
      </w:r>
      <w:r>
        <w:t xml:space="preserve"> имеет</w:t>
      </w:r>
      <w:r w:rsidR="00040B16">
        <w:t xml:space="preserve"> статус</w:t>
      </w:r>
      <w:r w:rsidR="00CC71D6">
        <w:t xml:space="preserve"> ю</w:t>
      </w:r>
      <w:r w:rsidR="00040B16">
        <w:t xml:space="preserve">ридического лица, самостоятельный баланс, гербовую печать, штампы. </w:t>
      </w:r>
      <w:r>
        <w:t xml:space="preserve"> </w:t>
      </w:r>
      <w:r w:rsidR="00040B16">
        <w:t xml:space="preserve">Штатная численность муниципальных служащих </w:t>
      </w:r>
      <w:r>
        <w:t xml:space="preserve"> финансового </w:t>
      </w:r>
      <w:r w:rsidR="00040B16">
        <w:t xml:space="preserve">отдела </w:t>
      </w:r>
      <w:r>
        <w:t xml:space="preserve"> администрации муниципального округа –</w:t>
      </w:r>
      <w:r w:rsidR="00040B16">
        <w:t xml:space="preserve"> 10</w:t>
      </w:r>
      <w:r>
        <w:t xml:space="preserve"> единиц</w:t>
      </w:r>
      <w:r w:rsidR="00040B16">
        <w:t>, объедин</w:t>
      </w:r>
      <w:r>
        <w:t>яет</w:t>
      </w:r>
      <w:r w:rsidR="00040B16">
        <w:t xml:space="preserve"> сектор бюджетной политики и секто</w:t>
      </w:r>
      <w:r>
        <w:t>р учета, отчетности и контроля</w:t>
      </w:r>
      <w:r w:rsidR="00AA064B">
        <w:t xml:space="preserve">  </w:t>
      </w:r>
      <w:r w:rsidR="00040B16">
        <w:t>(дале</w:t>
      </w:r>
      <w:proofErr w:type="gramStart"/>
      <w:r w:rsidR="00040B16">
        <w:t>е-</w:t>
      </w:r>
      <w:proofErr w:type="gramEnd"/>
      <w:r w:rsidR="00040B16">
        <w:t xml:space="preserve"> финансовый отдел).</w:t>
      </w:r>
    </w:p>
    <w:p w:rsidR="0015377A" w:rsidRDefault="007D78AA" w:rsidP="00A47D5A">
      <w:pPr>
        <w:pStyle w:val="20"/>
        <w:shd w:val="clear" w:color="auto" w:fill="auto"/>
        <w:spacing w:line="240" w:lineRule="auto"/>
        <w:ind w:firstLine="360"/>
      </w:pPr>
      <w:r>
        <w:t xml:space="preserve"> </w:t>
      </w:r>
      <w:r w:rsidR="004F4823">
        <w:t xml:space="preserve">  </w:t>
      </w:r>
      <w:r>
        <w:t>Финансовый отдел подотчетен Г</w:t>
      </w:r>
      <w:r w:rsidR="00040B16">
        <w:t>лаве муниципального округа, в вопросах обеспечения проведения единой финансовой и бюджетной политики - Министерству финансов Чувашской Республики.</w:t>
      </w:r>
    </w:p>
    <w:p w:rsidR="0015377A" w:rsidRDefault="004F4823" w:rsidP="00A47D5A">
      <w:pPr>
        <w:pStyle w:val="20"/>
        <w:shd w:val="clear" w:color="auto" w:fill="auto"/>
        <w:spacing w:line="240" w:lineRule="auto"/>
        <w:ind w:firstLine="360"/>
      </w:pPr>
      <w:r>
        <w:t xml:space="preserve">   </w:t>
      </w:r>
      <w:r w:rsidR="00040B16">
        <w:t>Финансовый отдел в своей работе взаимодействует с ОМСУ</w:t>
      </w:r>
      <w:r w:rsidR="00262098" w:rsidRPr="00262098">
        <w:t xml:space="preserve"> </w:t>
      </w:r>
      <w:r w:rsidR="00262098">
        <w:t xml:space="preserve">муниципального </w:t>
      </w:r>
      <w:r w:rsidR="00CC71D6">
        <w:t>округа</w:t>
      </w:r>
      <w:r w:rsidR="00040B16">
        <w:t xml:space="preserve">, Управлением ФНС РФ по Чувашской Республике, УФК по Чувашской Республике, с предприятиями и организациями, с Министерством финансов Чувашской Республики, другими </w:t>
      </w:r>
      <w:r w:rsidR="007D78AA">
        <w:t xml:space="preserve">исполнительными органами </w:t>
      </w:r>
      <w:r w:rsidR="00040B16">
        <w:t xml:space="preserve"> власти Чувашской Республики, структурными подразделениями администрации муниципального округа. Работа финансового отдела в </w:t>
      </w:r>
      <w:r w:rsidR="00B5474F">
        <w:t>2024 год</w:t>
      </w:r>
      <w:r w:rsidR="00040B16">
        <w:t xml:space="preserve">у осуществлялась в соответствии с планом контрольно - экономической работы на </w:t>
      </w:r>
      <w:r w:rsidR="00B5474F">
        <w:t>2024 год</w:t>
      </w:r>
      <w:r w:rsidR="00040B16">
        <w:t>, утвержденным начальником о</w:t>
      </w:r>
      <w:r w:rsidR="007D78AA">
        <w:t xml:space="preserve">тдела по согласованию с Главой  муниципального </w:t>
      </w:r>
      <w:r w:rsidR="00CC71D6">
        <w:t xml:space="preserve"> округа</w:t>
      </w:r>
      <w:r w:rsidR="00040B16">
        <w:t>.</w:t>
      </w:r>
    </w:p>
    <w:p w:rsidR="005D4231" w:rsidRDefault="005D4231" w:rsidP="00A47D5A">
      <w:pPr>
        <w:pStyle w:val="20"/>
        <w:shd w:val="clear" w:color="auto" w:fill="auto"/>
        <w:spacing w:line="240" w:lineRule="auto"/>
        <w:ind w:firstLine="360"/>
      </w:pPr>
    </w:p>
    <w:p w:rsidR="0015377A" w:rsidRDefault="007D78AA" w:rsidP="00A47D5A">
      <w:pPr>
        <w:pStyle w:val="20"/>
        <w:shd w:val="clear" w:color="auto" w:fill="auto"/>
        <w:spacing w:line="240" w:lineRule="auto"/>
        <w:ind w:firstLine="360"/>
      </w:pPr>
      <w:r>
        <w:t xml:space="preserve"> </w:t>
      </w:r>
      <w:r w:rsidR="00040B16">
        <w:t>Основными задачами финансового отдела являются:</w:t>
      </w:r>
    </w:p>
    <w:p w:rsidR="0015377A" w:rsidRDefault="00A951ED" w:rsidP="00A47D5A">
      <w:pPr>
        <w:pStyle w:val="20"/>
        <w:shd w:val="clear" w:color="auto" w:fill="auto"/>
        <w:tabs>
          <w:tab w:val="left" w:pos="961"/>
        </w:tabs>
        <w:spacing w:line="240" w:lineRule="auto"/>
        <w:ind w:left="360"/>
      </w:pPr>
      <w:r>
        <w:t xml:space="preserve">-  </w:t>
      </w:r>
      <w:r w:rsidR="00040B16">
        <w:t>обеспечение долгосрочной сбалансированности местного бюджета;</w:t>
      </w:r>
    </w:p>
    <w:p w:rsidR="0015377A" w:rsidRDefault="00A951ED" w:rsidP="00A47D5A">
      <w:pPr>
        <w:pStyle w:val="20"/>
        <w:shd w:val="clear" w:color="auto" w:fill="auto"/>
        <w:tabs>
          <w:tab w:val="left" w:pos="925"/>
        </w:tabs>
        <w:spacing w:line="240" w:lineRule="auto"/>
        <w:ind w:left="360"/>
      </w:pPr>
      <w:r>
        <w:t xml:space="preserve">- </w:t>
      </w:r>
      <w:r w:rsidR="00040B16">
        <w:t>повышение эффективности производимых расходов и гарантированное исполнение действующих расходных обязательств муниципалитета;</w:t>
      </w:r>
    </w:p>
    <w:p w:rsidR="0015377A" w:rsidRDefault="00A951ED" w:rsidP="00A47D5A">
      <w:pPr>
        <w:pStyle w:val="20"/>
        <w:shd w:val="clear" w:color="auto" w:fill="auto"/>
        <w:tabs>
          <w:tab w:val="left" w:pos="1084"/>
        </w:tabs>
        <w:spacing w:line="240" w:lineRule="auto"/>
        <w:ind w:left="360"/>
      </w:pPr>
      <w:r>
        <w:t xml:space="preserve">- </w:t>
      </w:r>
      <w:r w:rsidR="00040B16">
        <w:t xml:space="preserve">повышение </w:t>
      </w:r>
      <w:proofErr w:type="gramStart"/>
      <w:r w:rsidR="00040B16">
        <w:t>эффективности функционирования системы органов местного самоуправления муниципального округа</w:t>
      </w:r>
      <w:proofErr w:type="gramEnd"/>
      <w:r w:rsidR="00040B16">
        <w:t xml:space="preserve"> и подведомственных им учреждений;</w:t>
      </w:r>
    </w:p>
    <w:p w:rsidR="0015377A" w:rsidRDefault="00A951ED" w:rsidP="00A47D5A">
      <w:pPr>
        <w:pStyle w:val="20"/>
        <w:shd w:val="clear" w:color="auto" w:fill="auto"/>
        <w:spacing w:line="240" w:lineRule="auto"/>
        <w:ind w:firstLine="360"/>
      </w:pPr>
      <w:r>
        <w:t xml:space="preserve">- </w:t>
      </w:r>
      <w:r w:rsidR="00040B16">
        <w:t>создание условий для исполнения органами местного самоуправления муниципального округа закрепленных за ними полномочий.</w:t>
      </w:r>
    </w:p>
    <w:p w:rsidR="0015377A" w:rsidRDefault="00A951ED" w:rsidP="00A47D5A">
      <w:pPr>
        <w:pStyle w:val="20"/>
        <w:shd w:val="clear" w:color="auto" w:fill="auto"/>
        <w:tabs>
          <w:tab w:val="left" w:pos="925"/>
        </w:tabs>
        <w:spacing w:line="240" w:lineRule="auto"/>
        <w:ind w:left="360"/>
      </w:pPr>
      <w:r>
        <w:t xml:space="preserve">- </w:t>
      </w:r>
      <w:r w:rsidR="00040B16">
        <w:t xml:space="preserve">организация исполнения и </w:t>
      </w:r>
      <w:proofErr w:type="gramStart"/>
      <w:r w:rsidR="00040B16">
        <w:t>контроль за</w:t>
      </w:r>
      <w:proofErr w:type="gramEnd"/>
      <w:r w:rsidR="00040B16">
        <w:t xml:space="preserve"> исполнением местного бюджета, управление расходами местного бюджета;</w:t>
      </w:r>
    </w:p>
    <w:p w:rsidR="0015377A" w:rsidRDefault="00A951ED" w:rsidP="00A47D5A">
      <w:pPr>
        <w:pStyle w:val="20"/>
        <w:shd w:val="clear" w:color="auto" w:fill="auto"/>
        <w:tabs>
          <w:tab w:val="left" w:pos="968"/>
        </w:tabs>
        <w:spacing w:line="240" w:lineRule="auto"/>
        <w:ind w:left="360"/>
      </w:pPr>
      <w:r>
        <w:t>-</w:t>
      </w:r>
      <w:r w:rsidR="00040B16">
        <w:t>осуществление внутреннего муниципального финансового контроля.</w:t>
      </w:r>
    </w:p>
    <w:p w:rsidR="005D4231" w:rsidRDefault="005D4231" w:rsidP="00A47D5A">
      <w:pPr>
        <w:pStyle w:val="20"/>
        <w:shd w:val="clear" w:color="auto" w:fill="auto"/>
        <w:spacing w:line="240" w:lineRule="auto"/>
        <w:ind w:firstLine="360"/>
      </w:pPr>
    </w:p>
    <w:p w:rsidR="0015377A" w:rsidRDefault="007D78AA" w:rsidP="00A47D5A">
      <w:pPr>
        <w:pStyle w:val="20"/>
        <w:shd w:val="clear" w:color="auto" w:fill="auto"/>
        <w:spacing w:line="240" w:lineRule="auto"/>
        <w:ind w:firstLine="360"/>
      </w:pPr>
      <w:r>
        <w:t xml:space="preserve">  </w:t>
      </w:r>
      <w:r w:rsidR="00002C84">
        <w:t xml:space="preserve">    </w:t>
      </w:r>
      <w:r w:rsidR="00040B16">
        <w:t xml:space="preserve">В соответствии с основными задачами и направлениями деятельности, финансовым отделом в </w:t>
      </w:r>
      <w:r w:rsidR="00B5474F">
        <w:t>2024 год</w:t>
      </w:r>
      <w:r w:rsidR="00040B16">
        <w:t>у проведена следующая работа.</w:t>
      </w:r>
    </w:p>
    <w:p w:rsidR="0015377A" w:rsidRDefault="00002C84" w:rsidP="00A47D5A">
      <w:pPr>
        <w:pStyle w:val="20"/>
        <w:shd w:val="clear" w:color="auto" w:fill="auto"/>
        <w:spacing w:line="240" w:lineRule="auto"/>
        <w:ind w:firstLine="360"/>
      </w:pPr>
      <w:r>
        <w:t xml:space="preserve">     </w:t>
      </w:r>
      <w:r w:rsidR="00283F42">
        <w:t>Бю</w:t>
      </w:r>
      <w:r w:rsidR="00040B16">
        <w:t xml:space="preserve">джет Моргаушского </w:t>
      </w:r>
      <w:r w:rsidR="00283F42">
        <w:t>округа</w:t>
      </w:r>
      <w:r w:rsidR="00040B16">
        <w:t xml:space="preserve"> на </w:t>
      </w:r>
      <w:r w:rsidR="00B5474F">
        <w:t>2024 год</w:t>
      </w:r>
      <w:r w:rsidR="00040B16">
        <w:t xml:space="preserve"> был утвержден после проведения публичных слушаний до начала финансового года решени</w:t>
      </w:r>
      <w:r w:rsidR="008D736A">
        <w:t>ем</w:t>
      </w:r>
      <w:r w:rsidR="00040B16">
        <w:t xml:space="preserve"> представительн</w:t>
      </w:r>
      <w:r w:rsidR="008D736A">
        <w:t>ого</w:t>
      </w:r>
      <w:r w:rsidR="00040B16">
        <w:t xml:space="preserve"> орган</w:t>
      </w:r>
      <w:r w:rsidR="008D736A">
        <w:t>а</w:t>
      </w:r>
      <w:r w:rsidR="00040B16">
        <w:t xml:space="preserve"> МСУ: по доходам </w:t>
      </w:r>
      <w:r w:rsidR="00283F42">
        <w:t>–</w:t>
      </w:r>
      <w:r w:rsidR="00040B16">
        <w:t xml:space="preserve"> </w:t>
      </w:r>
      <w:r w:rsidR="00B172CD">
        <w:rPr>
          <w:b/>
        </w:rPr>
        <w:t>1 066 977,3</w:t>
      </w:r>
      <w:r w:rsidR="00040B16">
        <w:rPr>
          <w:rStyle w:val="21"/>
        </w:rPr>
        <w:t xml:space="preserve"> тыс. рублей, </w:t>
      </w:r>
      <w:r w:rsidR="00040B16">
        <w:t>по расходам -</w:t>
      </w:r>
      <w:r w:rsidR="00283F42" w:rsidRPr="00283F42">
        <w:rPr>
          <w:b/>
        </w:rPr>
        <w:t>1 0</w:t>
      </w:r>
      <w:r w:rsidR="00B172CD">
        <w:rPr>
          <w:b/>
        </w:rPr>
        <w:t>68 306,2</w:t>
      </w:r>
      <w:r w:rsidR="00040B16">
        <w:rPr>
          <w:rStyle w:val="21"/>
        </w:rPr>
        <w:t xml:space="preserve"> тыс. рублей.</w:t>
      </w:r>
    </w:p>
    <w:p w:rsidR="00AA064B" w:rsidRDefault="00002C84" w:rsidP="00A47D5A">
      <w:pPr>
        <w:pStyle w:val="20"/>
        <w:shd w:val="clear" w:color="auto" w:fill="auto"/>
        <w:spacing w:line="240" w:lineRule="auto"/>
        <w:ind w:firstLine="360"/>
      </w:pPr>
      <w:r>
        <w:t xml:space="preserve">  </w:t>
      </w:r>
      <w:r w:rsidR="00AA064B">
        <w:t xml:space="preserve">     </w:t>
      </w:r>
      <w:proofErr w:type="gramStart"/>
      <w:r w:rsidR="00040B16">
        <w:t xml:space="preserve">В течение </w:t>
      </w:r>
      <w:r w:rsidR="00B5474F">
        <w:t>2024 год</w:t>
      </w:r>
      <w:r w:rsidR="00040B16">
        <w:t>а с целью более качественного исполнения бюджета и всех расходных обязательств Моргаушского</w:t>
      </w:r>
      <w:r w:rsidR="008D736A">
        <w:t xml:space="preserve"> муниципального</w:t>
      </w:r>
      <w:r w:rsidR="00040B16">
        <w:t xml:space="preserve"> </w:t>
      </w:r>
      <w:r w:rsidR="00283F42">
        <w:t>округа</w:t>
      </w:r>
      <w:r w:rsidR="00040B16">
        <w:t xml:space="preserve"> разработаны и представлены на рассмотрение  Собрания депутатов</w:t>
      </w:r>
      <w:r w:rsidR="004E0BD4">
        <w:t xml:space="preserve"> Моргаушского муниципального округа</w:t>
      </w:r>
      <w:r w:rsidR="00040B16">
        <w:t xml:space="preserve"> </w:t>
      </w:r>
      <w:r w:rsidR="004E0BD4">
        <w:t>пять</w:t>
      </w:r>
      <w:r w:rsidR="00040B16">
        <w:t xml:space="preserve"> проект</w:t>
      </w:r>
      <w:r w:rsidR="004E0BD4">
        <w:t>ов</w:t>
      </w:r>
      <w:r w:rsidR="00040B16">
        <w:t xml:space="preserve"> решений о внесении изменений и дополнений в бюджет муниципального </w:t>
      </w:r>
      <w:r w:rsidR="00283F42">
        <w:t>округа</w:t>
      </w:r>
      <w:r w:rsidR="00040B16">
        <w:t xml:space="preserve"> на 202</w:t>
      </w:r>
      <w:r w:rsidR="00B172CD">
        <w:t xml:space="preserve">4 </w:t>
      </w:r>
      <w:r w:rsidR="00040B16">
        <w:t>год</w:t>
      </w:r>
      <w:r w:rsidR="004E0BD4">
        <w:t>,</w:t>
      </w:r>
      <w:r w:rsidR="00040B16">
        <w:t xml:space="preserve"> в связи с изменением объемов безвозмездных поступлений из республиканского и федерального бюджетов, а также необходимостью уточнения собственных доходов</w:t>
      </w:r>
      <w:proofErr w:type="gramEnd"/>
      <w:r w:rsidR="00040B16">
        <w:t xml:space="preserve"> бюджета</w:t>
      </w:r>
      <w:r w:rsidR="008D736A">
        <w:t xml:space="preserve"> муниципального</w:t>
      </w:r>
      <w:r w:rsidR="00040B16">
        <w:t xml:space="preserve"> </w:t>
      </w:r>
      <w:r w:rsidR="00283F42">
        <w:t>округа</w:t>
      </w:r>
      <w:r w:rsidR="00040B16">
        <w:t xml:space="preserve"> и перераспределения ассигнований. </w:t>
      </w:r>
      <w:r w:rsidR="00040B16">
        <w:rPr>
          <w:rStyle w:val="21"/>
        </w:rPr>
        <w:t xml:space="preserve">С учетом </w:t>
      </w:r>
      <w:r w:rsidR="00040B16">
        <w:t xml:space="preserve">внесенных изменений уточненные </w:t>
      </w:r>
      <w:r w:rsidR="00040B16">
        <w:rPr>
          <w:rStyle w:val="21"/>
        </w:rPr>
        <w:t xml:space="preserve"> </w:t>
      </w:r>
      <w:r w:rsidR="00040B16">
        <w:t xml:space="preserve">бюджетные назначения </w:t>
      </w:r>
      <w:r w:rsidR="00040B16">
        <w:rPr>
          <w:rStyle w:val="21"/>
        </w:rPr>
        <w:t xml:space="preserve">(план) </w:t>
      </w:r>
      <w:r w:rsidR="00040B16">
        <w:t xml:space="preserve">составили: </w:t>
      </w:r>
    </w:p>
    <w:p w:rsidR="0015377A" w:rsidRDefault="00040B16" w:rsidP="00A47D5A">
      <w:pPr>
        <w:pStyle w:val="20"/>
        <w:shd w:val="clear" w:color="auto" w:fill="auto"/>
        <w:spacing w:line="240" w:lineRule="auto"/>
      </w:pPr>
      <w:r w:rsidRPr="00860F49">
        <w:rPr>
          <w:u w:val="single"/>
        </w:rPr>
        <w:t>по доходам</w:t>
      </w:r>
      <w:r>
        <w:t xml:space="preserve"> </w:t>
      </w:r>
      <w:r>
        <w:rPr>
          <w:rStyle w:val="21"/>
        </w:rPr>
        <w:t>1</w:t>
      </w:r>
      <w:r w:rsidR="00B172CD">
        <w:rPr>
          <w:rStyle w:val="21"/>
        </w:rPr>
        <w:t> 491 335,8</w:t>
      </w:r>
      <w:r w:rsidR="00283F42">
        <w:rPr>
          <w:rStyle w:val="21"/>
        </w:rPr>
        <w:t xml:space="preserve"> т</w:t>
      </w:r>
      <w:r>
        <w:rPr>
          <w:rStyle w:val="21"/>
        </w:rPr>
        <w:t xml:space="preserve">ыс. рублей </w:t>
      </w:r>
      <w:r>
        <w:t>(</w:t>
      </w:r>
      <w:r w:rsidR="00A45799">
        <w:t>1</w:t>
      </w:r>
      <w:r w:rsidR="00B172CD">
        <w:t>39</w:t>
      </w:r>
      <w:r w:rsidR="00A45799">
        <w:t>,</w:t>
      </w:r>
      <w:r w:rsidR="00283F42">
        <w:t>8</w:t>
      </w:r>
      <w:r>
        <w:t xml:space="preserve"> </w:t>
      </w:r>
      <w:r>
        <w:rPr>
          <w:rStyle w:val="212pt-2pt"/>
        </w:rPr>
        <w:t>%</w:t>
      </w:r>
      <w:r>
        <w:t xml:space="preserve"> к первонач. плану), в том числе:</w:t>
      </w:r>
    </w:p>
    <w:p w:rsidR="0015377A" w:rsidRDefault="00546783" w:rsidP="00A47D5A">
      <w:pPr>
        <w:pStyle w:val="20"/>
        <w:shd w:val="clear" w:color="auto" w:fill="auto"/>
        <w:tabs>
          <w:tab w:val="left" w:pos="1308"/>
        </w:tabs>
        <w:spacing w:line="240" w:lineRule="auto"/>
        <w:ind w:left="360"/>
      </w:pPr>
      <w:r>
        <w:lastRenderedPageBreak/>
        <w:t xml:space="preserve">- </w:t>
      </w:r>
      <w:r w:rsidR="00040B16">
        <w:t xml:space="preserve">по налоговым и неналоговым доходам </w:t>
      </w:r>
      <w:r w:rsidR="00283F42">
        <w:t>–</w:t>
      </w:r>
      <w:r w:rsidR="00040B16">
        <w:t xml:space="preserve"> </w:t>
      </w:r>
      <w:r w:rsidR="00607846">
        <w:t>383 993,4</w:t>
      </w:r>
      <w:r w:rsidR="00040B16">
        <w:t xml:space="preserve"> тыс. рублей;</w:t>
      </w:r>
    </w:p>
    <w:p w:rsidR="0015377A" w:rsidRDefault="00546783" w:rsidP="00A47D5A">
      <w:pPr>
        <w:pStyle w:val="20"/>
        <w:shd w:val="clear" w:color="auto" w:fill="auto"/>
        <w:tabs>
          <w:tab w:val="left" w:pos="1308"/>
        </w:tabs>
        <w:spacing w:line="240" w:lineRule="auto"/>
        <w:ind w:left="360"/>
      </w:pPr>
      <w:r>
        <w:t xml:space="preserve">- </w:t>
      </w:r>
      <w:r w:rsidR="00040B16">
        <w:t xml:space="preserve">по безвозмездным перечислениям </w:t>
      </w:r>
      <w:r>
        <w:t>–</w:t>
      </w:r>
      <w:r w:rsidR="00040B16">
        <w:t xml:space="preserve"> </w:t>
      </w:r>
      <w:r w:rsidR="00607846">
        <w:t>1 107 342,4</w:t>
      </w:r>
      <w:r w:rsidR="00040B16">
        <w:t xml:space="preserve"> тыс. рублей;</w:t>
      </w:r>
    </w:p>
    <w:p w:rsidR="00AA064B" w:rsidRDefault="00040B16" w:rsidP="00A47D5A">
      <w:pPr>
        <w:pStyle w:val="20"/>
        <w:shd w:val="clear" w:color="auto" w:fill="auto"/>
        <w:spacing w:line="240" w:lineRule="auto"/>
      </w:pPr>
      <w:r w:rsidRPr="00860F49">
        <w:rPr>
          <w:u w:val="single"/>
        </w:rPr>
        <w:t>по расходам</w:t>
      </w:r>
      <w:r>
        <w:t xml:space="preserve"> </w:t>
      </w:r>
      <w:r w:rsidR="00860F49">
        <w:t>–</w:t>
      </w:r>
      <w:r>
        <w:t xml:space="preserve"> </w:t>
      </w:r>
      <w:r w:rsidR="00860F49" w:rsidRPr="00860F49">
        <w:rPr>
          <w:b/>
        </w:rPr>
        <w:t>1</w:t>
      </w:r>
      <w:r w:rsidR="00607846">
        <w:rPr>
          <w:b/>
        </w:rPr>
        <w:t> 614 931,9</w:t>
      </w:r>
      <w:r w:rsidR="00860F49">
        <w:t xml:space="preserve"> </w:t>
      </w:r>
      <w:r>
        <w:rPr>
          <w:rStyle w:val="21"/>
        </w:rPr>
        <w:t xml:space="preserve">тыс. рублей </w:t>
      </w:r>
      <w:r>
        <w:t>(1</w:t>
      </w:r>
      <w:r w:rsidR="004A4CAD">
        <w:t>51</w:t>
      </w:r>
      <w:r w:rsidR="00860F49">
        <w:t>,</w:t>
      </w:r>
      <w:r w:rsidR="004A4CAD">
        <w:t>2</w:t>
      </w:r>
      <w:r>
        <w:t xml:space="preserve"> % к первонач. плану),</w:t>
      </w:r>
    </w:p>
    <w:p w:rsidR="0015377A" w:rsidRDefault="00040B16" w:rsidP="00A47D5A">
      <w:pPr>
        <w:pStyle w:val="20"/>
        <w:shd w:val="clear" w:color="auto" w:fill="auto"/>
        <w:spacing w:line="240" w:lineRule="auto"/>
      </w:pPr>
      <w:r w:rsidRPr="00860F49">
        <w:rPr>
          <w:u w:val="single"/>
        </w:rPr>
        <w:t>дефицит</w:t>
      </w:r>
      <w:r>
        <w:t xml:space="preserve"> бюджета был утвержден в объеме </w:t>
      </w:r>
      <w:r w:rsidR="003E2A8F" w:rsidRPr="00AA064B">
        <w:rPr>
          <w:b/>
        </w:rPr>
        <w:t>1</w:t>
      </w:r>
      <w:r w:rsidR="00607846" w:rsidRPr="00AA064B">
        <w:rPr>
          <w:b/>
        </w:rPr>
        <w:t>23 596,0</w:t>
      </w:r>
      <w:r w:rsidRPr="00AA064B">
        <w:rPr>
          <w:b/>
        </w:rPr>
        <w:t xml:space="preserve"> тыс. рублей</w:t>
      </w:r>
      <w:r>
        <w:t>.</w:t>
      </w:r>
    </w:p>
    <w:p w:rsidR="00AA064B" w:rsidRDefault="00860F49" w:rsidP="00A47D5A">
      <w:pPr>
        <w:pStyle w:val="20"/>
        <w:shd w:val="clear" w:color="auto" w:fill="auto"/>
        <w:spacing w:line="240" w:lineRule="auto"/>
        <w:ind w:firstLine="360"/>
        <w:rPr>
          <w:rStyle w:val="21"/>
        </w:rPr>
      </w:pPr>
      <w:r>
        <w:rPr>
          <w:rStyle w:val="21"/>
        </w:rPr>
        <w:t xml:space="preserve"> </w:t>
      </w:r>
    </w:p>
    <w:p w:rsidR="0015377A" w:rsidRDefault="00AA064B" w:rsidP="00A47D5A">
      <w:pPr>
        <w:pStyle w:val="20"/>
        <w:shd w:val="clear" w:color="auto" w:fill="auto"/>
        <w:spacing w:line="240" w:lineRule="auto"/>
        <w:ind w:firstLine="360"/>
      </w:pPr>
      <w:r>
        <w:rPr>
          <w:rStyle w:val="21"/>
        </w:rPr>
        <w:t xml:space="preserve">   </w:t>
      </w:r>
      <w:r w:rsidR="00040B16">
        <w:rPr>
          <w:rStyle w:val="21"/>
        </w:rPr>
        <w:t xml:space="preserve">Фактическое же исполнение </w:t>
      </w:r>
      <w:r w:rsidR="00040B16">
        <w:t xml:space="preserve"> бюджета </w:t>
      </w:r>
      <w:r w:rsidR="00040B16">
        <w:rPr>
          <w:rStyle w:val="21"/>
        </w:rPr>
        <w:t xml:space="preserve">за </w:t>
      </w:r>
      <w:r w:rsidR="00B5474F">
        <w:rPr>
          <w:rStyle w:val="21"/>
        </w:rPr>
        <w:t>2024 год</w:t>
      </w:r>
      <w:r w:rsidR="00040B16">
        <w:t xml:space="preserve"> составило </w:t>
      </w:r>
      <w:r w:rsidR="00040B16">
        <w:rPr>
          <w:rStyle w:val="21"/>
        </w:rPr>
        <w:t xml:space="preserve">по </w:t>
      </w:r>
      <w:r w:rsidR="00040B16">
        <w:rPr>
          <w:rStyle w:val="22"/>
        </w:rPr>
        <w:t>доходам</w:t>
      </w:r>
      <w:r w:rsidR="00040B16">
        <w:rPr>
          <w:rStyle w:val="21"/>
        </w:rPr>
        <w:t xml:space="preserve"> 1</w:t>
      </w:r>
      <w:r w:rsidR="004A4CAD">
        <w:rPr>
          <w:rStyle w:val="21"/>
        </w:rPr>
        <w:t> 481 499,3</w:t>
      </w:r>
      <w:r w:rsidR="00040B16">
        <w:rPr>
          <w:rStyle w:val="21"/>
        </w:rPr>
        <w:t xml:space="preserve"> тыс. рублей </w:t>
      </w:r>
      <w:r w:rsidR="00040B16">
        <w:t>(1</w:t>
      </w:r>
      <w:r w:rsidR="001B7D3C">
        <w:t>23</w:t>
      </w:r>
      <w:r w:rsidR="00040B16">
        <w:t>,</w:t>
      </w:r>
      <w:r w:rsidR="001B7D3C">
        <w:t>2</w:t>
      </w:r>
      <w:r w:rsidR="00040B16">
        <w:t xml:space="preserve"> % к 202</w:t>
      </w:r>
      <w:r w:rsidR="004A4CAD">
        <w:t>3</w:t>
      </w:r>
      <w:r w:rsidR="00AA6C1A">
        <w:t xml:space="preserve"> году).  В том числе</w:t>
      </w:r>
      <w:proofErr w:type="gramStart"/>
      <w:r w:rsidR="00AA6C1A">
        <w:t xml:space="preserve"> :</w:t>
      </w:r>
      <w:proofErr w:type="gramEnd"/>
    </w:p>
    <w:p w:rsidR="001A2C79" w:rsidRDefault="00040B16" w:rsidP="00A47D5A">
      <w:pPr>
        <w:pStyle w:val="20"/>
        <w:shd w:val="clear" w:color="auto" w:fill="auto"/>
        <w:spacing w:line="240" w:lineRule="auto"/>
        <w:ind w:firstLine="360"/>
      </w:pPr>
      <w:r>
        <w:rPr>
          <w:rStyle w:val="23"/>
        </w:rPr>
        <w:t>-</w:t>
      </w:r>
      <w:r w:rsidRPr="00AA6C1A">
        <w:rPr>
          <w:rStyle w:val="23"/>
          <w:u w:val="single"/>
        </w:rPr>
        <w:t>налоговые и неналоговые доходы</w:t>
      </w:r>
      <w:r>
        <w:rPr>
          <w:rStyle w:val="24"/>
        </w:rPr>
        <w:t xml:space="preserve"> </w:t>
      </w:r>
      <w:r>
        <w:t xml:space="preserve">получены в объеме </w:t>
      </w:r>
      <w:r w:rsidR="001B7D3C">
        <w:t>392 388,0</w:t>
      </w:r>
      <w:r>
        <w:t xml:space="preserve"> тыс. руб.  по сравнению с 202</w:t>
      </w:r>
      <w:r w:rsidR="006B43EE">
        <w:t>3</w:t>
      </w:r>
      <w:r>
        <w:t xml:space="preserve"> годом у</w:t>
      </w:r>
      <w:r w:rsidR="006B43EE">
        <w:t>величение</w:t>
      </w:r>
      <w:r>
        <w:t xml:space="preserve"> на </w:t>
      </w:r>
      <w:r w:rsidR="00860F49">
        <w:t>1</w:t>
      </w:r>
      <w:r w:rsidR="006B43EE">
        <w:t>0</w:t>
      </w:r>
      <w:r w:rsidR="001A2C79">
        <w:t>6 967,7</w:t>
      </w:r>
      <w:r w:rsidR="00860F49">
        <w:t xml:space="preserve"> </w:t>
      </w:r>
      <w:r>
        <w:t>тыс. руб. (</w:t>
      </w:r>
      <w:r w:rsidR="006B43EE">
        <w:t>137,5</w:t>
      </w:r>
      <w:r>
        <w:t>%), уточненный план выполнен на</w:t>
      </w:r>
      <w:r w:rsidR="00B0516A">
        <w:t xml:space="preserve">  </w:t>
      </w:r>
      <w:r w:rsidR="00046740" w:rsidRPr="002A45B8">
        <w:t>10</w:t>
      </w:r>
      <w:r w:rsidR="002F16CA">
        <w:t>2</w:t>
      </w:r>
      <w:r>
        <w:t>,</w:t>
      </w:r>
      <w:r w:rsidR="002F16CA">
        <w:t>2</w:t>
      </w:r>
      <w:r w:rsidR="001A2C79">
        <w:t xml:space="preserve"> %,  </w:t>
      </w:r>
    </w:p>
    <w:p w:rsidR="0015377A" w:rsidRDefault="00A066F8" w:rsidP="00A47D5A">
      <w:pPr>
        <w:pStyle w:val="20"/>
        <w:shd w:val="clear" w:color="auto" w:fill="auto"/>
        <w:spacing w:line="240" w:lineRule="auto"/>
        <w:ind w:firstLine="360"/>
      </w:pPr>
      <w:r>
        <w:rPr>
          <w:rStyle w:val="23"/>
        </w:rPr>
        <w:t xml:space="preserve">- </w:t>
      </w:r>
      <w:r w:rsidR="00040B16">
        <w:rPr>
          <w:rStyle w:val="23"/>
        </w:rPr>
        <w:t>безвозмездные перечисления</w:t>
      </w:r>
      <w:r w:rsidR="00040B16">
        <w:rPr>
          <w:rStyle w:val="24"/>
        </w:rPr>
        <w:t xml:space="preserve"> </w:t>
      </w:r>
      <w:r w:rsidR="00040B16">
        <w:t xml:space="preserve">составили </w:t>
      </w:r>
      <w:r w:rsidR="00AF3D2C">
        <w:t>1 089 111,3</w:t>
      </w:r>
      <w:r w:rsidR="00040B16">
        <w:t xml:space="preserve"> тыс. рублей (</w:t>
      </w:r>
      <w:r w:rsidR="00B0516A">
        <w:t>7</w:t>
      </w:r>
      <w:r w:rsidR="00AF3D2C">
        <w:t>3</w:t>
      </w:r>
      <w:r w:rsidR="00B0516A">
        <w:t>,</w:t>
      </w:r>
      <w:r w:rsidR="00AF3D2C">
        <w:t>5</w:t>
      </w:r>
      <w:r w:rsidR="00040B16">
        <w:t xml:space="preserve"> % всего объема доходов), что </w:t>
      </w:r>
      <w:r w:rsidR="00B0516A">
        <w:t>выше</w:t>
      </w:r>
      <w:r w:rsidR="00040B16">
        <w:t xml:space="preserve"> уровня 202</w:t>
      </w:r>
      <w:r w:rsidR="00AF3D2C">
        <w:t>3</w:t>
      </w:r>
      <w:r w:rsidR="00040B16">
        <w:t xml:space="preserve"> года на </w:t>
      </w:r>
      <w:r w:rsidR="00AF3D2C">
        <w:t>172 383,0</w:t>
      </w:r>
      <w:r w:rsidR="00040B16">
        <w:t xml:space="preserve"> тыс. руб. или </w:t>
      </w:r>
      <w:r w:rsidR="004F4823">
        <w:t>1</w:t>
      </w:r>
      <w:r w:rsidR="00AF3D2C">
        <w:t>18</w:t>
      </w:r>
      <w:r w:rsidR="004F4823">
        <w:t>,</w:t>
      </w:r>
      <w:r w:rsidR="00AF3D2C">
        <w:t>8</w:t>
      </w:r>
      <w:r w:rsidR="00040B16">
        <w:t xml:space="preserve"> %.</w:t>
      </w:r>
    </w:p>
    <w:p w:rsidR="00AA6C1A" w:rsidRDefault="00AA6C1A" w:rsidP="00A47D5A">
      <w:pPr>
        <w:pStyle w:val="20"/>
        <w:shd w:val="clear" w:color="auto" w:fill="auto"/>
        <w:spacing w:line="240" w:lineRule="auto"/>
        <w:ind w:firstLine="360"/>
      </w:pPr>
      <w:r>
        <w:t xml:space="preserve">        </w:t>
      </w:r>
    </w:p>
    <w:p w:rsidR="00AA6C1A" w:rsidRDefault="00AA6C1A" w:rsidP="00A47D5A">
      <w:pPr>
        <w:pStyle w:val="20"/>
        <w:shd w:val="clear" w:color="auto" w:fill="auto"/>
        <w:spacing w:line="240" w:lineRule="auto"/>
        <w:ind w:firstLine="360"/>
        <w:jc w:val="left"/>
      </w:pPr>
      <w:r>
        <w:t xml:space="preserve">     В целом собственные доходы в расчете на 1 жителя собраны в размере   12 993  рублей.</w:t>
      </w:r>
    </w:p>
    <w:p w:rsidR="00AA6C1A" w:rsidRPr="00AA6C1A" w:rsidRDefault="00AA6C1A" w:rsidP="00A47D5A">
      <w:pPr>
        <w:pStyle w:val="20"/>
        <w:shd w:val="clear" w:color="auto" w:fill="auto"/>
        <w:spacing w:line="240" w:lineRule="auto"/>
        <w:ind w:firstLine="360"/>
      </w:pPr>
      <w:r>
        <w:t xml:space="preserve">     Налоговых доходов мобилизовано 335 167,3 тыс. рублей с увеличением к уровню предыдущего года на 94 739,6,3 тыс. руб.   или  на 39,4 % к уровню 2023 года, неналоговых доходов получено 57 220,6 тыс. рублей, выше уровня 2023 года на 12 228,0 тыс. рублей или  на  27,2 %;</w:t>
      </w:r>
    </w:p>
    <w:p w:rsidR="0015377A" w:rsidRPr="00AA6C1A" w:rsidRDefault="00AA6C1A" w:rsidP="00A47D5A">
      <w:pPr>
        <w:pStyle w:val="20"/>
        <w:shd w:val="clear" w:color="auto" w:fill="auto"/>
        <w:spacing w:line="240" w:lineRule="auto"/>
        <w:ind w:firstLine="360"/>
      </w:pPr>
      <w:r w:rsidRPr="00AA6C1A">
        <w:t xml:space="preserve"> </w:t>
      </w:r>
      <w:r w:rsidR="00040B16" w:rsidRPr="00AA6C1A">
        <w:t>По основным источникам собственных доходов зафиксирован рост поступлений по сравнению с предыдущим годом, в том числе по следующим источникам:</w:t>
      </w:r>
    </w:p>
    <w:p w:rsidR="0015377A" w:rsidRPr="00AA6C1A" w:rsidRDefault="0039170D" w:rsidP="00A47D5A">
      <w:pPr>
        <w:jc w:val="both"/>
        <w:rPr>
          <w:rFonts w:ascii="Times New Roman" w:hAnsi="Times New Roman" w:cs="Times New Roman"/>
          <w:sz w:val="26"/>
          <w:szCs w:val="26"/>
        </w:rPr>
      </w:pPr>
      <w:r w:rsidRPr="00AA6C1A">
        <w:rPr>
          <w:rFonts w:ascii="Times New Roman" w:hAnsi="Times New Roman" w:cs="Times New Roman"/>
          <w:sz w:val="26"/>
          <w:szCs w:val="26"/>
        </w:rPr>
        <w:t xml:space="preserve">    </w:t>
      </w:r>
      <w:r w:rsidR="00AA6C1A">
        <w:rPr>
          <w:rFonts w:ascii="Times New Roman" w:hAnsi="Times New Roman" w:cs="Times New Roman"/>
          <w:sz w:val="26"/>
          <w:szCs w:val="26"/>
        </w:rPr>
        <w:t xml:space="preserve">      </w:t>
      </w:r>
      <w:r w:rsidRPr="00AA6C1A">
        <w:rPr>
          <w:rFonts w:ascii="Times New Roman" w:hAnsi="Times New Roman" w:cs="Times New Roman"/>
          <w:sz w:val="26"/>
          <w:szCs w:val="26"/>
        </w:rPr>
        <w:t xml:space="preserve"> </w:t>
      </w:r>
      <w:r w:rsidR="00FB1CAB" w:rsidRPr="00AA6C1A">
        <w:rPr>
          <w:rFonts w:ascii="Times New Roman" w:hAnsi="Times New Roman" w:cs="Times New Roman"/>
          <w:sz w:val="26"/>
          <w:szCs w:val="26"/>
        </w:rPr>
        <w:t xml:space="preserve">- </w:t>
      </w:r>
      <w:r w:rsidR="00040B16" w:rsidRPr="00AA6C1A">
        <w:rPr>
          <w:rFonts w:ascii="Times New Roman" w:hAnsi="Times New Roman" w:cs="Times New Roman"/>
          <w:sz w:val="26"/>
          <w:szCs w:val="26"/>
        </w:rPr>
        <w:t>НДФЛ, рост на</w:t>
      </w:r>
      <w:r w:rsidR="004F4823" w:rsidRPr="00AA6C1A">
        <w:rPr>
          <w:rFonts w:ascii="Times New Roman" w:hAnsi="Times New Roman" w:cs="Times New Roman"/>
          <w:sz w:val="26"/>
          <w:szCs w:val="26"/>
        </w:rPr>
        <w:t xml:space="preserve">  </w:t>
      </w:r>
      <w:r w:rsidR="00040B16" w:rsidRPr="00AA6C1A">
        <w:rPr>
          <w:rFonts w:ascii="Times New Roman" w:hAnsi="Times New Roman" w:cs="Times New Roman"/>
          <w:sz w:val="26"/>
          <w:szCs w:val="26"/>
        </w:rPr>
        <w:t xml:space="preserve"> </w:t>
      </w:r>
      <w:r w:rsidR="00855CF2" w:rsidRPr="00AA6C1A">
        <w:rPr>
          <w:rFonts w:ascii="Times New Roman" w:hAnsi="Times New Roman" w:cs="Times New Roman"/>
          <w:sz w:val="26"/>
          <w:szCs w:val="26"/>
        </w:rPr>
        <w:t>52 600,2</w:t>
      </w:r>
      <w:r w:rsidR="00040B16" w:rsidRPr="00AA6C1A">
        <w:rPr>
          <w:rFonts w:ascii="Times New Roman" w:hAnsi="Times New Roman" w:cs="Times New Roman"/>
          <w:sz w:val="26"/>
          <w:szCs w:val="26"/>
        </w:rPr>
        <w:t xml:space="preserve"> тыс. руб.</w:t>
      </w:r>
      <w:proofErr w:type="gramStart"/>
      <w:r w:rsidR="00040B16" w:rsidRPr="00AA6C1A">
        <w:rPr>
          <w:rFonts w:ascii="Times New Roman" w:hAnsi="Times New Roman" w:cs="Times New Roman"/>
          <w:sz w:val="26"/>
          <w:szCs w:val="26"/>
        </w:rPr>
        <w:t xml:space="preserve"> </w:t>
      </w:r>
      <w:r w:rsidR="00040B16" w:rsidRPr="00AA6C1A">
        <w:rPr>
          <w:rStyle w:val="25"/>
          <w:rFonts w:eastAsia="Arial Unicode MS"/>
        </w:rPr>
        <w:t>,</w:t>
      </w:r>
      <w:proofErr w:type="gramEnd"/>
      <w:r w:rsidR="00040B16" w:rsidRPr="00AA6C1A">
        <w:rPr>
          <w:rStyle w:val="21"/>
          <w:rFonts w:eastAsia="Arial Unicode MS"/>
        </w:rPr>
        <w:t xml:space="preserve"> </w:t>
      </w:r>
      <w:r w:rsidRPr="00AA6C1A">
        <w:rPr>
          <w:rFonts w:ascii="Times New Roman" w:hAnsi="Times New Roman" w:cs="Times New Roman"/>
          <w:sz w:val="26"/>
          <w:szCs w:val="26"/>
        </w:rPr>
        <w:t xml:space="preserve">с увеличением к уровню </w:t>
      </w:r>
      <w:r w:rsidR="00AA6C1A">
        <w:rPr>
          <w:rFonts w:ascii="Times New Roman" w:hAnsi="Times New Roman" w:cs="Times New Roman"/>
          <w:sz w:val="26"/>
          <w:szCs w:val="26"/>
        </w:rPr>
        <w:t xml:space="preserve"> предшествующего </w:t>
      </w:r>
      <w:r w:rsidRPr="00AA6C1A">
        <w:rPr>
          <w:rFonts w:ascii="Times New Roman" w:hAnsi="Times New Roman" w:cs="Times New Roman"/>
          <w:sz w:val="26"/>
          <w:szCs w:val="26"/>
        </w:rPr>
        <w:t>года на 131,4%,  что обусловлено  увеличением  норматива зачислений от налога  в местный бюджет с  56,25% в 2023 году до 63,27% в  2024   году.</w:t>
      </w:r>
      <w:r w:rsidR="00AA6C1A">
        <w:rPr>
          <w:rFonts w:ascii="Times New Roman" w:hAnsi="Times New Roman" w:cs="Times New Roman"/>
          <w:sz w:val="26"/>
          <w:szCs w:val="26"/>
        </w:rPr>
        <w:t xml:space="preserve"> В пересчете на сопоставимые нормативы  зачисления налога темп  роста составил 116,8%. </w:t>
      </w:r>
      <w:r w:rsidRPr="00AA6C1A">
        <w:rPr>
          <w:rFonts w:ascii="Times New Roman" w:hAnsi="Times New Roman" w:cs="Times New Roman"/>
          <w:sz w:val="26"/>
          <w:szCs w:val="26"/>
        </w:rPr>
        <w:t xml:space="preserve"> </w:t>
      </w:r>
      <w:r w:rsidR="00AA6C1A">
        <w:rPr>
          <w:rFonts w:ascii="Times New Roman" w:hAnsi="Times New Roman" w:cs="Times New Roman"/>
          <w:sz w:val="26"/>
          <w:szCs w:val="26"/>
        </w:rPr>
        <w:t xml:space="preserve">  Рост также </w:t>
      </w:r>
      <w:r w:rsidR="00EF5508" w:rsidRPr="00AA6C1A">
        <w:rPr>
          <w:rStyle w:val="21"/>
          <w:rFonts w:eastAsia="Arial Unicode MS"/>
          <w:b w:val="0"/>
        </w:rPr>
        <w:t xml:space="preserve"> обеспечен </w:t>
      </w:r>
      <w:r w:rsidR="00040B16" w:rsidRPr="00AA6C1A">
        <w:rPr>
          <w:rFonts w:ascii="Times New Roman" w:hAnsi="Times New Roman" w:cs="Times New Roman"/>
          <w:sz w:val="26"/>
          <w:szCs w:val="26"/>
        </w:rPr>
        <w:t>за счет роста налоговой базы и погашения имеющейся задолженности налоговых агентов по НДФЛ;</w:t>
      </w:r>
    </w:p>
    <w:p w:rsidR="0015377A" w:rsidRPr="00AA6C1A" w:rsidRDefault="001620F3" w:rsidP="00A47D5A">
      <w:pPr>
        <w:pStyle w:val="20"/>
        <w:shd w:val="clear" w:color="auto" w:fill="auto"/>
        <w:tabs>
          <w:tab w:val="left" w:pos="1305"/>
        </w:tabs>
        <w:spacing w:line="240" w:lineRule="auto"/>
        <w:ind w:left="360"/>
      </w:pPr>
      <w:r>
        <w:t xml:space="preserve"> </w:t>
      </w:r>
      <w:r w:rsidR="00B70FA4" w:rsidRPr="00B70FA4">
        <w:t xml:space="preserve">  </w:t>
      </w:r>
      <w:r w:rsidR="00AA6C1A">
        <w:t xml:space="preserve"> </w:t>
      </w:r>
      <w:r w:rsidR="00FB1CAB" w:rsidRPr="00AA6C1A">
        <w:t xml:space="preserve">- </w:t>
      </w:r>
      <w:r w:rsidR="00040B16" w:rsidRPr="00AA6C1A">
        <w:t>налог на имущество</w:t>
      </w:r>
      <w:r w:rsidR="00AA6C1A">
        <w:t xml:space="preserve"> </w:t>
      </w:r>
      <w:proofErr w:type="spellStart"/>
      <w:r w:rsidR="00AA6C1A">
        <w:t>физлиц</w:t>
      </w:r>
      <w:proofErr w:type="spellEnd"/>
      <w:r w:rsidR="00696596">
        <w:t xml:space="preserve"> 8134,5 тыс. руб.</w:t>
      </w:r>
      <w:r w:rsidR="00040B16" w:rsidRPr="00AA6C1A">
        <w:t xml:space="preserve">, рост на </w:t>
      </w:r>
      <w:r w:rsidR="00D57D10" w:rsidRPr="00AA6C1A">
        <w:t>681,0</w:t>
      </w:r>
      <w:r w:rsidR="00040B16" w:rsidRPr="00AA6C1A">
        <w:t xml:space="preserve"> тыс. руб. </w:t>
      </w:r>
      <w:r w:rsidR="00040B16" w:rsidRPr="00AA6C1A">
        <w:rPr>
          <w:rStyle w:val="25"/>
        </w:rPr>
        <w:t>(</w:t>
      </w:r>
      <w:r w:rsidR="00D57D10" w:rsidRPr="00AA6C1A">
        <w:rPr>
          <w:rStyle w:val="25"/>
        </w:rPr>
        <w:t>109,1</w:t>
      </w:r>
      <w:r w:rsidR="00040B16" w:rsidRPr="00AA6C1A">
        <w:rPr>
          <w:rStyle w:val="25"/>
        </w:rPr>
        <w:t>% к 202</w:t>
      </w:r>
      <w:r w:rsidR="00D57D10" w:rsidRPr="00AA6C1A">
        <w:rPr>
          <w:rStyle w:val="25"/>
        </w:rPr>
        <w:t>3</w:t>
      </w:r>
      <w:r w:rsidR="00040B16" w:rsidRPr="00AA6C1A">
        <w:rPr>
          <w:rStyle w:val="25"/>
        </w:rPr>
        <w:t xml:space="preserve"> году);</w:t>
      </w:r>
    </w:p>
    <w:p w:rsidR="0015377A" w:rsidRPr="00AA6C1A" w:rsidRDefault="001620F3" w:rsidP="00A47D5A">
      <w:pPr>
        <w:pStyle w:val="20"/>
        <w:shd w:val="clear" w:color="auto" w:fill="auto"/>
        <w:tabs>
          <w:tab w:val="left" w:pos="1305"/>
        </w:tabs>
        <w:spacing w:line="240" w:lineRule="auto"/>
        <w:ind w:left="360"/>
      </w:pPr>
      <w:r w:rsidRPr="001620F3">
        <w:t xml:space="preserve"> </w:t>
      </w:r>
      <w:r w:rsidR="00B70FA4" w:rsidRPr="00B70FA4">
        <w:t xml:space="preserve">  </w:t>
      </w:r>
      <w:r w:rsidRPr="001620F3">
        <w:t xml:space="preserve"> </w:t>
      </w:r>
      <w:r w:rsidR="00FB1CAB" w:rsidRPr="00AA6C1A">
        <w:t xml:space="preserve">- </w:t>
      </w:r>
      <w:r w:rsidR="00040B16" w:rsidRPr="00AA6C1A">
        <w:t>транспортный налог</w:t>
      </w:r>
      <w:r w:rsidR="00696596">
        <w:t xml:space="preserve"> 3179,8 тыс. руб.</w:t>
      </w:r>
      <w:r w:rsidR="00040B16" w:rsidRPr="00AA6C1A">
        <w:t xml:space="preserve">, рост на </w:t>
      </w:r>
      <w:r w:rsidR="00D57D10" w:rsidRPr="00AA6C1A">
        <w:t>149,4</w:t>
      </w:r>
      <w:r w:rsidR="00040B16" w:rsidRPr="00AA6C1A">
        <w:t xml:space="preserve"> тыс. руб. (</w:t>
      </w:r>
      <w:r w:rsidR="00040B16" w:rsidRPr="00AA6C1A">
        <w:rPr>
          <w:rStyle w:val="25"/>
        </w:rPr>
        <w:t>10</w:t>
      </w:r>
      <w:r w:rsidR="00D57D10" w:rsidRPr="00AA6C1A">
        <w:rPr>
          <w:rStyle w:val="25"/>
        </w:rPr>
        <w:t>4</w:t>
      </w:r>
      <w:r w:rsidR="00040B16" w:rsidRPr="00AA6C1A">
        <w:rPr>
          <w:rStyle w:val="25"/>
        </w:rPr>
        <w:t>,</w:t>
      </w:r>
      <w:r w:rsidR="00D57D10" w:rsidRPr="00AA6C1A">
        <w:rPr>
          <w:rStyle w:val="25"/>
        </w:rPr>
        <w:t>9</w:t>
      </w:r>
      <w:r w:rsidR="00FB1CAB" w:rsidRPr="00AA6C1A">
        <w:rPr>
          <w:rStyle w:val="25"/>
        </w:rPr>
        <w:t xml:space="preserve"> %  </w:t>
      </w:r>
      <w:r w:rsidR="00040B16" w:rsidRPr="00AA6C1A">
        <w:rPr>
          <w:rStyle w:val="212pt-2pt"/>
          <w:sz w:val="26"/>
          <w:szCs w:val="26"/>
        </w:rPr>
        <w:t xml:space="preserve"> </w:t>
      </w:r>
      <w:r w:rsidR="00040B16" w:rsidRPr="00AA6C1A">
        <w:rPr>
          <w:rStyle w:val="25"/>
        </w:rPr>
        <w:t>к 202</w:t>
      </w:r>
      <w:r w:rsidR="00D57D10" w:rsidRPr="00AA6C1A">
        <w:rPr>
          <w:rStyle w:val="25"/>
        </w:rPr>
        <w:t>3</w:t>
      </w:r>
      <w:r w:rsidR="00040B16" w:rsidRPr="00AA6C1A">
        <w:rPr>
          <w:rStyle w:val="25"/>
        </w:rPr>
        <w:t xml:space="preserve"> году);</w:t>
      </w:r>
    </w:p>
    <w:p w:rsidR="0015377A" w:rsidRPr="00AA6C1A" w:rsidRDefault="00B70FA4" w:rsidP="00A47D5A">
      <w:pPr>
        <w:pStyle w:val="20"/>
        <w:shd w:val="clear" w:color="auto" w:fill="auto"/>
        <w:tabs>
          <w:tab w:val="left" w:pos="1305"/>
        </w:tabs>
        <w:spacing w:line="240" w:lineRule="auto"/>
        <w:ind w:left="360"/>
      </w:pPr>
      <w:r w:rsidRPr="00B70FA4">
        <w:t xml:space="preserve">  </w:t>
      </w:r>
      <w:r w:rsidR="001620F3" w:rsidRPr="001620F3">
        <w:t xml:space="preserve">  </w:t>
      </w:r>
      <w:r w:rsidR="00FB1CAB" w:rsidRPr="00AA6C1A">
        <w:t xml:space="preserve">- </w:t>
      </w:r>
      <w:r w:rsidR="00040B16" w:rsidRPr="00AA6C1A">
        <w:t>налог</w:t>
      </w:r>
      <w:r w:rsidR="00696596">
        <w:t>и</w:t>
      </w:r>
      <w:r w:rsidR="00040B16" w:rsidRPr="00AA6C1A">
        <w:t xml:space="preserve"> на совокупный доход</w:t>
      </w:r>
      <w:r w:rsidR="00696596">
        <w:t xml:space="preserve"> (УСН, ПСН, ЕСХН) 60213,9 тыс. руб., рост </w:t>
      </w:r>
      <w:r w:rsidR="00040B16" w:rsidRPr="00AA6C1A">
        <w:t xml:space="preserve"> на </w:t>
      </w:r>
      <w:r w:rsidR="00D57D10" w:rsidRPr="00AA6C1A">
        <w:t>36 074,3</w:t>
      </w:r>
      <w:r w:rsidR="00040B16" w:rsidRPr="00AA6C1A">
        <w:t xml:space="preserve"> тыс. </w:t>
      </w:r>
      <w:r w:rsidR="00040B16" w:rsidRPr="00696596">
        <w:rPr>
          <w:rStyle w:val="25"/>
          <w:i w:val="0"/>
        </w:rPr>
        <w:t>руб.</w:t>
      </w:r>
      <w:r w:rsidR="007B1F2A" w:rsidRPr="00AA6C1A">
        <w:rPr>
          <w:rStyle w:val="25"/>
        </w:rPr>
        <w:t xml:space="preserve"> </w:t>
      </w:r>
      <w:r w:rsidR="00040B16" w:rsidRPr="00AA6C1A">
        <w:rPr>
          <w:rStyle w:val="25"/>
        </w:rPr>
        <w:t>(</w:t>
      </w:r>
      <w:r w:rsidR="00D57D10" w:rsidRPr="00AA6C1A">
        <w:rPr>
          <w:rStyle w:val="25"/>
        </w:rPr>
        <w:t>2</w:t>
      </w:r>
      <w:r w:rsidR="00696596">
        <w:rPr>
          <w:rStyle w:val="25"/>
        </w:rPr>
        <w:t>,5р.</w:t>
      </w:r>
      <w:r w:rsidR="00696596">
        <w:rPr>
          <w:rStyle w:val="212pt-2pt"/>
          <w:sz w:val="26"/>
          <w:szCs w:val="26"/>
        </w:rPr>
        <w:t xml:space="preserve">    </w:t>
      </w:r>
      <w:r w:rsidR="00FB1CAB" w:rsidRPr="00AA6C1A">
        <w:rPr>
          <w:rStyle w:val="212pt-2pt"/>
          <w:sz w:val="26"/>
          <w:szCs w:val="26"/>
        </w:rPr>
        <w:t xml:space="preserve">   </w:t>
      </w:r>
      <w:r w:rsidR="00040B16" w:rsidRPr="00AA6C1A">
        <w:rPr>
          <w:rStyle w:val="25"/>
        </w:rPr>
        <w:t>к 202</w:t>
      </w:r>
      <w:r w:rsidR="00D57D10" w:rsidRPr="00AA6C1A">
        <w:rPr>
          <w:rStyle w:val="25"/>
        </w:rPr>
        <w:t>3</w:t>
      </w:r>
      <w:r w:rsidR="00696596">
        <w:rPr>
          <w:rStyle w:val="25"/>
        </w:rPr>
        <w:t xml:space="preserve"> г.</w:t>
      </w:r>
      <w:r w:rsidR="00040B16" w:rsidRPr="00AA6C1A">
        <w:rPr>
          <w:rStyle w:val="25"/>
        </w:rPr>
        <w:t>);</w:t>
      </w:r>
    </w:p>
    <w:p w:rsidR="0015377A" w:rsidRPr="00AA6C1A" w:rsidRDefault="00B70FA4" w:rsidP="00A47D5A">
      <w:pPr>
        <w:pStyle w:val="20"/>
        <w:shd w:val="clear" w:color="auto" w:fill="auto"/>
        <w:tabs>
          <w:tab w:val="left" w:pos="1305"/>
        </w:tabs>
        <w:spacing w:line="240" w:lineRule="auto"/>
        <w:ind w:left="360"/>
      </w:pPr>
      <w:r w:rsidRPr="00696596">
        <w:t xml:space="preserve">    </w:t>
      </w:r>
      <w:r w:rsidR="00FB1CAB" w:rsidRPr="00AA6C1A">
        <w:t xml:space="preserve">- </w:t>
      </w:r>
      <w:r w:rsidR="00040B16" w:rsidRPr="00AA6C1A">
        <w:t xml:space="preserve">акцизы на </w:t>
      </w:r>
      <w:r w:rsidR="00D57D10" w:rsidRPr="00AA6C1A">
        <w:t>1 756,0</w:t>
      </w:r>
      <w:r w:rsidR="00040B16" w:rsidRPr="00AA6C1A">
        <w:t xml:space="preserve"> тыс. руб. </w:t>
      </w:r>
      <w:proofErr w:type="gramStart"/>
      <w:r w:rsidR="00040B16" w:rsidRPr="00AA6C1A">
        <w:rPr>
          <w:rStyle w:val="212pt-2pt"/>
          <w:sz w:val="26"/>
          <w:szCs w:val="26"/>
        </w:rPr>
        <w:t>(</w:t>
      </w:r>
      <w:r w:rsidR="00FB1CAB" w:rsidRPr="00AA6C1A">
        <w:rPr>
          <w:rStyle w:val="212pt-2pt"/>
          <w:sz w:val="26"/>
          <w:szCs w:val="26"/>
        </w:rPr>
        <w:t xml:space="preserve">    </w:t>
      </w:r>
      <w:proofErr w:type="gramEnd"/>
      <w:r w:rsidR="00040B16" w:rsidRPr="00AA6C1A">
        <w:rPr>
          <w:rStyle w:val="25"/>
        </w:rPr>
        <w:t>1</w:t>
      </w:r>
      <w:r w:rsidR="00FB1CAB" w:rsidRPr="00AA6C1A">
        <w:rPr>
          <w:rStyle w:val="25"/>
        </w:rPr>
        <w:t>0</w:t>
      </w:r>
      <w:r w:rsidR="00D57D10" w:rsidRPr="00AA6C1A">
        <w:rPr>
          <w:rStyle w:val="25"/>
        </w:rPr>
        <w:t>9</w:t>
      </w:r>
      <w:r w:rsidR="00040B16" w:rsidRPr="00AA6C1A">
        <w:rPr>
          <w:rStyle w:val="25"/>
        </w:rPr>
        <w:t>,</w:t>
      </w:r>
      <w:r w:rsidR="00D57D10" w:rsidRPr="00AA6C1A">
        <w:rPr>
          <w:rStyle w:val="25"/>
        </w:rPr>
        <w:t>0</w:t>
      </w:r>
      <w:r w:rsidR="00040B16" w:rsidRPr="00AA6C1A">
        <w:rPr>
          <w:rStyle w:val="25"/>
        </w:rPr>
        <w:t xml:space="preserve"> </w:t>
      </w:r>
      <w:r w:rsidR="00040B16" w:rsidRPr="00AA6C1A">
        <w:rPr>
          <w:rStyle w:val="212pt-2pt"/>
          <w:sz w:val="26"/>
          <w:szCs w:val="26"/>
        </w:rPr>
        <w:t>%</w:t>
      </w:r>
      <w:r w:rsidR="0094599A" w:rsidRPr="00AA6C1A">
        <w:rPr>
          <w:rStyle w:val="212pt-2pt"/>
          <w:sz w:val="26"/>
          <w:szCs w:val="26"/>
        </w:rPr>
        <w:t xml:space="preserve">         </w:t>
      </w:r>
      <w:r w:rsidR="00040B16" w:rsidRPr="00AA6C1A">
        <w:rPr>
          <w:rStyle w:val="212pt-2pt"/>
          <w:sz w:val="26"/>
          <w:szCs w:val="26"/>
        </w:rPr>
        <w:t xml:space="preserve"> </w:t>
      </w:r>
      <w:r w:rsidR="00040B16" w:rsidRPr="00AA6C1A">
        <w:rPr>
          <w:rStyle w:val="25"/>
        </w:rPr>
        <w:t>к 202</w:t>
      </w:r>
      <w:r w:rsidR="00D57D10" w:rsidRPr="00AA6C1A">
        <w:rPr>
          <w:rStyle w:val="25"/>
        </w:rPr>
        <w:t>3</w:t>
      </w:r>
      <w:r w:rsidR="00040B16" w:rsidRPr="00AA6C1A">
        <w:rPr>
          <w:rStyle w:val="25"/>
        </w:rPr>
        <w:t xml:space="preserve"> году);</w:t>
      </w:r>
    </w:p>
    <w:p w:rsidR="008764F1" w:rsidRPr="00AA6C1A" w:rsidRDefault="00B70FA4" w:rsidP="00A47D5A">
      <w:pPr>
        <w:pStyle w:val="20"/>
        <w:shd w:val="clear" w:color="auto" w:fill="auto"/>
        <w:tabs>
          <w:tab w:val="left" w:pos="1308"/>
        </w:tabs>
        <w:spacing w:line="240" w:lineRule="auto"/>
        <w:ind w:left="360"/>
      </w:pPr>
      <w:r w:rsidRPr="00B70FA4">
        <w:t xml:space="preserve">    </w:t>
      </w:r>
      <w:r w:rsidR="007B1F2A" w:rsidRPr="00AA6C1A">
        <w:t>- земельный налог</w:t>
      </w:r>
      <w:r w:rsidR="00696596">
        <w:t xml:space="preserve">  16694,3 тыс. рублей, рост </w:t>
      </w:r>
      <w:r w:rsidR="008764F1" w:rsidRPr="00AA6C1A">
        <w:t xml:space="preserve"> на </w:t>
      </w:r>
      <w:r w:rsidR="00D57D10" w:rsidRPr="00AA6C1A">
        <w:t>1 403,5</w:t>
      </w:r>
      <w:r w:rsidR="008764F1" w:rsidRPr="00AA6C1A">
        <w:t xml:space="preserve"> тыс.</w:t>
      </w:r>
      <w:r w:rsidR="0094599A" w:rsidRPr="00AA6C1A">
        <w:t xml:space="preserve"> </w:t>
      </w:r>
      <w:r w:rsidR="008764F1" w:rsidRPr="00AA6C1A">
        <w:t xml:space="preserve">руб. </w:t>
      </w:r>
      <w:r w:rsidR="008764F1" w:rsidRPr="00AA6C1A">
        <w:rPr>
          <w:rStyle w:val="25"/>
        </w:rPr>
        <w:t>(10</w:t>
      </w:r>
      <w:r w:rsidR="00D57D10" w:rsidRPr="00AA6C1A">
        <w:rPr>
          <w:rStyle w:val="25"/>
        </w:rPr>
        <w:t>9</w:t>
      </w:r>
      <w:r w:rsidR="008764F1" w:rsidRPr="00AA6C1A">
        <w:rPr>
          <w:rStyle w:val="25"/>
        </w:rPr>
        <w:t>,</w:t>
      </w:r>
      <w:r w:rsidR="00D57D10" w:rsidRPr="00AA6C1A">
        <w:rPr>
          <w:rStyle w:val="25"/>
        </w:rPr>
        <w:t>2</w:t>
      </w:r>
      <w:r w:rsidR="008764F1" w:rsidRPr="00AA6C1A">
        <w:rPr>
          <w:rStyle w:val="25"/>
        </w:rPr>
        <w:t xml:space="preserve"> </w:t>
      </w:r>
      <w:r w:rsidR="0067028E" w:rsidRPr="00AA6C1A">
        <w:rPr>
          <w:rStyle w:val="25"/>
        </w:rPr>
        <w:t xml:space="preserve"> % к 202</w:t>
      </w:r>
      <w:r w:rsidR="00D57D10" w:rsidRPr="00AA6C1A">
        <w:rPr>
          <w:rStyle w:val="25"/>
        </w:rPr>
        <w:t>3</w:t>
      </w:r>
      <w:r w:rsidR="0067028E" w:rsidRPr="00AA6C1A">
        <w:rPr>
          <w:rStyle w:val="25"/>
        </w:rPr>
        <w:t xml:space="preserve"> году</w:t>
      </w:r>
      <w:r w:rsidR="008764F1" w:rsidRPr="00AA6C1A">
        <w:t>)</w:t>
      </w:r>
      <w:r w:rsidR="0067028E" w:rsidRPr="00AA6C1A">
        <w:t>;</w:t>
      </w:r>
    </w:p>
    <w:p w:rsidR="0067028E" w:rsidRPr="00AA6C1A" w:rsidRDefault="007B1F2A" w:rsidP="00A47D5A">
      <w:pPr>
        <w:pStyle w:val="20"/>
        <w:shd w:val="clear" w:color="auto" w:fill="auto"/>
        <w:tabs>
          <w:tab w:val="left" w:pos="1308"/>
        </w:tabs>
        <w:spacing w:line="240" w:lineRule="auto"/>
        <w:ind w:left="360"/>
      </w:pPr>
      <w:r w:rsidRPr="00AA6C1A">
        <w:t xml:space="preserve"> </w:t>
      </w:r>
      <w:r w:rsidR="00B70FA4" w:rsidRPr="00B70FA4">
        <w:t xml:space="preserve"> </w:t>
      </w:r>
      <w:r w:rsidR="00B70FA4" w:rsidRPr="00696596">
        <w:t xml:space="preserve"> </w:t>
      </w:r>
      <w:r w:rsidR="00B70FA4" w:rsidRPr="00B70FA4">
        <w:t xml:space="preserve"> </w:t>
      </w:r>
      <w:r w:rsidRPr="00AA6C1A">
        <w:t>-</w:t>
      </w:r>
      <w:r w:rsidR="0067028E" w:rsidRPr="00AA6C1A">
        <w:t xml:space="preserve"> штрафы и иные суммы возмещения ущерба</w:t>
      </w:r>
      <w:r w:rsidR="00696596">
        <w:t xml:space="preserve"> 9840,1 тыс. рублей, рост  </w:t>
      </w:r>
      <w:r w:rsidR="00707664" w:rsidRPr="00AA6C1A">
        <w:t xml:space="preserve"> на </w:t>
      </w:r>
      <w:r w:rsidR="004B1E95" w:rsidRPr="00AA6C1A">
        <w:t>6931,4</w:t>
      </w:r>
      <w:r w:rsidR="00707664" w:rsidRPr="00AA6C1A">
        <w:t xml:space="preserve"> тыс. руб. (</w:t>
      </w:r>
      <w:r w:rsidR="004B1E95" w:rsidRPr="00AA6C1A">
        <w:t>3</w:t>
      </w:r>
      <w:r w:rsidR="00696596">
        <w:t>,4 раза</w:t>
      </w:r>
      <w:r w:rsidR="00707664" w:rsidRPr="00AA6C1A">
        <w:t xml:space="preserve"> к 202</w:t>
      </w:r>
      <w:r w:rsidR="004B1E95" w:rsidRPr="00AA6C1A">
        <w:t>3</w:t>
      </w:r>
      <w:r w:rsidR="00707664" w:rsidRPr="00AA6C1A">
        <w:t xml:space="preserve"> году);</w:t>
      </w:r>
    </w:p>
    <w:p w:rsidR="00487C44" w:rsidRPr="00AA6C1A" w:rsidRDefault="00205709" w:rsidP="00A47D5A">
      <w:pPr>
        <w:pStyle w:val="20"/>
        <w:shd w:val="clear" w:color="auto" w:fill="auto"/>
        <w:tabs>
          <w:tab w:val="left" w:pos="1308"/>
        </w:tabs>
        <w:spacing w:line="240" w:lineRule="auto"/>
        <w:ind w:left="360"/>
      </w:pPr>
      <w:r w:rsidRPr="00AA6C1A">
        <w:t xml:space="preserve"> </w:t>
      </w:r>
      <w:r w:rsidR="00B70FA4" w:rsidRPr="00B70FA4">
        <w:t xml:space="preserve">   </w:t>
      </w:r>
      <w:r w:rsidR="00487C44" w:rsidRPr="00AA6C1A">
        <w:t>- госпошлина</w:t>
      </w:r>
      <w:r w:rsidR="00696596">
        <w:t xml:space="preserve">  5067,4 тыс. рублей, рост на 2 663,8 тыс. рублей  (в 2,1 раза к 2023 году</w:t>
      </w:r>
      <w:proofErr w:type="gramStart"/>
      <w:r w:rsidR="00696596">
        <w:t xml:space="preserve"> )</w:t>
      </w:r>
      <w:proofErr w:type="gramEnd"/>
      <w:r w:rsidR="00696596">
        <w:t>;</w:t>
      </w:r>
    </w:p>
    <w:p w:rsidR="00B643E2" w:rsidRDefault="00B643E2" w:rsidP="00A47D5A">
      <w:pPr>
        <w:pStyle w:val="20"/>
        <w:shd w:val="clear" w:color="auto" w:fill="auto"/>
        <w:tabs>
          <w:tab w:val="left" w:pos="1308"/>
        </w:tabs>
        <w:spacing w:line="240" w:lineRule="auto"/>
      </w:pPr>
      <w:r w:rsidRPr="00AA6C1A">
        <w:t xml:space="preserve">     </w:t>
      </w:r>
      <w:r w:rsidR="00B70FA4" w:rsidRPr="00B70FA4">
        <w:t xml:space="preserve"> </w:t>
      </w:r>
      <w:r w:rsidRPr="00AA6C1A">
        <w:t xml:space="preserve"> </w:t>
      </w:r>
      <w:r w:rsidR="00B70FA4" w:rsidRPr="00B70FA4">
        <w:t xml:space="preserve">  </w:t>
      </w:r>
      <w:r w:rsidR="00750D5B" w:rsidRPr="00AA6C1A">
        <w:t xml:space="preserve"> </w:t>
      </w:r>
      <w:r w:rsidRPr="00AA6C1A">
        <w:t xml:space="preserve">- доходы от использования имущества и земли </w:t>
      </w:r>
      <w:r w:rsidR="00696596">
        <w:t xml:space="preserve">  собраны </w:t>
      </w:r>
      <w:r w:rsidR="003511EE">
        <w:t xml:space="preserve"> в объеме 18141,5 тыс. рублей </w:t>
      </w:r>
      <w:r w:rsidR="00696596">
        <w:t xml:space="preserve">с ростом  на 4907,4 тыс. рублей   или   на </w:t>
      </w:r>
      <w:r>
        <w:t>37,1 %</w:t>
      </w:r>
      <w:r w:rsidR="003511EE">
        <w:t xml:space="preserve">  к 2023 году</w:t>
      </w:r>
      <w:r>
        <w:t>;</w:t>
      </w:r>
    </w:p>
    <w:p w:rsidR="00750D5B" w:rsidRDefault="00B70FA4" w:rsidP="00A47D5A">
      <w:pPr>
        <w:pStyle w:val="20"/>
        <w:shd w:val="clear" w:color="auto" w:fill="auto"/>
        <w:tabs>
          <w:tab w:val="left" w:pos="1308"/>
        </w:tabs>
        <w:spacing w:line="240" w:lineRule="auto"/>
        <w:ind w:left="360"/>
      </w:pPr>
      <w:r w:rsidRPr="00B70FA4">
        <w:t xml:space="preserve">   </w:t>
      </w:r>
      <w:r w:rsidR="00750D5B">
        <w:t xml:space="preserve"> - плата за негативное воздействие на окружающую среду</w:t>
      </w:r>
      <w:r w:rsidR="00696596">
        <w:t xml:space="preserve">, сбор составил </w:t>
      </w:r>
      <w:r w:rsidR="006653DF">
        <w:t xml:space="preserve"> 1295,3 тыс. рублей, рост  в 2,8 раза</w:t>
      </w:r>
      <w:r w:rsidR="00750D5B">
        <w:t>;</w:t>
      </w:r>
    </w:p>
    <w:p w:rsidR="00B643E2" w:rsidRDefault="00750D5B" w:rsidP="00A47D5A">
      <w:pPr>
        <w:pStyle w:val="20"/>
        <w:shd w:val="clear" w:color="auto" w:fill="auto"/>
        <w:tabs>
          <w:tab w:val="left" w:pos="1308"/>
        </w:tabs>
        <w:spacing w:line="240" w:lineRule="auto"/>
        <w:ind w:left="360"/>
      </w:pPr>
      <w:r>
        <w:t xml:space="preserve"> </w:t>
      </w:r>
      <w:r w:rsidR="00B70FA4" w:rsidRPr="00B70FA4">
        <w:t xml:space="preserve">  </w:t>
      </w:r>
      <w:r>
        <w:t xml:space="preserve"> </w:t>
      </w:r>
      <w:r w:rsidR="00B643E2">
        <w:t>- доходы от оказания платных услуг</w:t>
      </w:r>
      <w:r w:rsidR="006653DF">
        <w:t xml:space="preserve">  и компенсация затрат государства составили 5 772,1 тыс. рублей  с ростом в 4,7 раза  к 2023 году.</w:t>
      </w:r>
    </w:p>
    <w:p w:rsidR="00750D5B" w:rsidRDefault="00750D5B" w:rsidP="00A47D5A">
      <w:pPr>
        <w:pStyle w:val="20"/>
        <w:shd w:val="clear" w:color="auto" w:fill="auto"/>
        <w:tabs>
          <w:tab w:val="left" w:pos="1308"/>
        </w:tabs>
        <w:spacing w:line="240" w:lineRule="auto"/>
        <w:ind w:left="360"/>
      </w:pPr>
    </w:p>
    <w:p w:rsidR="0015377A" w:rsidRDefault="00584BF3" w:rsidP="00A47D5A">
      <w:pPr>
        <w:pStyle w:val="20"/>
        <w:shd w:val="clear" w:color="auto" w:fill="auto"/>
        <w:spacing w:line="240" w:lineRule="auto"/>
        <w:ind w:firstLine="360"/>
      </w:pPr>
      <w:r>
        <w:t xml:space="preserve">         </w:t>
      </w:r>
      <w:r w:rsidR="00040B16">
        <w:t xml:space="preserve">Снижение </w:t>
      </w:r>
      <w:r w:rsidR="00EF5508">
        <w:t>к 202</w:t>
      </w:r>
      <w:r w:rsidR="00750D5B">
        <w:t>4</w:t>
      </w:r>
      <w:r w:rsidR="00EF5508">
        <w:t xml:space="preserve"> году </w:t>
      </w:r>
      <w:r w:rsidR="00040B16">
        <w:t>допущено по следующим поступлениям:</w:t>
      </w:r>
    </w:p>
    <w:p w:rsidR="00CD1676" w:rsidRPr="0039170D" w:rsidRDefault="00CD1676" w:rsidP="00A47D5A">
      <w:pPr>
        <w:pStyle w:val="20"/>
        <w:shd w:val="clear" w:color="auto" w:fill="auto"/>
        <w:tabs>
          <w:tab w:val="left" w:pos="1269"/>
        </w:tabs>
        <w:spacing w:line="240" w:lineRule="auto"/>
        <w:ind w:left="360"/>
      </w:pPr>
      <w:r>
        <w:t xml:space="preserve">- </w:t>
      </w:r>
      <w:r w:rsidRPr="0039170D">
        <w:t xml:space="preserve">доходы от продажи материальных и нематериальных активов </w:t>
      </w:r>
      <w:r>
        <w:t xml:space="preserve"> </w:t>
      </w:r>
      <w:r w:rsidR="006653DF">
        <w:t xml:space="preserve"> составили 13 942,4 тыс. рублей  или </w:t>
      </w:r>
      <w:r>
        <w:t xml:space="preserve"> 87,5%</w:t>
      </w:r>
      <w:r w:rsidR="006653DF">
        <w:t xml:space="preserve"> к 2023 году</w:t>
      </w:r>
      <w:r w:rsidRPr="0039170D">
        <w:rPr>
          <w:rStyle w:val="25"/>
        </w:rPr>
        <w:t>;</w:t>
      </w:r>
    </w:p>
    <w:p w:rsidR="00750D5B" w:rsidRDefault="00750D5B" w:rsidP="00A47D5A">
      <w:pPr>
        <w:pStyle w:val="20"/>
        <w:shd w:val="clear" w:color="auto" w:fill="auto"/>
        <w:tabs>
          <w:tab w:val="left" w:pos="1262"/>
        </w:tabs>
        <w:spacing w:line="240" w:lineRule="auto"/>
        <w:ind w:left="360"/>
      </w:pPr>
      <w:r>
        <w:t xml:space="preserve">-  налоги, сборы за пользование природными ресурсами </w:t>
      </w:r>
      <w:r w:rsidR="006653DF">
        <w:t xml:space="preserve"> 489,9 тыс. рублей или </w:t>
      </w:r>
      <w:r>
        <w:t>45,4</w:t>
      </w:r>
      <w:r w:rsidRPr="007B1F2A">
        <w:t>%</w:t>
      </w:r>
      <w:r w:rsidR="006653DF">
        <w:t xml:space="preserve"> к 2023 году.</w:t>
      </w:r>
    </w:p>
    <w:p w:rsidR="00AA6C1A" w:rsidRDefault="00AA6C1A" w:rsidP="00A47D5A">
      <w:pPr>
        <w:pStyle w:val="20"/>
        <w:shd w:val="clear" w:color="auto" w:fill="auto"/>
        <w:spacing w:line="240" w:lineRule="auto"/>
        <w:ind w:firstLine="360"/>
        <w:jc w:val="left"/>
      </w:pPr>
    </w:p>
    <w:p w:rsidR="0015377A" w:rsidRDefault="00584BF3" w:rsidP="00A47D5A">
      <w:pPr>
        <w:pStyle w:val="20"/>
        <w:shd w:val="clear" w:color="auto" w:fill="auto"/>
        <w:spacing w:line="240" w:lineRule="auto"/>
        <w:ind w:firstLine="360"/>
        <w:jc w:val="left"/>
        <w:sectPr w:rsidR="0015377A" w:rsidSect="000B117F">
          <w:pgSz w:w="11909" w:h="16840"/>
          <w:pgMar w:top="426" w:right="360" w:bottom="557" w:left="730" w:header="0" w:footer="3" w:gutter="0"/>
          <w:cols w:space="720"/>
          <w:noEndnote/>
          <w:docGrid w:linePitch="360"/>
        </w:sectPr>
      </w:pPr>
      <w:r>
        <w:t xml:space="preserve">           </w:t>
      </w:r>
      <w:r w:rsidR="00040B16">
        <w:t>Сведения о поступлении доходов в  бюджет Моргаушского</w:t>
      </w:r>
      <w:r w:rsidR="008D736A">
        <w:t xml:space="preserve"> муниципального</w:t>
      </w:r>
      <w:r w:rsidR="00040B16">
        <w:t xml:space="preserve"> </w:t>
      </w:r>
      <w:r w:rsidR="00106DF0">
        <w:t>округ</w:t>
      </w:r>
      <w:r w:rsidR="003E2ECB">
        <w:t>а</w:t>
      </w:r>
      <w:r w:rsidR="00040B16">
        <w:t xml:space="preserve"> Чувашской Республики за 202</w:t>
      </w:r>
      <w:r w:rsidR="00C85562">
        <w:t>3</w:t>
      </w:r>
      <w:r w:rsidR="00040B16">
        <w:t>-</w:t>
      </w:r>
      <w:r w:rsidR="00B5474F">
        <w:t>202</w:t>
      </w:r>
      <w:r w:rsidR="00C85562">
        <w:t>5</w:t>
      </w:r>
      <w:r w:rsidR="00B5474F">
        <w:t xml:space="preserve"> год</w:t>
      </w:r>
      <w:r w:rsidR="000B117F">
        <w:t>ы приведены в таблице № 1</w:t>
      </w:r>
    </w:p>
    <w:tbl>
      <w:tblPr>
        <w:tblOverlap w:val="never"/>
        <w:tblW w:w="107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3373"/>
        <w:gridCol w:w="984"/>
        <w:gridCol w:w="1264"/>
        <w:gridCol w:w="1406"/>
        <w:gridCol w:w="1232"/>
        <w:gridCol w:w="1249"/>
        <w:gridCol w:w="1291"/>
      </w:tblGrid>
      <w:tr w:rsidR="0015377A" w:rsidTr="00584BF3">
        <w:trPr>
          <w:trHeight w:val="587"/>
        </w:trPr>
        <w:tc>
          <w:tcPr>
            <w:tcW w:w="3373" w:type="dxa"/>
            <w:shd w:val="clear" w:color="auto" w:fill="FFFFFF"/>
            <w:vAlign w:val="center"/>
          </w:tcPr>
          <w:p w:rsidR="0015377A" w:rsidRPr="000B117F" w:rsidRDefault="00040B16" w:rsidP="00A47D5A">
            <w:pPr>
              <w:pStyle w:val="20"/>
              <w:shd w:val="clear" w:color="auto" w:fill="auto"/>
              <w:spacing w:line="240" w:lineRule="auto"/>
              <w:jc w:val="left"/>
            </w:pPr>
            <w:r w:rsidRPr="000B117F">
              <w:rPr>
                <w:rStyle w:val="211pt"/>
                <w:b w:val="0"/>
              </w:rPr>
              <w:lastRenderedPageBreak/>
              <w:t>Показатели</w:t>
            </w:r>
          </w:p>
        </w:tc>
        <w:tc>
          <w:tcPr>
            <w:tcW w:w="984" w:type="dxa"/>
            <w:shd w:val="clear" w:color="auto" w:fill="FFFFFF"/>
          </w:tcPr>
          <w:p w:rsidR="0015377A" w:rsidRPr="000B117F" w:rsidRDefault="00040B16" w:rsidP="00A47D5A">
            <w:pPr>
              <w:pStyle w:val="20"/>
              <w:shd w:val="clear" w:color="auto" w:fill="auto"/>
              <w:spacing w:line="240" w:lineRule="auto"/>
              <w:jc w:val="left"/>
            </w:pPr>
            <w:r w:rsidRPr="000B117F">
              <w:rPr>
                <w:rStyle w:val="26"/>
              </w:rPr>
              <w:t>Код</w:t>
            </w:r>
          </w:p>
          <w:p w:rsidR="0015377A" w:rsidRPr="000B117F" w:rsidRDefault="00040B16" w:rsidP="00A47D5A">
            <w:pPr>
              <w:pStyle w:val="20"/>
              <w:shd w:val="clear" w:color="auto" w:fill="auto"/>
              <w:spacing w:line="240" w:lineRule="auto"/>
              <w:jc w:val="left"/>
            </w:pPr>
            <w:r w:rsidRPr="000B117F">
              <w:rPr>
                <w:rStyle w:val="26"/>
              </w:rPr>
              <w:t>БК</w:t>
            </w:r>
          </w:p>
        </w:tc>
        <w:tc>
          <w:tcPr>
            <w:tcW w:w="6442" w:type="dxa"/>
            <w:gridSpan w:val="5"/>
            <w:shd w:val="clear" w:color="auto" w:fill="FFFFFF"/>
            <w:vAlign w:val="center"/>
          </w:tcPr>
          <w:p w:rsidR="0015377A" w:rsidRPr="00584BF3" w:rsidRDefault="00040B16" w:rsidP="00A47D5A">
            <w:pPr>
              <w:pStyle w:val="20"/>
              <w:shd w:val="clear" w:color="auto" w:fill="auto"/>
              <w:spacing w:line="240" w:lineRule="auto"/>
              <w:jc w:val="left"/>
              <w:rPr>
                <w:sz w:val="20"/>
                <w:szCs w:val="20"/>
              </w:rPr>
            </w:pPr>
            <w:r w:rsidRPr="00584BF3">
              <w:rPr>
                <w:rStyle w:val="211pt"/>
                <w:b w:val="0"/>
                <w:sz w:val="20"/>
                <w:szCs w:val="20"/>
              </w:rPr>
              <w:t xml:space="preserve"> </w:t>
            </w:r>
            <w:r w:rsidR="00A34A5A" w:rsidRPr="00584BF3">
              <w:rPr>
                <w:rStyle w:val="211pt"/>
                <w:b w:val="0"/>
                <w:sz w:val="20"/>
                <w:szCs w:val="20"/>
              </w:rPr>
              <w:t>Б</w:t>
            </w:r>
            <w:r w:rsidRPr="00584BF3">
              <w:rPr>
                <w:rStyle w:val="211pt"/>
                <w:b w:val="0"/>
                <w:sz w:val="20"/>
                <w:szCs w:val="20"/>
              </w:rPr>
              <w:t>юджет</w:t>
            </w:r>
            <w:r w:rsidR="00A34A5A" w:rsidRPr="00584BF3">
              <w:rPr>
                <w:rStyle w:val="211pt"/>
                <w:b w:val="0"/>
                <w:sz w:val="20"/>
                <w:szCs w:val="20"/>
              </w:rPr>
              <w:t xml:space="preserve"> Моргаушского муниципального округа</w:t>
            </w:r>
          </w:p>
        </w:tc>
      </w:tr>
      <w:tr w:rsidR="0015377A" w:rsidTr="00584BF3">
        <w:trPr>
          <w:trHeight w:val="525"/>
        </w:trPr>
        <w:tc>
          <w:tcPr>
            <w:tcW w:w="3373" w:type="dxa"/>
            <w:shd w:val="clear" w:color="auto" w:fill="FFFFFF"/>
          </w:tcPr>
          <w:p w:rsidR="0015377A" w:rsidRPr="000B117F" w:rsidRDefault="0015377A" w:rsidP="00A47D5A">
            <w:pPr>
              <w:rPr>
                <w:sz w:val="10"/>
                <w:szCs w:val="10"/>
              </w:rPr>
            </w:pPr>
          </w:p>
        </w:tc>
        <w:tc>
          <w:tcPr>
            <w:tcW w:w="984" w:type="dxa"/>
            <w:shd w:val="clear" w:color="auto" w:fill="FFFFFF"/>
          </w:tcPr>
          <w:p w:rsidR="0015377A" w:rsidRPr="000B117F" w:rsidRDefault="0015377A" w:rsidP="00A47D5A">
            <w:pPr>
              <w:rPr>
                <w:sz w:val="10"/>
                <w:szCs w:val="10"/>
              </w:rPr>
            </w:pPr>
          </w:p>
        </w:tc>
        <w:tc>
          <w:tcPr>
            <w:tcW w:w="1264" w:type="dxa"/>
            <w:shd w:val="clear" w:color="auto" w:fill="FFFFFF"/>
            <w:vAlign w:val="center"/>
          </w:tcPr>
          <w:p w:rsidR="0015377A" w:rsidRPr="000B117F" w:rsidRDefault="00040B16" w:rsidP="00A47D5A">
            <w:pPr>
              <w:pStyle w:val="20"/>
              <w:shd w:val="clear" w:color="auto" w:fill="auto"/>
              <w:spacing w:line="240" w:lineRule="auto"/>
              <w:jc w:val="left"/>
              <w:rPr>
                <w:sz w:val="24"/>
                <w:szCs w:val="24"/>
              </w:rPr>
            </w:pPr>
            <w:r w:rsidRPr="000B117F">
              <w:rPr>
                <w:rStyle w:val="29pt"/>
                <w:sz w:val="24"/>
                <w:szCs w:val="24"/>
              </w:rPr>
              <w:t>план на 202</w:t>
            </w:r>
            <w:r w:rsidR="00FA5128" w:rsidRPr="000B117F">
              <w:rPr>
                <w:rStyle w:val="29pt"/>
                <w:sz w:val="24"/>
                <w:szCs w:val="24"/>
              </w:rPr>
              <w:t>4</w:t>
            </w:r>
            <w:r w:rsidRPr="000B117F">
              <w:rPr>
                <w:rStyle w:val="29pt"/>
                <w:sz w:val="24"/>
                <w:szCs w:val="24"/>
              </w:rPr>
              <w:t xml:space="preserve"> г.</w:t>
            </w:r>
          </w:p>
        </w:tc>
        <w:tc>
          <w:tcPr>
            <w:tcW w:w="1406" w:type="dxa"/>
            <w:shd w:val="clear" w:color="auto" w:fill="FFFFFF"/>
            <w:vAlign w:val="center"/>
          </w:tcPr>
          <w:p w:rsidR="0015377A" w:rsidRPr="00584BF3" w:rsidRDefault="00040B16" w:rsidP="00A47D5A">
            <w:pPr>
              <w:pStyle w:val="20"/>
              <w:shd w:val="clear" w:color="auto" w:fill="auto"/>
              <w:spacing w:line="240" w:lineRule="auto"/>
              <w:jc w:val="left"/>
              <w:rPr>
                <w:sz w:val="20"/>
                <w:szCs w:val="20"/>
              </w:rPr>
            </w:pPr>
            <w:r w:rsidRPr="00584BF3">
              <w:rPr>
                <w:rStyle w:val="295pt"/>
                <w:b w:val="0"/>
                <w:sz w:val="20"/>
                <w:szCs w:val="20"/>
              </w:rPr>
              <w:t>исполнено</w:t>
            </w:r>
            <w:r w:rsidRPr="00584BF3">
              <w:rPr>
                <w:rStyle w:val="2105pt"/>
                <w:sz w:val="20"/>
                <w:szCs w:val="20"/>
              </w:rPr>
              <w:t xml:space="preserve"> </w:t>
            </w:r>
            <w:r w:rsidRPr="00584BF3">
              <w:rPr>
                <w:rStyle w:val="295pt"/>
                <w:b w:val="0"/>
                <w:sz w:val="20"/>
                <w:szCs w:val="20"/>
              </w:rPr>
              <w:t xml:space="preserve">за </w:t>
            </w:r>
            <w:r w:rsidRPr="00584BF3">
              <w:rPr>
                <w:rStyle w:val="212pt"/>
                <w:sz w:val="20"/>
                <w:szCs w:val="20"/>
              </w:rPr>
              <w:t>202</w:t>
            </w:r>
            <w:r w:rsidR="00FA5128" w:rsidRPr="00584BF3">
              <w:rPr>
                <w:rStyle w:val="212pt"/>
                <w:sz w:val="20"/>
                <w:szCs w:val="20"/>
              </w:rPr>
              <w:t>4</w:t>
            </w:r>
            <w:r w:rsidRPr="00584BF3">
              <w:rPr>
                <w:rStyle w:val="2105pt"/>
                <w:sz w:val="20"/>
                <w:szCs w:val="20"/>
              </w:rPr>
              <w:t xml:space="preserve"> </w:t>
            </w:r>
            <w:r w:rsidRPr="00584BF3">
              <w:rPr>
                <w:rStyle w:val="295pt"/>
                <w:b w:val="0"/>
                <w:sz w:val="20"/>
                <w:szCs w:val="20"/>
              </w:rPr>
              <w:t>г</w:t>
            </w:r>
            <w:r w:rsidRPr="00584BF3">
              <w:rPr>
                <w:rStyle w:val="2105pt"/>
                <w:sz w:val="20"/>
                <w:szCs w:val="20"/>
              </w:rPr>
              <w:t>.</w:t>
            </w:r>
          </w:p>
        </w:tc>
        <w:tc>
          <w:tcPr>
            <w:tcW w:w="1232" w:type="dxa"/>
            <w:shd w:val="clear" w:color="auto" w:fill="FFFFFF"/>
            <w:vAlign w:val="center"/>
          </w:tcPr>
          <w:p w:rsidR="0015377A" w:rsidRPr="00584BF3" w:rsidRDefault="00040B16" w:rsidP="00A47D5A">
            <w:pPr>
              <w:pStyle w:val="20"/>
              <w:shd w:val="clear" w:color="auto" w:fill="auto"/>
              <w:spacing w:line="240" w:lineRule="auto"/>
              <w:jc w:val="left"/>
              <w:rPr>
                <w:sz w:val="20"/>
                <w:szCs w:val="20"/>
              </w:rPr>
            </w:pPr>
            <w:r w:rsidRPr="00584BF3">
              <w:rPr>
                <w:rStyle w:val="29pt"/>
                <w:sz w:val="20"/>
                <w:szCs w:val="20"/>
              </w:rPr>
              <w:t>исполнено за 202</w:t>
            </w:r>
            <w:r w:rsidR="00FA5128" w:rsidRPr="00584BF3">
              <w:rPr>
                <w:rStyle w:val="29pt"/>
                <w:sz w:val="20"/>
                <w:szCs w:val="20"/>
              </w:rPr>
              <w:t>3</w:t>
            </w:r>
            <w:r w:rsidRPr="00584BF3">
              <w:rPr>
                <w:rStyle w:val="29pt"/>
                <w:sz w:val="20"/>
                <w:szCs w:val="20"/>
              </w:rPr>
              <w:t>г.</w:t>
            </w:r>
          </w:p>
        </w:tc>
        <w:tc>
          <w:tcPr>
            <w:tcW w:w="1249" w:type="dxa"/>
            <w:shd w:val="clear" w:color="auto" w:fill="FFFFFF"/>
            <w:vAlign w:val="center"/>
          </w:tcPr>
          <w:p w:rsidR="0015377A" w:rsidRPr="00584BF3" w:rsidRDefault="00040B16" w:rsidP="00A47D5A">
            <w:pPr>
              <w:pStyle w:val="20"/>
              <w:shd w:val="clear" w:color="auto" w:fill="auto"/>
              <w:spacing w:line="240" w:lineRule="auto"/>
              <w:jc w:val="left"/>
              <w:rPr>
                <w:sz w:val="20"/>
                <w:szCs w:val="20"/>
              </w:rPr>
            </w:pPr>
            <w:r w:rsidRPr="00584BF3">
              <w:rPr>
                <w:rStyle w:val="212pt0"/>
                <w:sz w:val="20"/>
                <w:szCs w:val="20"/>
              </w:rPr>
              <w:t>% к</w:t>
            </w:r>
          </w:p>
          <w:p w:rsidR="0015377A" w:rsidRPr="00584BF3" w:rsidRDefault="00040B16" w:rsidP="00A47D5A">
            <w:pPr>
              <w:pStyle w:val="20"/>
              <w:shd w:val="clear" w:color="auto" w:fill="auto"/>
              <w:spacing w:line="240" w:lineRule="auto"/>
              <w:jc w:val="left"/>
              <w:rPr>
                <w:sz w:val="20"/>
                <w:szCs w:val="20"/>
              </w:rPr>
            </w:pPr>
            <w:r w:rsidRPr="00584BF3">
              <w:rPr>
                <w:rStyle w:val="212pt0"/>
                <w:sz w:val="20"/>
                <w:szCs w:val="20"/>
              </w:rPr>
              <w:t>пла</w:t>
            </w:r>
            <w:r w:rsidR="00707664" w:rsidRPr="00584BF3">
              <w:rPr>
                <w:rStyle w:val="212pt0"/>
                <w:sz w:val="20"/>
                <w:szCs w:val="20"/>
              </w:rPr>
              <w:t>н</w:t>
            </w:r>
            <w:r w:rsidRPr="00584BF3">
              <w:rPr>
                <w:rStyle w:val="212pt0"/>
                <w:sz w:val="20"/>
                <w:szCs w:val="20"/>
              </w:rPr>
              <w:t>у202</w:t>
            </w:r>
            <w:r w:rsidR="00FA5128" w:rsidRPr="00584BF3">
              <w:rPr>
                <w:rStyle w:val="212pt0"/>
                <w:sz w:val="20"/>
                <w:szCs w:val="20"/>
              </w:rPr>
              <w:t>4</w:t>
            </w:r>
            <w:r w:rsidRPr="00584BF3">
              <w:rPr>
                <w:rStyle w:val="212pt0"/>
                <w:sz w:val="20"/>
                <w:szCs w:val="20"/>
              </w:rPr>
              <w:t>г.</w:t>
            </w:r>
          </w:p>
        </w:tc>
        <w:tc>
          <w:tcPr>
            <w:tcW w:w="1289" w:type="dxa"/>
            <w:shd w:val="clear" w:color="auto" w:fill="FFFFFF"/>
            <w:vAlign w:val="center"/>
          </w:tcPr>
          <w:p w:rsidR="0015377A" w:rsidRPr="00584BF3" w:rsidRDefault="00040B16" w:rsidP="00A47D5A">
            <w:pPr>
              <w:pStyle w:val="20"/>
              <w:shd w:val="clear" w:color="auto" w:fill="auto"/>
              <w:spacing w:line="240" w:lineRule="auto"/>
              <w:jc w:val="left"/>
              <w:rPr>
                <w:sz w:val="20"/>
                <w:szCs w:val="20"/>
              </w:rPr>
            </w:pPr>
            <w:r w:rsidRPr="00584BF3">
              <w:rPr>
                <w:rStyle w:val="210pt"/>
              </w:rPr>
              <w:t>% к уровню 202</w:t>
            </w:r>
            <w:r w:rsidR="00FA5128" w:rsidRPr="00584BF3">
              <w:rPr>
                <w:rStyle w:val="210pt"/>
              </w:rPr>
              <w:t>3</w:t>
            </w:r>
            <w:r w:rsidRPr="00584BF3">
              <w:rPr>
                <w:rStyle w:val="210pt"/>
              </w:rPr>
              <w:t xml:space="preserve"> года</w:t>
            </w:r>
          </w:p>
        </w:tc>
      </w:tr>
      <w:tr w:rsidR="0015377A" w:rsidTr="00584BF3">
        <w:trPr>
          <w:trHeight w:val="275"/>
        </w:trPr>
        <w:tc>
          <w:tcPr>
            <w:tcW w:w="3373" w:type="dxa"/>
            <w:shd w:val="clear" w:color="auto" w:fill="FFFFFF"/>
            <w:vAlign w:val="bottom"/>
          </w:tcPr>
          <w:p w:rsidR="0015377A" w:rsidRPr="000B117F" w:rsidRDefault="00040B16" w:rsidP="00A47D5A">
            <w:pPr>
              <w:pStyle w:val="20"/>
              <w:shd w:val="clear" w:color="auto" w:fill="auto"/>
              <w:spacing w:line="240" w:lineRule="auto"/>
              <w:jc w:val="center"/>
            </w:pPr>
            <w:r w:rsidRPr="000B117F">
              <w:rPr>
                <w:rStyle w:val="211pt"/>
                <w:sz w:val="26"/>
                <w:szCs w:val="26"/>
              </w:rPr>
              <w:t>НАЛОГОВЫЕ</w:t>
            </w:r>
          </w:p>
          <w:p w:rsidR="0015377A" w:rsidRPr="000B117F" w:rsidRDefault="00040B16" w:rsidP="00A47D5A">
            <w:pPr>
              <w:pStyle w:val="20"/>
              <w:shd w:val="clear" w:color="auto" w:fill="auto"/>
              <w:spacing w:line="240" w:lineRule="auto"/>
              <w:jc w:val="center"/>
            </w:pPr>
            <w:r w:rsidRPr="000B117F">
              <w:rPr>
                <w:rStyle w:val="211pt"/>
                <w:sz w:val="26"/>
                <w:szCs w:val="26"/>
              </w:rPr>
              <w:t>ДОХОДЫ</w:t>
            </w:r>
          </w:p>
        </w:tc>
        <w:tc>
          <w:tcPr>
            <w:tcW w:w="984" w:type="dxa"/>
            <w:shd w:val="clear" w:color="auto" w:fill="FFFFFF"/>
          </w:tcPr>
          <w:p w:rsidR="0015377A" w:rsidRDefault="0015377A" w:rsidP="00A47D5A">
            <w:pPr>
              <w:jc w:val="center"/>
              <w:rPr>
                <w:sz w:val="10"/>
                <w:szCs w:val="10"/>
              </w:rPr>
            </w:pPr>
          </w:p>
        </w:tc>
        <w:tc>
          <w:tcPr>
            <w:tcW w:w="1264" w:type="dxa"/>
            <w:shd w:val="clear" w:color="auto" w:fill="FFFFFF"/>
          </w:tcPr>
          <w:p w:rsidR="0015377A" w:rsidRDefault="007F52F0" w:rsidP="00A47D5A">
            <w:pPr>
              <w:pStyle w:val="20"/>
              <w:shd w:val="clear" w:color="auto" w:fill="auto"/>
              <w:spacing w:line="240" w:lineRule="auto"/>
              <w:jc w:val="center"/>
            </w:pPr>
            <w:r>
              <w:rPr>
                <w:rStyle w:val="212pt1"/>
              </w:rPr>
              <w:t>331</w:t>
            </w:r>
            <w:r w:rsidR="000B117F">
              <w:rPr>
                <w:rStyle w:val="212pt1"/>
              </w:rPr>
              <w:t xml:space="preserve"> </w:t>
            </w:r>
            <w:r>
              <w:rPr>
                <w:rStyle w:val="212pt1"/>
              </w:rPr>
              <w:t>080,3</w:t>
            </w:r>
          </w:p>
        </w:tc>
        <w:tc>
          <w:tcPr>
            <w:tcW w:w="1406" w:type="dxa"/>
            <w:shd w:val="clear" w:color="auto" w:fill="FFFFFF"/>
          </w:tcPr>
          <w:p w:rsidR="0015377A" w:rsidRDefault="007F52F0" w:rsidP="00A47D5A">
            <w:pPr>
              <w:pStyle w:val="20"/>
              <w:shd w:val="clear" w:color="auto" w:fill="auto"/>
              <w:spacing w:line="240" w:lineRule="auto"/>
              <w:jc w:val="center"/>
            </w:pPr>
            <w:r>
              <w:rPr>
                <w:rStyle w:val="212pt1"/>
              </w:rPr>
              <w:t>335</w:t>
            </w:r>
            <w:r w:rsidR="000B117F">
              <w:rPr>
                <w:rStyle w:val="212pt1"/>
              </w:rPr>
              <w:t xml:space="preserve"> </w:t>
            </w:r>
            <w:r>
              <w:rPr>
                <w:rStyle w:val="212pt1"/>
              </w:rPr>
              <w:t>167,3</w:t>
            </w:r>
          </w:p>
        </w:tc>
        <w:tc>
          <w:tcPr>
            <w:tcW w:w="1232" w:type="dxa"/>
            <w:shd w:val="clear" w:color="auto" w:fill="FFFFFF"/>
          </w:tcPr>
          <w:p w:rsidR="0015377A" w:rsidRDefault="007F52F0" w:rsidP="00A47D5A">
            <w:pPr>
              <w:pStyle w:val="20"/>
              <w:shd w:val="clear" w:color="auto" w:fill="auto"/>
              <w:spacing w:line="240" w:lineRule="auto"/>
              <w:jc w:val="center"/>
            </w:pPr>
            <w:r>
              <w:rPr>
                <w:rStyle w:val="212pt1"/>
              </w:rPr>
              <w:t>240</w:t>
            </w:r>
            <w:r w:rsidR="000B117F">
              <w:rPr>
                <w:rStyle w:val="212pt1"/>
              </w:rPr>
              <w:t xml:space="preserve"> </w:t>
            </w:r>
            <w:r>
              <w:rPr>
                <w:rStyle w:val="212pt1"/>
              </w:rPr>
              <w:t>427,7</w:t>
            </w:r>
          </w:p>
        </w:tc>
        <w:tc>
          <w:tcPr>
            <w:tcW w:w="1249" w:type="dxa"/>
            <w:shd w:val="clear" w:color="auto" w:fill="FFFFFF"/>
          </w:tcPr>
          <w:p w:rsidR="0015377A" w:rsidRPr="000B117F" w:rsidRDefault="0066087D" w:rsidP="00A47D5A">
            <w:pPr>
              <w:pStyle w:val="20"/>
              <w:shd w:val="clear" w:color="auto" w:fill="auto"/>
              <w:spacing w:line="240" w:lineRule="auto"/>
              <w:jc w:val="center"/>
              <w:rPr>
                <w:b/>
              </w:rPr>
            </w:pPr>
            <w:r w:rsidRPr="000B117F">
              <w:rPr>
                <w:rStyle w:val="212pt2"/>
                <w:b/>
              </w:rPr>
              <w:t>10</w:t>
            </w:r>
            <w:r w:rsidR="007F52F0" w:rsidRPr="000B117F">
              <w:rPr>
                <w:rStyle w:val="212pt2"/>
                <w:b/>
              </w:rPr>
              <w:t>1</w:t>
            </w:r>
            <w:r w:rsidR="00040B16" w:rsidRPr="000B117F">
              <w:rPr>
                <w:rStyle w:val="212pt2"/>
                <w:b/>
              </w:rPr>
              <w:t>,</w:t>
            </w:r>
            <w:r w:rsidR="007F52F0" w:rsidRPr="000B117F">
              <w:rPr>
                <w:rStyle w:val="212pt2"/>
                <w:b/>
              </w:rPr>
              <w:t>2</w:t>
            </w:r>
          </w:p>
        </w:tc>
        <w:tc>
          <w:tcPr>
            <w:tcW w:w="1289" w:type="dxa"/>
            <w:shd w:val="clear" w:color="auto" w:fill="FFFFFF"/>
          </w:tcPr>
          <w:p w:rsidR="0015377A" w:rsidRPr="000B117F" w:rsidRDefault="007F52F0" w:rsidP="00A47D5A">
            <w:pPr>
              <w:pStyle w:val="20"/>
              <w:shd w:val="clear" w:color="auto" w:fill="auto"/>
              <w:spacing w:line="240" w:lineRule="auto"/>
              <w:jc w:val="center"/>
              <w:rPr>
                <w:b/>
              </w:rPr>
            </w:pPr>
            <w:r w:rsidRPr="000B117F">
              <w:rPr>
                <w:rStyle w:val="212pt2"/>
                <w:b/>
              </w:rPr>
              <w:t>139,4</w:t>
            </w:r>
          </w:p>
        </w:tc>
      </w:tr>
      <w:tr w:rsidR="0015377A" w:rsidTr="00584BF3">
        <w:trPr>
          <w:trHeight w:val="252"/>
        </w:trPr>
        <w:tc>
          <w:tcPr>
            <w:tcW w:w="3373" w:type="dxa"/>
            <w:shd w:val="clear" w:color="auto" w:fill="FFFFFF"/>
            <w:vAlign w:val="bottom"/>
          </w:tcPr>
          <w:p w:rsidR="0015377A" w:rsidRPr="000B117F" w:rsidRDefault="00584BF3" w:rsidP="00A47D5A">
            <w:pPr>
              <w:pStyle w:val="20"/>
              <w:shd w:val="clear" w:color="auto" w:fill="auto"/>
              <w:spacing w:line="240" w:lineRule="auto"/>
            </w:pPr>
            <w:r>
              <w:t xml:space="preserve">                     НДФЛ</w:t>
            </w:r>
          </w:p>
        </w:tc>
        <w:tc>
          <w:tcPr>
            <w:tcW w:w="984" w:type="dxa"/>
            <w:shd w:val="clear" w:color="auto" w:fill="FFFFFF"/>
            <w:vAlign w:val="center"/>
          </w:tcPr>
          <w:p w:rsidR="0015377A" w:rsidRPr="00584BF3" w:rsidRDefault="00040B16" w:rsidP="00A47D5A">
            <w:pPr>
              <w:pStyle w:val="20"/>
              <w:shd w:val="clear" w:color="auto" w:fill="auto"/>
              <w:spacing w:line="240" w:lineRule="auto"/>
              <w:jc w:val="center"/>
              <w:rPr>
                <w:sz w:val="20"/>
                <w:szCs w:val="20"/>
              </w:rPr>
            </w:pPr>
            <w:r w:rsidRPr="00584BF3">
              <w:rPr>
                <w:rStyle w:val="26"/>
                <w:sz w:val="20"/>
                <w:szCs w:val="20"/>
              </w:rPr>
              <w:t>10102</w:t>
            </w:r>
          </w:p>
        </w:tc>
        <w:tc>
          <w:tcPr>
            <w:tcW w:w="1264" w:type="dxa"/>
            <w:shd w:val="clear" w:color="auto" w:fill="FFFFFF"/>
          </w:tcPr>
          <w:p w:rsidR="007F52F0" w:rsidRPr="007F52F0" w:rsidRDefault="007F52F0" w:rsidP="00A47D5A">
            <w:pPr>
              <w:jc w:val="center"/>
              <w:rPr>
                <w:rFonts w:ascii="Times New Roman" w:hAnsi="Times New Roman" w:cs="Times New Roman"/>
              </w:rPr>
            </w:pPr>
            <w:r w:rsidRPr="007F52F0">
              <w:rPr>
                <w:rFonts w:ascii="Times New Roman" w:hAnsi="Times New Roman" w:cs="Times New Roman"/>
              </w:rPr>
              <w:t>218 789,1</w:t>
            </w:r>
          </w:p>
          <w:p w:rsidR="0015377A" w:rsidRDefault="0015377A" w:rsidP="00A47D5A">
            <w:pPr>
              <w:pStyle w:val="20"/>
              <w:shd w:val="clear" w:color="auto" w:fill="auto"/>
              <w:spacing w:line="240" w:lineRule="auto"/>
              <w:jc w:val="center"/>
            </w:pPr>
          </w:p>
        </w:tc>
        <w:tc>
          <w:tcPr>
            <w:tcW w:w="1406" w:type="dxa"/>
            <w:shd w:val="clear" w:color="auto" w:fill="FFFFFF"/>
          </w:tcPr>
          <w:p w:rsidR="007F52F0" w:rsidRPr="007F52F0" w:rsidRDefault="007F52F0" w:rsidP="00A47D5A">
            <w:pPr>
              <w:jc w:val="center"/>
              <w:rPr>
                <w:rFonts w:ascii="Times New Roman" w:hAnsi="Times New Roman" w:cs="Times New Roman"/>
              </w:rPr>
            </w:pPr>
            <w:r w:rsidRPr="007F52F0">
              <w:rPr>
                <w:rFonts w:ascii="Times New Roman" w:hAnsi="Times New Roman" w:cs="Times New Roman"/>
              </w:rPr>
              <w:t>220 064,5</w:t>
            </w:r>
          </w:p>
          <w:p w:rsidR="0015377A" w:rsidRDefault="0015377A" w:rsidP="00A47D5A">
            <w:pPr>
              <w:pStyle w:val="20"/>
              <w:shd w:val="clear" w:color="auto" w:fill="auto"/>
              <w:spacing w:line="240" w:lineRule="auto"/>
              <w:jc w:val="center"/>
            </w:pPr>
          </w:p>
        </w:tc>
        <w:tc>
          <w:tcPr>
            <w:tcW w:w="1232" w:type="dxa"/>
            <w:shd w:val="clear" w:color="auto" w:fill="FFFFFF"/>
          </w:tcPr>
          <w:p w:rsidR="0015377A" w:rsidRDefault="007F52F0" w:rsidP="00A47D5A">
            <w:pPr>
              <w:pStyle w:val="20"/>
              <w:shd w:val="clear" w:color="auto" w:fill="auto"/>
              <w:spacing w:line="240" w:lineRule="auto"/>
              <w:jc w:val="center"/>
            </w:pPr>
            <w:r>
              <w:rPr>
                <w:rStyle w:val="212pt"/>
              </w:rPr>
              <w:t>167</w:t>
            </w:r>
            <w:r w:rsidR="00584BF3">
              <w:rPr>
                <w:rStyle w:val="212pt"/>
              </w:rPr>
              <w:t xml:space="preserve"> </w:t>
            </w:r>
            <w:r>
              <w:rPr>
                <w:rStyle w:val="212pt"/>
              </w:rPr>
              <w:t>464,3</w:t>
            </w:r>
          </w:p>
        </w:tc>
        <w:tc>
          <w:tcPr>
            <w:tcW w:w="1249" w:type="dxa"/>
            <w:shd w:val="clear" w:color="auto" w:fill="FFFFFF"/>
          </w:tcPr>
          <w:p w:rsidR="0015377A" w:rsidRDefault="00040B16" w:rsidP="00A47D5A">
            <w:pPr>
              <w:pStyle w:val="20"/>
              <w:shd w:val="clear" w:color="auto" w:fill="auto"/>
              <w:spacing w:line="240" w:lineRule="auto"/>
              <w:jc w:val="center"/>
            </w:pPr>
            <w:r>
              <w:rPr>
                <w:rStyle w:val="212pt0"/>
              </w:rPr>
              <w:t>1</w:t>
            </w:r>
            <w:r w:rsidR="0066087D">
              <w:rPr>
                <w:rStyle w:val="212pt0"/>
              </w:rPr>
              <w:t>0</w:t>
            </w:r>
            <w:r w:rsidR="007F52F0">
              <w:rPr>
                <w:rStyle w:val="212pt0"/>
              </w:rPr>
              <w:t>0</w:t>
            </w:r>
            <w:r w:rsidR="0066087D">
              <w:rPr>
                <w:rStyle w:val="212pt0"/>
              </w:rPr>
              <w:t>,0</w:t>
            </w:r>
          </w:p>
        </w:tc>
        <w:tc>
          <w:tcPr>
            <w:tcW w:w="1289" w:type="dxa"/>
            <w:shd w:val="clear" w:color="auto" w:fill="FFFFFF"/>
          </w:tcPr>
          <w:p w:rsidR="0015377A" w:rsidRDefault="00040B16" w:rsidP="00A47D5A">
            <w:pPr>
              <w:pStyle w:val="20"/>
              <w:shd w:val="clear" w:color="auto" w:fill="auto"/>
              <w:spacing w:line="240" w:lineRule="auto"/>
              <w:jc w:val="center"/>
            </w:pPr>
            <w:r>
              <w:rPr>
                <w:rStyle w:val="212pt0"/>
              </w:rPr>
              <w:t>1</w:t>
            </w:r>
            <w:r w:rsidR="007F52F0">
              <w:rPr>
                <w:rStyle w:val="212pt0"/>
              </w:rPr>
              <w:t>31</w:t>
            </w:r>
            <w:r w:rsidR="0066087D">
              <w:rPr>
                <w:rStyle w:val="212pt0"/>
              </w:rPr>
              <w:t>,</w:t>
            </w:r>
            <w:r w:rsidR="007F52F0">
              <w:rPr>
                <w:rStyle w:val="212pt0"/>
              </w:rPr>
              <w:t>4</w:t>
            </w:r>
          </w:p>
        </w:tc>
      </w:tr>
      <w:tr w:rsidR="0015377A" w:rsidTr="00584BF3">
        <w:trPr>
          <w:trHeight w:val="504"/>
        </w:trPr>
        <w:tc>
          <w:tcPr>
            <w:tcW w:w="3373" w:type="dxa"/>
            <w:shd w:val="clear" w:color="auto" w:fill="FFFFFF"/>
            <w:vAlign w:val="bottom"/>
          </w:tcPr>
          <w:p w:rsidR="0015377A" w:rsidRPr="000B117F" w:rsidRDefault="00040B16" w:rsidP="00A47D5A">
            <w:pPr>
              <w:pStyle w:val="20"/>
              <w:shd w:val="clear" w:color="auto" w:fill="auto"/>
              <w:spacing w:line="240" w:lineRule="auto"/>
              <w:jc w:val="center"/>
            </w:pPr>
            <w:r w:rsidRPr="000B117F">
              <w:rPr>
                <w:rStyle w:val="26"/>
              </w:rPr>
              <w:t xml:space="preserve">налоги на товары (работы и услуги), </w:t>
            </w:r>
            <w:proofErr w:type="spellStart"/>
            <w:r w:rsidRPr="000B117F">
              <w:rPr>
                <w:rStyle w:val="26"/>
              </w:rPr>
              <w:t>реа</w:t>
            </w:r>
            <w:r w:rsidR="00584BF3">
              <w:rPr>
                <w:rStyle w:val="26"/>
              </w:rPr>
              <w:t>л-</w:t>
            </w:r>
            <w:r w:rsidRPr="000B117F">
              <w:rPr>
                <w:rStyle w:val="26"/>
              </w:rPr>
              <w:t>ые</w:t>
            </w:r>
            <w:proofErr w:type="spellEnd"/>
            <w:r w:rsidRPr="000B117F">
              <w:rPr>
                <w:rStyle w:val="26"/>
              </w:rPr>
              <w:t xml:space="preserve"> на </w:t>
            </w:r>
            <w:proofErr w:type="spellStart"/>
            <w:r w:rsidRPr="000B117F">
              <w:rPr>
                <w:rStyle w:val="26"/>
              </w:rPr>
              <w:t>тер</w:t>
            </w:r>
            <w:r w:rsidR="00584BF3">
              <w:rPr>
                <w:rStyle w:val="26"/>
              </w:rPr>
              <w:t>-</w:t>
            </w:r>
            <w:r w:rsidRPr="000B117F">
              <w:rPr>
                <w:rStyle w:val="26"/>
              </w:rPr>
              <w:t>ии</w:t>
            </w:r>
            <w:proofErr w:type="spellEnd"/>
            <w:r w:rsidRPr="000B117F">
              <w:rPr>
                <w:rStyle w:val="26"/>
              </w:rPr>
              <w:t xml:space="preserve"> РФ</w:t>
            </w:r>
          </w:p>
        </w:tc>
        <w:tc>
          <w:tcPr>
            <w:tcW w:w="984" w:type="dxa"/>
            <w:shd w:val="clear" w:color="auto" w:fill="FFFFFF"/>
            <w:vAlign w:val="center"/>
          </w:tcPr>
          <w:p w:rsidR="0015377A" w:rsidRPr="00584BF3" w:rsidRDefault="00040B16" w:rsidP="00A47D5A">
            <w:pPr>
              <w:pStyle w:val="20"/>
              <w:shd w:val="clear" w:color="auto" w:fill="auto"/>
              <w:spacing w:line="240" w:lineRule="auto"/>
              <w:jc w:val="center"/>
              <w:rPr>
                <w:sz w:val="20"/>
                <w:szCs w:val="20"/>
              </w:rPr>
            </w:pPr>
            <w:r w:rsidRPr="00584BF3">
              <w:rPr>
                <w:rStyle w:val="26"/>
                <w:sz w:val="20"/>
                <w:szCs w:val="20"/>
              </w:rPr>
              <w:t>10300</w:t>
            </w:r>
          </w:p>
        </w:tc>
        <w:tc>
          <w:tcPr>
            <w:tcW w:w="1264" w:type="dxa"/>
            <w:shd w:val="clear" w:color="auto" w:fill="FFFFFF"/>
            <w:vAlign w:val="center"/>
          </w:tcPr>
          <w:p w:rsidR="0015377A" w:rsidRDefault="007F52F0" w:rsidP="00A47D5A">
            <w:pPr>
              <w:pStyle w:val="20"/>
              <w:shd w:val="clear" w:color="auto" w:fill="auto"/>
              <w:spacing w:line="240" w:lineRule="auto"/>
              <w:jc w:val="center"/>
            </w:pPr>
            <w:r>
              <w:rPr>
                <w:rStyle w:val="212pt"/>
              </w:rPr>
              <w:t>20</w:t>
            </w:r>
            <w:r w:rsidR="00584BF3">
              <w:rPr>
                <w:rStyle w:val="212pt"/>
              </w:rPr>
              <w:t xml:space="preserve"> </w:t>
            </w:r>
            <w:r>
              <w:rPr>
                <w:rStyle w:val="212pt"/>
              </w:rPr>
              <w:t>878,5</w:t>
            </w:r>
          </w:p>
        </w:tc>
        <w:tc>
          <w:tcPr>
            <w:tcW w:w="1406" w:type="dxa"/>
            <w:shd w:val="clear" w:color="auto" w:fill="FFFFFF"/>
            <w:vAlign w:val="center"/>
          </w:tcPr>
          <w:p w:rsidR="0015377A" w:rsidRDefault="007F52F0" w:rsidP="00A47D5A">
            <w:pPr>
              <w:pStyle w:val="20"/>
              <w:shd w:val="clear" w:color="auto" w:fill="auto"/>
              <w:spacing w:line="240" w:lineRule="auto"/>
              <w:jc w:val="center"/>
            </w:pPr>
            <w:r>
              <w:rPr>
                <w:rStyle w:val="212pt"/>
              </w:rPr>
              <w:t>21</w:t>
            </w:r>
            <w:r w:rsidR="00584BF3">
              <w:rPr>
                <w:rStyle w:val="212pt"/>
              </w:rPr>
              <w:t xml:space="preserve"> </w:t>
            </w:r>
            <w:r>
              <w:rPr>
                <w:rStyle w:val="212pt"/>
              </w:rPr>
              <w:t>323,1</w:t>
            </w:r>
          </w:p>
        </w:tc>
        <w:tc>
          <w:tcPr>
            <w:tcW w:w="1232" w:type="dxa"/>
            <w:shd w:val="clear" w:color="auto" w:fill="FFFFFF"/>
            <w:vAlign w:val="center"/>
          </w:tcPr>
          <w:p w:rsidR="0015377A" w:rsidRDefault="007F52F0" w:rsidP="00A47D5A">
            <w:pPr>
              <w:pStyle w:val="20"/>
              <w:shd w:val="clear" w:color="auto" w:fill="auto"/>
              <w:spacing w:line="240" w:lineRule="auto"/>
              <w:jc w:val="center"/>
            </w:pPr>
            <w:r>
              <w:rPr>
                <w:rStyle w:val="212pt"/>
              </w:rPr>
              <w:t>19</w:t>
            </w:r>
            <w:r w:rsidR="00584BF3">
              <w:rPr>
                <w:rStyle w:val="212pt"/>
              </w:rPr>
              <w:t xml:space="preserve"> </w:t>
            </w:r>
            <w:r>
              <w:rPr>
                <w:rStyle w:val="212pt"/>
              </w:rPr>
              <w:t>567,1</w:t>
            </w:r>
          </w:p>
        </w:tc>
        <w:tc>
          <w:tcPr>
            <w:tcW w:w="1249" w:type="dxa"/>
            <w:shd w:val="clear" w:color="auto" w:fill="FFFFFF"/>
            <w:vAlign w:val="center"/>
          </w:tcPr>
          <w:p w:rsidR="0015377A" w:rsidRDefault="007F52F0" w:rsidP="00A47D5A">
            <w:pPr>
              <w:pStyle w:val="20"/>
              <w:shd w:val="clear" w:color="auto" w:fill="auto"/>
              <w:spacing w:line="240" w:lineRule="auto"/>
              <w:jc w:val="center"/>
            </w:pPr>
            <w:r>
              <w:rPr>
                <w:rStyle w:val="212pt0"/>
              </w:rPr>
              <w:t>102,1</w:t>
            </w:r>
          </w:p>
        </w:tc>
        <w:tc>
          <w:tcPr>
            <w:tcW w:w="1289" w:type="dxa"/>
            <w:shd w:val="clear" w:color="auto" w:fill="FFFFFF"/>
            <w:vAlign w:val="center"/>
          </w:tcPr>
          <w:p w:rsidR="0015377A" w:rsidRDefault="007F52F0" w:rsidP="00A47D5A">
            <w:pPr>
              <w:pStyle w:val="20"/>
              <w:shd w:val="clear" w:color="auto" w:fill="auto"/>
              <w:spacing w:line="240" w:lineRule="auto"/>
              <w:jc w:val="center"/>
            </w:pPr>
            <w:r>
              <w:rPr>
                <w:rStyle w:val="212pt0"/>
              </w:rPr>
              <w:t>109,0</w:t>
            </w:r>
          </w:p>
        </w:tc>
      </w:tr>
      <w:tr w:rsidR="0015377A" w:rsidTr="00584BF3">
        <w:trPr>
          <w:trHeight w:val="476"/>
        </w:trPr>
        <w:tc>
          <w:tcPr>
            <w:tcW w:w="3373" w:type="dxa"/>
            <w:shd w:val="clear" w:color="auto" w:fill="FFFFFF"/>
            <w:vAlign w:val="bottom"/>
          </w:tcPr>
          <w:p w:rsidR="0015377A" w:rsidRPr="000B117F" w:rsidRDefault="00040B16" w:rsidP="00A47D5A">
            <w:pPr>
              <w:pStyle w:val="20"/>
              <w:shd w:val="clear" w:color="auto" w:fill="auto"/>
              <w:spacing w:line="240" w:lineRule="auto"/>
              <w:jc w:val="center"/>
            </w:pPr>
            <w:r w:rsidRPr="000B117F">
              <w:rPr>
                <w:rStyle w:val="26"/>
              </w:rPr>
              <w:t>налог на совокупный</w:t>
            </w:r>
            <w:r w:rsidR="00584BF3">
              <w:rPr>
                <w:rStyle w:val="26"/>
              </w:rPr>
              <w:t xml:space="preserve"> доход</w:t>
            </w:r>
          </w:p>
          <w:p w:rsidR="0015377A" w:rsidRPr="000B117F" w:rsidRDefault="0015377A" w:rsidP="00A47D5A">
            <w:pPr>
              <w:pStyle w:val="20"/>
              <w:shd w:val="clear" w:color="auto" w:fill="auto"/>
              <w:spacing w:line="240" w:lineRule="auto"/>
              <w:jc w:val="center"/>
            </w:pPr>
          </w:p>
        </w:tc>
        <w:tc>
          <w:tcPr>
            <w:tcW w:w="984" w:type="dxa"/>
            <w:shd w:val="clear" w:color="auto" w:fill="FFFFFF"/>
            <w:vAlign w:val="center"/>
          </w:tcPr>
          <w:p w:rsidR="0015377A" w:rsidRPr="00584BF3" w:rsidRDefault="00040B16" w:rsidP="00A47D5A">
            <w:pPr>
              <w:pStyle w:val="20"/>
              <w:shd w:val="clear" w:color="auto" w:fill="auto"/>
              <w:spacing w:line="240" w:lineRule="auto"/>
              <w:jc w:val="center"/>
              <w:rPr>
                <w:sz w:val="20"/>
                <w:szCs w:val="20"/>
              </w:rPr>
            </w:pPr>
            <w:r w:rsidRPr="00584BF3">
              <w:rPr>
                <w:rStyle w:val="26"/>
                <w:sz w:val="20"/>
                <w:szCs w:val="20"/>
              </w:rPr>
              <w:t>10500</w:t>
            </w:r>
          </w:p>
        </w:tc>
        <w:tc>
          <w:tcPr>
            <w:tcW w:w="1264" w:type="dxa"/>
            <w:shd w:val="clear" w:color="auto" w:fill="FFFFFF"/>
          </w:tcPr>
          <w:p w:rsidR="0015377A" w:rsidRDefault="004E6F77" w:rsidP="00A47D5A">
            <w:pPr>
              <w:pStyle w:val="20"/>
              <w:shd w:val="clear" w:color="auto" w:fill="auto"/>
              <w:spacing w:line="240" w:lineRule="auto"/>
              <w:jc w:val="center"/>
            </w:pPr>
            <w:r>
              <w:rPr>
                <w:rStyle w:val="212pt"/>
              </w:rPr>
              <w:t>59</w:t>
            </w:r>
            <w:r w:rsidR="00584BF3">
              <w:rPr>
                <w:rStyle w:val="212pt"/>
              </w:rPr>
              <w:t xml:space="preserve"> </w:t>
            </w:r>
            <w:r>
              <w:rPr>
                <w:rStyle w:val="212pt"/>
              </w:rPr>
              <w:t>550,0</w:t>
            </w:r>
          </w:p>
        </w:tc>
        <w:tc>
          <w:tcPr>
            <w:tcW w:w="1406" w:type="dxa"/>
            <w:shd w:val="clear" w:color="auto" w:fill="FFFFFF"/>
          </w:tcPr>
          <w:p w:rsidR="0015377A" w:rsidRDefault="004E6F77" w:rsidP="00A47D5A">
            <w:pPr>
              <w:pStyle w:val="20"/>
              <w:shd w:val="clear" w:color="auto" w:fill="auto"/>
              <w:spacing w:line="240" w:lineRule="auto"/>
              <w:jc w:val="center"/>
            </w:pPr>
            <w:r>
              <w:rPr>
                <w:rStyle w:val="212pt"/>
              </w:rPr>
              <w:t>60</w:t>
            </w:r>
            <w:r w:rsidR="00584BF3">
              <w:rPr>
                <w:rStyle w:val="212pt"/>
              </w:rPr>
              <w:t xml:space="preserve"> </w:t>
            </w:r>
            <w:r>
              <w:rPr>
                <w:rStyle w:val="212pt"/>
              </w:rPr>
              <w:t>213,9</w:t>
            </w:r>
          </w:p>
        </w:tc>
        <w:tc>
          <w:tcPr>
            <w:tcW w:w="1232" w:type="dxa"/>
            <w:shd w:val="clear" w:color="auto" w:fill="FFFFFF"/>
          </w:tcPr>
          <w:p w:rsidR="0015377A" w:rsidRDefault="004E6F77" w:rsidP="00A47D5A">
            <w:pPr>
              <w:pStyle w:val="20"/>
              <w:shd w:val="clear" w:color="auto" w:fill="auto"/>
              <w:spacing w:line="240" w:lineRule="auto"/>
              <w:jc w:val="center"/>
            </w:pPr>
            <w:r>
              <w:rPr>
                <w:rStyle w:val="212pt"/>
              </w:rPr>
              <w:t>24</w:t>
            </w:r>
            <w:r w:rsidR="00584BF3">
              <w:rPr>
                <w:rStyle w:val="212pt"/>
              </w:rPr>
              <w:t xml:space="preserve"> </w:t>
            </w:r>
            <w:r>
              <w:rPr>
                <w:rStyle w:val="212pt"/>
              </w:rPr>
              <w:t>139,6</w:t>
            </w:r>
          </w:p>
        </w:tc>
        <w:tc>
          <w:tcPr>
            <w:tcW w:w="1249" w:type="dxa"/>
            <w:shd w:val="clear" w:color="auto" w:fill="FFFFFF"/>
          </w:tcPr>
          <w:p w:rsidR="0015377A" w:rsidRDefault="004E6F77" w:rsidP="00A47D5A">
            <w:pPr>
              <w:pStyle w:val="20"/>
              <w:shd w:val="clear" w:color="auto" w:fill="auto"/>
              <w:spacing w:line="240" w:lineRule="auto"/>
              <w:jc w:val="center"/>
            </w:pPr>
            <w:r>
              <w:rPr>
                <w:rStyle w:val="212pt0"/>
              </w:rPr>
              <w:t>101,1</w:t>
            </w:r>
          </w:p>
        </w:tc>
        <w:tc>
          <w:tcPr>
            <w:tcW w:w="1289" w:type="dxa"/>
            <w:shd w:val="clear" w:color="auto" w:fill="FFFFFF"/>
          </w:tcPr>
          <w:p w:rsidR="0015377A" w:rsidRDefault="004E6F77" w:rsidP="00A47D5A">
            <w:pPr>
              <w:pStyle w:val="20"/>
              <w:shd w:val="clear" w:color="auto" w:fill="auto"/>
              <w:spacing w:line="240" w:lineRule="auto"/>
              <w:jc w:val="center"/>
            </w:pPr>
            <w:r>
              <w:rPr>
                <w:rStyle w:val="212pt0"/>
              </w:rPr>
              <w:t>249,4</w:t>
            </w:r>
          </w:p>
        </w:tc>
      </w:tr>
      <w:tr w:rsidR="0015377A" w:rsidTr="00584BF3">
        <w:trPr>
          <w:trHeight w:val="323"/>
        </w:trPr>
        <w:tc>
          <w:tcPr>
            <w:tcW w:w="3373" w:type="dxa"/>
            <w:shd w:val="clear" w:color="auto" w:fill="FFFFFF"/>
            <w:vAlign w:val="center"/>
          </w:tcPr>
          <w:p w:rsidR="0015377A" w:rsidRPr="000B117F" w:rsidRDefault="00040B16" w:rsidP="00A47D5A">
            <w:pPr>
              <w:pStyle w:val="20"/>
              <w:shd w:val="clear" w:color="auto" w:fill="auto"/>
              <w:spacing w:line="240" w:lineRule="auto"/>
              <w:jc w:val="center"/>
            </w:pPr>
            <w:r w:rsidRPr="000B117F">
              <w:rPr>
                <w:rStyle w:val="26"/>
              </w:rPr>
              <w:t>налог на имущество</w:t>
            </w:r>
          </w:p>
        </w:tc>
        <w:tc>
          <w:tcPr>
            <w:tcW w:w="984" w:type="dxa"/>
            <w:shd w:val="clear" w:color="auto" w:fill="FFFFFF"/>
            <w:vAlign w:val="center"/>
          </w:tcPr>
          <w:p w:rsidR="0015377A" w:rsidRPr="00584BF3" w:rsidRDefault="00040B16" w:rsidP="00A47D5A">
            <w:pPr>
              <w:pStyle w:val="20"/>
              <w:shd w:val="clear" w:color="auto" w:fill="auto"/>
              <w:spacing w:line="240" w:lineRule="auto"/>
              <w:jc w:val="center"/>
              <w:rPr>
                <w:sz w:val="20"/>
                <w:szCs w:val="20"/>
              </w:rPr>
            </w:pPr>
            <w:r w:rsidRPr="00584BF3">
              <w:rPr>
                <w:rStyle w:val="26"/>
                <w:sz w:val="20"/>
                <w:szCs w:val="20"/>
              </w:rPr>
              <w:t>10601</w:t>
            </w:r>
          </w:p>
        </w:tc>
        <w:tc>
          <w:tcPr>
            <w:tcW w:w="1264" w:type="dxa"/>
            <w:shd w:val="clear" w:color="auto" w:fill="FFFFFF"/>
          </w:tcPr>
          <w:p w:rsidR="0015377A" w:rsidRDefault="004E6F77" w:rsidP="00A47D5A">
            <w:pPr>
              <w:pStyle w:val="20"/>
              <w:shd w:val="clear" w:color="auto" w:fill="auto"/>
              <w:spacing w:line="240" w:lineRule="auto"/>
              <w:jc w:val="center"/>
            </w:pPr>
            <w:r>
              <w:rPr>
                <w:rStyle w:val="212pt"/>
              </w:rPr>
              <w:t>7</w:t>
            </w:r>
            <w:r w:rsidR="00584BF3">
              <w:rPr>
                <w:rStyle w:val="212pt"/>
              </w:rPr>
              <w:t xml:space="preserve"> </w:t>
            </w:r>
            <w:r>
              <w:rPr>
                <w:rStyle w:val="212pt"/>
              </w:rPr>
              <w:t>500,0</w:t>
            </w:r>
          </w:p>
        </w:tc>
        <w:tc>
          <w:tcPr>
            <w:tcW w:w="1406" w:type="dxa"/>
            <w:shd w:val="clear" w:color="auto" w:fill="FFFFFF"/>
          </w:tcPr>
          <w:p w:rsidR="0015377A" w:rsidRDefault="00BE6FCB" w:rsidP="00A47D5A">
            <w:pPr>
              <w:pStyle w:val="20"/>
              <w:shd w:val="clear" w:color="auto" w:fill="auto"/>
              <w:spacing w:line="240" w:lineRule="auto"/>
              <w:jc w:val="center"/>
            </w:pPr>
            <w:r>
              <w:rPr>
                <w:rStyle w:val="212pt"/>
              </w:rPr>
              <w:t>8</w:t>
            </w:r>
            <w:r w:rsidR="00584BF3">
              <w:rPr>
                <w:rStyle w:val="212pt"/>
              </w:rPr>
              <w:t xml:space="preserve"> </w:t>
            </w:r>
            <w:r>
              <w:rPr>
                <w:rStyle w:val="212pt"/>
              </w:rPr>
              <w:t>134,5</w:t>
            </w:r>
          </w:p>
        </w:tc>
        <w:tc>
          <w:tcPr>
            <w:tcW w:w="1232" w:type="dxa"/>
            <w:shd w:val="clear" w:color="auto" w:fill="FFFFFF"/>
          </w:tcPr>
          <w:p w:rsidR="0015377A" w:rsidRDefault="00BE6FCB" w:rsidP="00A47D5A">
            <w:pPr>
              <w:pStyle w:val="20"/>
              <w:shd w:val="clear" w:color="auto" w:fill="auto"/>
              <w:spacing w:line="240" w:lineRule="auto"/>
              <w:jc w:val="center"/>
            </w:pPr>
            <w:r>
              <w:rPr>
                <w:rStyle w:val="212pt"/>
              </w:rPr>
              <w:t>7</w:t>
            </w:r>
            <w:r w:rsidR="00584BF3">
              <w:rPr>
                <w:rStyle w:val="212pt"/>
              </w:rPr>
              <w:t xml:space="preserve"> </w:t>
            </w:r>
            <w:r>
              <w:rPr>
                <w:rStyle w:val="212pt"/>
              </w:rPr>
              <w:t>453,5</w:t>
            </w:r>
          </w:p>
        </w:tc>
        <w:tc>
          <w:tcPr>
            <w:tcW w:w="1249" w:type="dxa"/>
            <w:shd w:val="clear" w:color="auto" w:fill="FFFFFF"/>
          </w:tcPr>
          <w:p w:rsidR="0015377A" w:rsidRDefault="00BE6FCB" w:rsidP="00A47D5A">
            <w:pPr>
              <w:pStyle w:val="20"/>
              <w:shd w:val="clear" w:color="auto" w:fill="auto"/>
              <w:spacing w:line="240" w:lineRule="auto"/>
              <w:jc w:val="center"/>
            </w:pPr>
            <w:r>
              <w:rPr>
                <w:rStyle w:val="212pt0"/>
              </w:rPr>
              <w:t>108,5</w:t>
            </w:r>
          </w:p>
        </w:tc>
        <w:tc>
          <w:tcPr>
            <w:tcW w:w="1289" w:type="dxa"/>
            <w:shd w:val="clear" w:color="auto" w:fill="FFFFFF"/>
          </w:tcPr>
          <w:p w:rsidR="0015377A" w:rsidRDefault="00BE6FCB" w:rsidP="00A47D5A">
            <w:pPr>
              <w:pStyle w:val="20"/>
              <w:shd w:val="clear" w:color="auto" w:fill="auto"/>
              <w:spacing w:line="240" w:lineRule="auto"/>
              <w:jc w:val="center"/>
            </w:pPr>
            <w:r>
              <w:rPr>
                <w:rStyle w:val="212pt0"/>
              </w:rPr>
              <w:t>109,1</w:t>
            </w:r>
          </w:p>
        </w:tc>
      </w:tr>
      <w:tr w:rsidR="0015377A" w:rsidTr="00584BF3">
        <w:trPr>
          <w:trHeight w:val="329"/>
        </w:trPr>
        <w:tc>
          <w:tcPr>
            <w:tcW w:w="3373" w:type="dxa"/>
            <w:shd w:val="clear" w:color="auto" w:fill="FFFFFF"/>
            <w:vAlign w:val="center"/>
          </w:tcPr>
          <w:p w:rsidR="0015377A" w:rsidRPr="000B117F" w:rsidRDefault="00040B16" w:rsidP="00A47D5A">
            <w:pPr>
              <w:pStyle w:val="20"/>
              <w:shd w:val="clear" w:color="auto" w:fill="auto"/>
              <w:spacing w:line="240" w:lineRule="auto"/>
              <w:jc w:val="center"/>
            </w:pPr>
            <w:r w:rsidRPr="000B117F">
              <w:rPr>
                <w:rStyle w:val="26"/>
              </w:rPr>
              <w:t>транспортный налог</w:t>
            </w:r>
          </w:p>
        </w:tc>
        <w:tc>
          <w:tcPr>
            <w:tcW w:w="984" w:type="dxa"/>
            <w:shd w:val="clear" w:color="auto" w:fill="FFFFFF"/>
            <w:vAlign w:val="center"/>
          </w:tcPr>
          <w:p w:rsidR="0015377A" w:rsidRPr="00584BF3" w:rsidRDefault="00040B16" w:rsidP="00A47D5A">
            <w:pPr>
              <w:pStyle w:val="20"/>
              <w:shd w:val="clear" w:color="auto" w:fill="auto"/>
              <w:spacing w:line="240" w:lineRule="auto"/>
              <w:jc w:val="center"/>
              <w:rPr>
                <w:sz w:val="20"/>
                <w:szCs w:val="20"/>
              </w:rPr>
            </w:pPr>
            <w:r w:rsidRPr="00584BF3">
              <w:rPr>
                <w:rStyle w:val="26"/>
                <w:sz w:val="20"/>
                <w:szCs w:val="20"/>
              </w:rPr>
              <w:t>10604</w:t>
            </w:r>
          </w:p>
        </w:tc>
        <w:tc>
          <w:tcPr>
            <w:tcW w:w="1264" w:type="dxa"/>
            <w:shd w:val="clear" w:color="auto" w:fill="FFFFFF"/>
          </w:tcPr>
          <w:p w:rsidR="0015377A" w:rsidRDefault="004E6F77" w:rsidP="00A47D5A">
            <w:pPr>
              <w:pStyle w:val="20"/>
              <w:shd w:val="clear" w:color="auto" w:fill="auto"/>
              <w:spacing w:line="240" w:lineRule="auto"/>
              <w:jc w:val="center"/>
            </w:pPr>
            <w:r>
              <w:rPr>
                <w:rStyle w:val="212pt"/>
              </w:rPr>
              <w:t>2</w:t>
            </w:r>
            <w:r w:rsidR="00584BF3">
              <w:rPr>
                <w:rStyle w:val="212pt"/>
              </w:rPr>
              <w:t xml:space="preserve"> </w:t>
            </w:r>
            <w:r>
              <w:rPr>
                <w:rStyle w:val="212pt"/>
              </w:rPr>
              <w:t>952,7</w:t>
            </w:r>
          </w:p>
        </w:tc>
        <w:tc>
          <w:tcPr>
            <w:tcW w:w="1406" w:type="dxa"/>
            <w:shd w:val="clear" w:color="auto" w:fill="FFFFFF"/>
          </w:tcPr>
          <w:p w:rsidR="0015377A" w:rsidRDefault="00BE6FCB" w:rsidP="00A47D5A">
            <w:pPr>
              <w:pStyle w:val="20"/>
              <w:shd w:val="clear" w:color="auto" w:fill="auto"/>
              <w:spacing w:line="240" w:lineRule="auto"/>
              <w:jc w:val="center"/>
            </w:pPr>
            <w:r>
              <w:rPr>
                <w:rStyle w:val="212pt"/>
              </w:rPr>
              <w:t>3</w:t>
            </w:r>
            <w:r w:rsidR="00584BF3">
              <w:rPr>
                <w:rStyle w:val="212pt"/>
              </w:rPr>
              <w:t xml:space="preserve"> </w:t>
            </w:r>
            <w:r>
              <w:rPr>
                <w:rStyle w:val="212pt"/>
              </w:rPr>
              <w:t>179,8</w:t>
            </w:r>
          </w:p>
        </w:tc>
        <w:tc>
          <w:tcPr>
            <w:tcW w:w="1232" w:type="dxa"/>
            <w:shd w:val="clear" w:color="auto" w:fill="FFFFFF"/>
          </w:tcPr>
          <w:p w:rsidR="0015377A" w:rsidRDefault="00BE6FCB" w:rsidP="00A47D5A">
            <w:pPr>
              <w:pStyle w:val="20"/>
              <w:shd w:val="clear" w:color="auto" w:fill="auto"/>
              <w:spacing w:line="240" w:lineRule="auto"/>
              <w:jc w:val="center"/>
            </w:pPr>
            <w:r>
              <w:rPr>
                <w:rStyle w:val="212pt"/>
              </w:rPr>
              <w:t>3030,4</w:t>
            </w:r>
          </w:p>
        </w:tc>
        <w:tc>
          <w:tcPr>
            <w:tcW w:w="1249" w:type="dxa"/>
            <w:shd w:val="clear" w:color="auto" w:fill="FFFFFF"/>
            <w:vAlign w:val="center"/>
          </w:tcPr>
          <w:p w:rsidR="0015377A" w:rsidRDefault="00BE6FCB" w:rsidP="00A47D5A">
            <w:pPr>
              <w:pStyle w:val="20"/>
              <w:shd w:val="clear" w:color="auto" w:fill="auto"/>
              <w:spacing w:line="240" w:lineRule="auto"/>
              <w:jc w:val="center"/>
            </w:pPr>
            <w:r>
              <w:rPr>
                <w:rStyle w:val="212pt0"/>
              </w:rPr>
              <w:t>107,7</w:t>
            </w:r>
          </w:p>
        </w:tc>
        <w:tc>
          <w:tcPr>
            <w:tcW w:w="1289" w:type="dxa"/>
            <w:shd w:val="clear" w:color="auto" w:fill="FFFFFF"/>
            <w:vAlign w:val="center"/>
          </w:tcPr>
          <w:p w:rsidR="0015377A" w:rsidRDefault="00BE6FCB" w:rsidP="00A47D5A">
            <w:pPr>
              <w:pStyle w:val="20"/>
              <w:shd w:val="clear" w:color="auto" w:fill="auto"/>
              <w:spacing w:line="240" w:lineRule="auto"/>
              <w:jc w:val="center"/>
            </w:pPr>
            <w:r>
              <w:rPr>
                <w:rStyle w:val="212pt0"/>
              </w:rPr>
              <w:t>104,9</w:t>
            </w:r>
          </w:p>
        </w:tc>
      </w:tr>
      <w:tr w:rsidR="0015377A" w:rsidTr="00584BF3">
        <w:trPr>
          <w:trHeight w:val="321"/>
        </w:trPr>
        <w:tc>
          <w:tcPr>
            <w:tcW w:w="3373" w:type="dxa"/>
            <w:shd w:val="clear" w:color="auto" w:fill="FFFFFF"/>
            <w:vAlign w:val="center"/>
          </w:tcPr>
          <w:p w:rsidR="0015377A" w:rsidRPr="000B117F" w:rsidRDefault="00040B16" w:rsidP="00A47D5A">
            <w:pPr>
              <w:pStyle w:val="20"/>
              <w:shd w:val="clear" w:color="auto" w:fill="auto"/>
              <w:spacing w:line="240" w:lineRule="auto"/>
              <w:jc w:val="center"/>
            </w:pPr>
            <w:r w:rsidRPr="000B117F">
              <w:rPr>
                <w:rStyle w:val="26"/>
              </w:rPr>
              <w:t>земельный налог</w:t>
            </w:r>
          </w:p>
        </w:tc>
        <w:tc>
          <w:tcPr>
            <w:tcW w:w="984" w:type="dxa"/>
            <w:shd w:val="clear" w:color="auto" w:fill="FFFFFF"/>
            <w:vAlign w:val="center"/>
          </w:tcPr>
          <w:p w:rsidR="0015377A" w:rsidRPr="00584BF3" w:rsidRDefault="00040B16" w:rsidP="00A47D5A">
            <w:pPr>
              <w:pStyle w:val="20"/>
              <w:shd w:val="clear" w:color="auto" w:fill="auto"/>
              <w:spacing w:line="240" w:lineRule="auto"/>
              <w:jc w:val="center"/>
              <w:rPr>
                <w:sz w:val="20"/>
                <w:szCs w:val="20"/>
              </w:rPr>
            </w:pPr>
            <w:r w:rsidRPr="00584BF3">
              <w:rPr>
                <w:rStyle w:val="26"/>
                <w:sz w:val="20"/>
                <w:szCs w:val="20"/>
              </w:rPr>
              <w:t>10606</w:t>
            </w:r>
          </w:p>
        </w:tc>
        <w:tc>
          <w:tcPr>
            <w:tcW w:w="1264" w:type="dxa"/>
            <w:shd w:val="clear" w:color="auto" w:fill="FFFFFF"/>
          </w:tcPr>
          <w:p w:rsidR="0015377A" w:rsidRDefault="004E6F77" w:rsidP="00A47D5A">
            <w:pPr>
              <w:pStyle w:val="20"/>
              <w:shd w:val="clear" w:color="auto" w:fill="auto"/>
              <w:spacing w:line="240" w:lineRule="auto"/>
              <w:jc w:val="center"/>
            </w:pPr>
            <w:r>
              <w:rPr>
                <w:rStyle w:val="212pt"/>
              </w:rPr>
              <w:t>16</w:t>
            </w:r>
            <w:r w:rsidR="00584BF3">
              <w:rPr>
                <w:rStyle w:val="212pt"/>
              </w:rPr>
              <w:t xml:space="preserve"> </w:t>
            </w:r>
            <w:r>
              <w:rPr>
                <w:rStyle w:val="212pt"/>
              </w:rPr>
              <w:t>500,0</w:t>
            </w:r>
          </w:p>
        </w:tc>
        <w:tc>
          <w:tcPr>
            <w:tcW w:w="1406" w:type="dxa"/>
            <w:shd w:val="clear" w:color="auto" w:fill="FFFFFF"/>
          </w:tcPr>
          <w:p w:rsidR="0015377A" w:rsidRDefault="00BE6FCB" w:rsidP="00A47D5A">
            <w:pPr>
              <w:pStyle w:val="20"/>
              <w:shd w:val="clear" w:color="auto" w:fill="auto"/>
              <w:spacing w:line="240" w:lineRule="auto"/>
              <w:jc w:val="center"/>
            </w:pPr>
            <w:r>
              <w:rPr>
                <w:rStyle w:val="212pt"/>
              </w:rPr>
              <w:t>16</w:t>
            </w:r>
            <w:r w:rsidR="00584BF3">
              <w:rPr>
                <w:rStyle w:val="212pt"/>
              </w:rPr>
              <w:t xml:space="preserve"> </w:t>
            </w:r>
            <w:r>
              <w:rPr>
                <w:rStyle w:val="212pt"/>
              </w:rPr>
              <w:t>694,3</w:t>
            </w:r>
          </w:p>
        </w:tc>
        <w:tc>
          <w:tcPr>
            <w:tcW w:w="1232" w:type="dxa"/>
            <w:shd w:val="clear" w:color="auto" w:fill="FFFFFF"/>
          </w:tcPr>
          <w:p w:rsidR="0015377A" w:rsidRDefault="00BE6FCB" w:rsidP="00A47D5A">
            <w:pPr>
              <w:pStyle w:val="20"/>
              <w:shd w:val="clear" w:color="auto" w:fill="auto"/>
              <w:spacing w:line="240" w:lineRule="auto"/>
              <w:jc w:val="center"/>
            </w:pPr>
            <w:r>
              <w:rPr>
                <w:rStyle w:val="212pt"/>
              </w:rPr>
              <w:t>15</w:t>
            </w:r>
            <w:r w:rsidR="00584BF3">
              <w:rPr>
                <w:rStyle w:val="212pt"/>
              </w:rPr>
              <w:t xml:space="preserve"> </w:t>
            </w:r>
            <w:r>
              <w:rPr>
                <w:rStyle w:val="212pt"/>
              </w:rPr>
              <w:t>290,8</w:t>
            </w:r>
          </w:p>
        </w:tc>
        <w:tc>
          <w:tcPr>
            <w:tcW w:w="1249" w:type="dxa"/>
            <w:shd w:val="clear" w:color="auto" w:fill="FFFFFF"/>
          </w:tcPr>
          <w:p w:rsidR="0015377A" w:rsidRDefault="00BE6FCB" w:rsidP="00A47D5A">
            <w:pPr>
              <w:pStyle w:val="20"/>
              <w:shd w:val="clear" w:color="auto" w:fill="auto"/>
              <w:spacing w:line="240" w:lineRule="auto"/>
              <w:jc w:val="center"/>
            </w:pPr>
            <w:r>
              <w:rPr>
                <w:rStyle w:val="212pt0"/>
              </w:rPr>
              <w:t>101,2</w:t>
            </w:r>
          </w:p>
        </w:tc>
        <w:tc>
          <w:tcPr>
            <w:tcW w:w="1289" w:type="dxa"/>
            <w:shd w:val="clear" w:color="auto" w:fill="FFFFFF"/>
          </w:tcPr>
          <w:p w:rsidR="0015377A" w:rsidRDefault="00BE6FCB" w:rsidP="00A47D5A">
            <w:pPr>
              <w:pStyle w:val="20"/>
              <w:shd w:val="clear" w:color="auto" w:fill="auto"/>
              <w:spacing w:line="240" w:lineRule="auto"/>
              <w:jc w:val="center"/>
            </w:pPr>
            <w:r>
              <w:rPr>
                <w:rStyle w:val="212pt0"/>
              </w:rPr>
              <w:t>109,2</w:t>
            </w:r>
          </w:p>
        </w:tc>
      </w:tr>
      <w:tr w:rsidR="0015377A" w:rsidTr="00584BF3">
        <w:trPr>
          <w:trHeight w:val="573"/>
        </w:trPr>
        <w:tc>
          <w:tcPr>
            <w:tcW w:w="3373" w:type="dxa"/>
            <w:shd w:val="clear" w:color="auto" w:fill="FFFFFF"/>
            <w:vAlign w:val="bottom"/>
          </w:tcPr>
          <w:p w:rsidR="0015377A" w:rsidRPr="000B117F" w:rsidRDefault="00040B16" w:rsidP="00A47D5A">
            <w:pPr>
              <w:pStyle w:val="20"/>
              <w:shd w:val="clear" w:color="auto" w:fill="auto"/>
              <w:spacing w:line="240" w:lineRule="auto"/>
              <w:jc w:val="center"/>
            </w:pPr>
            <w:r w:rsidRPr="000B117F">
              <w:rPr>
                <w:rStyle w:val="26"/>
              </w:rPr>
              <w:t>налоги, сборы за пользование природными ресурсами</w:t>
            </w:r>
          </w:p>
        </w:tc>
        <w:tc>
          <w:tcPr>
            <w:tcW w:w="984" w:type="dxa"/>
            <w:shd w:val="clear" w:color="auto" w:fill="FFFFFF"/>
            <w:vAlign w:val="center"/>
          </w:tcPr>
          <w:p w:rsidR="0015377A" w:rsidRPr="00584BF3" w:rsidRDefault="00040B16" w:rsidP="00A47D5A">
            <w:pPr>
              <w:pStyle w:val="20"/>
              <w:shd w:val="clear" w:color="auto" w:fill="auto"/>
              <w:spacing w:line="240" w:lineRule="auto"/>
              <w:jc w:val="center"/>
              <w:rPr>
                <w:sz w:val="20"/>
                <w:szCs w:val="20"/>
              </w:rPr>
            </w:pPr>
            <w:r w:rsidRPr="00584BF3">
              <w:rPr>
                <w:rStyle w:val="26"/>
                <w:sz w:val="20"/>
                <w:szCs w:val="20"/>
              </w:rPr>
              <w:t>10701</w:t>
            </w:r>
          </w:p>
        </w:tc>
        <w:tc>
          <w:tcPr>
            <w:tcW w:w="1264" w:type="dxa"/>
            <w:shd w:val="clear" w:color="auto" w:fill="FFFFFF"/>
            <w:vAlign w:val="center"/>
          </w:tcPr>
          <w:p w:rsidR="0015377A" w:rsidRDefault="004E6F77" w:rsidP="00A47D5A">
            <w:pPr>
              <w:pStyle w:val="20"/>
              <w:shd w:val="clear" w:color="auto" w:fill="auto"/>
              <w:spacing w:line="240" w:lineRule="auto"/>
              <w:jc w:val="center"/>
            </w:pPr>
            <w:r>
              <w:rPr>
                <w:rStyle w:val="212pt"/>
              </w:rPr>
              <w:t>500,0</w:t>
            </w:r>
          </w:p>
        </w:tc>
        <w:tc>
          <w:tcPr>
            <w:tcW w:w="1406" w:type="dxa"/>
            <w:shd w:val="clear" w:color="auto" w:fill="FFFFFF"/>
            <w:vAlign w:val="center"/>
          </w:tcPr>
          <w:p w:rsidR="0015377A" w:rsidRDefault="00BE6FCB" w:rsidP="00A47D5A">
            <w:pPr>
              <w:pStyle w:val="20"/>
              <w:shd w:val="clear" w:color="auto" w:fill="auto"/>
              <w:spacing w:line="240" w:lineRule="auto"/>
              <w:jc w:val="center"/>
            </w:pPr>
            <w:r>
              <w:rPr>
                <w:rStyle w:val="212pt"/>
              </w:rPr>
              <w:t>489,9</w:t>
            </w:r>
          </w:p>
        </w:tc>
        <w:tc>
          <w:tcPr>
            <w:tcW w:w="1232" w:type="dxa"/>
            <w:shd w:val="clear" w:color="auto" w:fill="FFFFFF"/>
            <w:vAlign w:val="center"/>
          </w:tcPr>
          <w:p w:rsidR="0015377A" w:rsidRDefault="00BE6FCB" w:rsidP="00A47D5A">
            <w:pPr>
              <w:pStyle w:val="20"/>
              <w:shd w:val="clear" w:color="auto" w:fill="auto"/>
              <w:spacing w:line="240" w:lineRule="auto"/>
              <w:jc w:val="center"/>
            </w:pPr>
            <w:r>
              <w:rPr>
                <w:rStyle w:val="212pt"/>
              </w:rPr>
              <w:t>1</w:t>
            </w:r>
            <w:r w:rsidR="00584BF3">
              <w:rPr>
                <w:rStyle w:val="212pt"/>
              </w:rPr>
              <w:t xml:space="preserve"> </w:t>
            </w:r>
            <w:r>
              <w:rPr>
                <w:rStyle w:val="212pt"/>
              </w:rPr>
              <w:t>078,5</w:t>
            </w:r>
          </w:p>
        </w:tc>
        <w:tc>
          <w:tcPr>
            <w:tcW w:w="1249" w:type="dxa"/>
            <w:shd w:val="clear" w:color="auto" w:fill="FFFFFF"/>
            <w:vAlign w:val="center"/>
          </w:tcPr>
          <w:p w:rsidR="0015377A" w:rsidRDefault="003D0C64" w:rsidP="00A47D5A">
            <w:pPr>
              <w:pStyle w:val="20"/>
              <w:shd w:val="clear" w:color="auto" w:fill="auto"/>
              <w:spacing w:line="240" w:lineRule="auto"/>
              <w:jc w:val="center"/>
            </w:pPr>
            <w:r>
              <w:rPr>
                <w:rStyle w:val="212pt0"/>
              </w:rPr>
              <w:t>98</w:t>
            </w:r>
            <w:r w:rsidR="00040B16">
              <w:rPr>
                <w:rStyle w:val="212pt0"/>
              </w:rPr>
              <w:t>,</w:t>
            </w:r>
            <w:r>
              <w:rPr>
                <w:rStyle w:val="212pt0"/>
              </w:rPr>
              <w:t>0</w:t>
            </w:r>
          </w:p>
        </w:tc>
        <w:tc>
          <w:tcPr>
            <w:tcW w:w="1289" w:type="dxa"/>
            <w:shd w:val="clear" w:color="auto" w:fill="FFFFFF"/>
            <w:vAlign w:val="center"/>
          </w:tcPr>
          <w:p w:rsidR="0015377A" w:rsidRDefault="00BE6FCB" w:rsidP="00A47D5A">
            <w:pPr>
              <w:pStyle w:val="20"/>
              <w:shd w:val="clear" w:color="auto" w:fill="auto"/>
              <w:spacing w:line="240" w:lineRule="auto"/>
              <w:jc w:val="center"/>
            </w:pPr>
            <w:r>
              <w:rPr>
                <w:rStyle w:val="212pt0"/>
              </w:rPr>
              <w:t>45,4</w:t>
            </w:r>
          </w:p>
        </w:tc>
      </w:tr>
      <w:tr w:rsidR="0015377A" w:rsidTr="00584BF3">
        <w:trPr>
          <w:trHeight w:val="352"/>
        </w:trPr>
        <w:tc>
          <w:tcPr>
            <w:tcW w:w="3373" w:type="dxa"/>
            <w:shd w:val="clear" w:color="auto" w:fill="FFFFFF"/>
            <w:vAlign w:val="center"/>
          </w:tcPr>
          <w:p w:rsidR="0015377A" w:rsidRPr="000B117F" w:rsidRDefault="00040B16" w:rsidP="00A47D5A">
            <w:pPr>
              <w:pStyle w:val="20"/>
              <w:shd w:val="clear" w:color="auto" w:fill="auto"/>
              <w:spacing w:line="240" w:lineRule="auto"/>
              <w:jc w:val="center"/>
            </w:pPr>
            <w:r w:rsidRPr="000B117F">
              <w:rPr>
                <w:rStyle w:val="26"/>
              </w:rPr>
              <w:t>госпошлина</w:t>
            </w:r>
          </w:p>
        </w:tc>
        <w:tc>
          <w:tcPr>
            <w:tcW w:w="984" w:type="dxa"/>
            <w:shd w:val="clear" w:color="auto" w:fill="FFFFFF"/>
            <w:vAlign w:val="center"/>
          </w:tcPr>
          <w:p w:rsidR="0015377A" w:rsidRPr="00584BF3" w:rsidRDefault="00040B16" w:rsidP="00A47D5A">
            <w:pPr>
              <w:pStyle w:val="20"/>
              <w:shd w:val="clear" w:color="auto" w:fill="auto"/>
              <w:spacing w:line="240" w:lineRule="auto"/>
              <w:jc w:val="center"/>
              <w:rPr>
                <w:sz w:val="20"/>
                <w:szCs w:val="20"/>
              </w:rPr>
            </w:pPr>
            <w:r w:rsidRPr="00584BF3">
              <w:rPr>
                <w:rStyle w:val="26"/>
                <w:sz w:val="20"/>
                <w:szCs w:val="20"/>
              </w:rPr>
              <w:t>10800</w:t>
            </w:r>
          </w:p>
        </w:tc>
        <w:tc>
          <w:tcPr>
            <w:tcW w:w="1264" w:type="dxa"/>
            <w:shd w:val="clear" w:color="auto" w:fill="FFFFFF"/>
          </w:tcPr>
          <w:p w:rsidR="0015377A" w:rsidRDefault="004E6F77" w:rsidP="00A47D5A">
            <w:pPr>
              <w:pStyle w:val="20"/>
              <w:shd w:val="clear" w:color="auto" w:fill="auto"/>
              <w:spacing w:line="240" w:lineRule="auto"/>
              <w:jc w:val="center"/>
            </w:pPr>
            <w:r>
              <w:rPr>
                <w:rStyle w:val="212pt"/>
              </w:rPr>
              <w:t>4</w:t>
            </w:r>
            <w:r w:rsidR="00584BF3">
              <w:rPr>
                <w:rStyle w:val="212pt"/>
              </w:rPr>
              <w:t xml:space="preserve"> </w:t>
            </w:r>
            <w:r>
              <w:rPr>
                <w:rStyle w:val="212pt"/>
              </w:rPr>
              <w:t>410,0</w:t>
            </w:r>
          </w:p>
        </w:tc>
        <w:tc>
          <w:tcPr>
            <w:tcW w:w="1406" w:type="dxa"/>
            <w:shd w:val="clear" w:color="auto" w:fill="FFFFFF"/>
            <w:vAlign w:val="center"/>
          </w:tcPr>
          <w:p w:rsidR="0015377A" w:rsidRDefault="00BE6FCB" w:rsidP="00A47D5A">
            <w:pPr>
              <w:pStyle w:val="20"/>
              <w:shd w:val="clear" w:color="auto" w:fill="auto"/>
              <w:spacing w:line="240" w:lineRule="auto"/>
              <w:jc w:val="center"/>
            </w:pPr>
            <w:r>
              <w:rPr>
                <w:rStyle w:val="212pt"/>
              </w:rPr>
              <w:t>5</w:t>
            </w:r>
            <w:r w:rsidR="00584BF3">
              <w:rPr>
                <w:rStyle w:val="212pt"/>
              </w:rPr>
              <w:t xml:space="preserve"> </w:t>
            </w:r>
            <w:r>
              <w:rPr>
                <w:rStyle w:val="212pt"/>
              </w:rPr>
              <w:t>067,4</w:t>
            </w:r>
          </w:p>
        </w:tc>
        <w:tc>
          <w:tcPr>
            <w:tcW w:w="1232" w:type="dxa"/>
            <w:shd w:val="clear" w:color="auto" w:fill="FFFFFF"/>
          </w:tcPr>
          <w:p w:rsidR="0015377A" w:rsidRDefault="00BE6FCB" w:rsidP="00A47D5A">
            <w:pPr>
              <w:pStyle w:val="20"/>
              <w:shd w:val="clear" w:color="auto" w:fill="auto"/>
              <w:spacing w:line="240" w:lineRule="auto"/>
              <w:jc w:val="center"/>
            </w:pPr>
            <w:r>
              <w:rPr>
                <w:rStyle w:val="212pt"/>
              </w:rPr>
              <w:t>2</w:t>
            </w:r>
            <w:r w:rsidR="00584BF3">
              <w:rPr>
                <w:rStyle w:val="212pt"/>
              </w:rPr>
              <w:t xml:space="preserve"> </w:t>
            </w:r>
            <w:r>
              <w:rPr>
                <w:rStyle w:val="212pt"/>
              </w:rPr>
              <w:t>403,6</w:t>
            </w:r>
          </w:p>
        </w:tc>
        <w:tc>
          <w:tcPr>
            <w:tcW w:w="1249" w:type="dxa"/>
            <w:shd w:val="clear" w:color="auto" w:fill="FFFFFF"/>
          </w:tcPr>
          <w:p w:rsidR="0015377A" w:rsidRDefault="00BE6FCB" w:rsidP="00A47D5A">
            <w:pPr>
              <w:pStyle w:val="20"/>
              <w:shd w:val="clear" w:color="auto" w:fill="auto"/>
              <w:spacing w:line="240" w:lineRule="auto"/>
              <w:jc w:val="center"/>
            </w:pPr>
            <w:r>
              <w:rPr>
                <w:rStyle w:val="212pt0"/>
              </w:rPr>
              <w:t>114,9</w:t>
            </w:r>
          </w:p>
        </w:tc>
        <w:tc>
          <w:tcPr>
            <w:tcW w:w="1289" w:type="dxa"/>
            <w:shd w:val="clear" w:color="auto" w:fill="FFFFFF"/>
          </w:tcPr>
          <w:p w:rsidR="0015377A" w:rsidRDefault="00BE6FCB" w:rsidP="00A47D5A">
            <w:pPr>
              <w:pStyle w:val="20"/>
              <w:shd w:val="clear" w:color="auto" w:fill="auto"/>
              <w:spacing w:line="240" w:lineRule="auto"/>
              <w:jc w:val="center"/>
            </w:pPr>
            <w:r>
              <w:rPr>
                <w:rStyle w:val="212pt0"/>
              </w:rPr>
              <w:t>210,8</w:t>
            </w:r>
          </w:p>
        </w:tc>
      </w:tr>
      <w:tr w:rsidR="0015377A" w:rsidTr="00584BF3">
        <w:trPr>
          <w:trHeight w:val="415"/>
        </w:trPr>
        <w:tc>
          <w:tcPr>
            <w:tcW w:w="3373" w:type="dxa"/>
            <w:shd w:val="clear" w:color="auto" w:fill="FFFFFF"/>
            <w:vAlign w:val="bottom"/>
          </w:tcPr>
          <w:p w:rsidR="0015377A" w:rsidRPr="000B117F" w:rsidRDefault="00040B16" w:rsidP="00A47D5A">
            <w:pPr>
              <w:pStyle w:val="20"/>
              <w:shd w:val="clear" w:color="auto" w:fill="auto"/>
              <w:spacing w:line="240" w:lineRule="auto"/>
              <w:jc w:val="center"/>
            </w:pPr>
            <w:proofErr w:type="spellStart"/>
            <w:r w:rsidRPr="000B117F">
              <w:rPr>
                <w:rStyle w:val="26"/>
              </w:rPr>
              <w:t>задол</w:t>
            </w:r>
            <w:proofErr w:type="spellEnd"/>
            <w:r w:rsidRPr="000B117F">
              <w:rPr>
                <w:rStyle w:val="26"/>
              </w:rPr>
              <w:t xml:space="preserve">. по </w:t>
            </w:r>
            <w:proofErr w:type="spellStart"/>
            <w:r w:rsidRPr="000B117F">
              <w:rPr>
                <w:rStyle w:val="26"/>
              </w:rPr>
              <w:t>отм</w:t>
            </w:r>
            <w:proofErr w:type="spellEnd"/>
            <w:r w:rsidRPr="000B117F">
              <w:rPr>
                <w:rStyle w:val="26"/>
              </w:rPr>
              <w:t>. нал</w:t>
            </w:r>
            <w:proofErr w:type="gramStart"/>
            <w:r w:rsidRPr="000B117F">
              <w:rPr>
                <w:rStyle w:val="26"/>
              </w:rPr>
              <w:t xml:space="preserve">., </w:t>
            </w:r>
            <w:proofErr w:type="gramEnd"/>
            <w:r w:rsidRPr="000B117F">
              <w:rPr>
                <w:rStyle w:val="26"/>
              </w:rPr>
              <w:t>сборам</w:t>
            </w:r>
          </w:p>
        </w:tc>
        <w:tc>
          <w:tcPr>
            <w:tcW w:w="984" w:type="dxa"/>
            <w:shd w:val="clear" w:color="auto" w:fill="FFFFFF"/>
            <w:vAlign w:val="center"/>
          </w:tcPr>
          <w:p w:rsidR="0015377A" w:rsidRPr="00584BF3" w:rsidRDefault="00040B16" w:rsidP="00A47D5A">
            <w:pPr>
              <w:pStyle w:val="20"/>
              <w:shd w:val="clear" w:color="auto" w:fill="auto"/>
              <w:spacing w:line="240" w:lineRule="auto"/>
              <w:jc w:val="center"/>
              <w:rPr>
                <w:sz w:val="20"/>
                <w:szCs w:val="20"/>
              </w:rPr>
            </w:pPr>
            <w:r w:rsidRPr="00584BF3">
              <w:rPr>
                <w:rStyle w:val="26"/>
                <w:sz w:val="20"/>
                <w:szCs w:val="20"/>
              </w:rPr>
              <w:t>10900</w:t>
            </w:r>
          </w:p>
        </w:tc>
        <w:tc>
          <w:tcPr>
            <w:tcW w:w="1264" w:type="dxa"/>
            <w:shd w:val="clear" w:color="auto" w:fill="FFFFFF"/>
            <w:vAlign w:val="center"/>
          </w:tcPr>
          <w:p w:rsidR="0015377A" w:rsidRDefault="00040B16" w:rsidP="00A47D5A">
            <w:pPr>
              <w:pStyle w:val="20"/>
              <w:shd w:val="clear" w:color="auto" w:fill="auto"/>
              <w:spacing w:line="240" w:lineRule="auto"/>
              <w:jc w:val="center"/>
            </w:pPr>
            <w:r>
              <w:rPr>
                <w:rStyle w:val="212pt"/>
              </w:rPr>
              <w:t>0,0</w:t>
            </w:r>
          </w:p>
        </w:tc>
        <w:tc>
          <w:tcPr>
            <w:tcW w:w="1406" w:type="dxa"/>
            <w:shd w:val="clear" w:color="auto" w:fill="FFFFFF"/>
            <w:vAlign w:val="center"/>
          </w:tcPr>
          <w:p w:rsidR="0015377A" w:rsidRDefault="00040B16" w:rsidP="00A47D5A">
            <w:pPr>
              <w:pStyle w:val="20"/>
              <w:shd w:val="clear" w:color="auto" w:fill="auto"/>
              <w:spacing w:line="240" w:lineRule="auto"/>
              <w:jc w:val="center"/>
            </w:pPr>
            <w:r>
              <w:rPr>
                <w:rStyle w:val="212pt"/>
              </w:rPr>
              <w:t>0,0</w:t>
            </w:r>
          </w:p>
        </w:tc>
        <w:tc>
          <w:tcPr>
            <w:tcW w:w="1232" w:type="dxa"/>
            <w:shd w:val="clear" w:color="auto" w:fill="FFFFFF"/>
            <w:vAlign w:val="center"/>
          </w:tcPr>
          <w:p w:rsidR="0015377A" w:rsidRDefault="00040B16" w:rsidP="00A47D5A">
            <w:pPr>
              <w:pStyle w:val="20"/>
              <w:shd w:val="clear" w:color="auto" w:fill="auto"/>
              <w:spacing w:line="240" w:lineRule="auto"/>
              <w:jc w:val="center"/>
            </w:pPr>
            <w:r>
              <w:rPr>
                <w:rStyle w:val="212pt"/>
              </w:rPr>
              <w:t>0,</w:t>
            </w:r>
            <w:r w:rsidR="00B63A56">
              <w:rPr>
                <w:rStyle w:val="212pt"/>
              </w:rPr>
              <w:t>0</w:t>
            </w:r>
          </w:p>
        </w:tc>
        <w:tc>
          <w:tcPr>
            <w:tcW w:w="1249" w:type="dxa"/>
            <w:shd w:val="clear" w:color="auto" w:fill="FFFFFF"/>
          </w:tcPr>
          <w:p w:rsidR="0015377A" w:rsidRDefault="0015377A" w:rsidP="00A47D5A">
            <w:pPr>
              <w:jc w:val="center"/>
              <w:rPr>
                <w:sz w:val="10"/>
                <w:szCs w:val="10"/>
              </w:rPr>
            </w:pPr>
          </w:p>
        </w:tc>
        <w:tc>
          <w:tcPr>
            <w:tcW w:w="1289" w:type="dxa"/>
            <w:shd w:val="clear" w:color="auto" w:fill="FFFFFF"/>
          </w:tcPr>
          <w:p w:rsidR="0015377A" w:rsidRDefault="0015377A" w:rsidP="00A47D5A">
            <w:pPr>
              <w:jc w:val="center"/>
              <w:rPr>
                <w:sz w:val="10"/>
                <w:szCs w:val="10"/>
              </w:rPr>
            </w:pPr>
          </w:p>
        </w:tc>
      </w:tr>
      <w:tr w:rsidR="0015377A" w:rsidTr="00584BF3">
        <w:trPr>
          <w:trHeight w:val="204"/>
        </w:trPr>
        <w:tc>
          <w:tcPr>
            <w:tcW w:w="3373" w:type="dxa"/>
            <w:shd w:val="clear" w:color="auto" w:fill="FFFFFF"/>
            <w:vAlign w:val="bottom"/>
          </w:tcPr>
          <w:p w:rsidR="0015377A" w:rsidRPr="00584BF3" w:rsidRDefault="00040B16" w:rsidP="00A47D5A">
            <w:pPr>
              <w:pStyle w:val="20"/>
              <w:shd w:val="clear" w:color="auto" w:fill="auto"/>
              <w:spacing w:line="240" w:lineRule="auto"/>
              <w:jc w:val="center"/>
              <w:rPr>
                <w:b/>
                <w:sz w:val="24"/>
                <w:szCs w:val="24"/>
              </w:rPr>
            </w:pPr>
            <w:r w:rsidRPr="00584BF3">
              <w:rPr>
                <w:rStyle w:val="211pt"/>
                <w:sz w:val="24"/>
                <w:szCs w:val="24"/>
              </w:rPr>
              <w:t>НЕНАЛОГОВЫЕ</w:t>
            </w:r>
          </w:p>
          <w:p w:rsidR="0015377A" w:rsidRPr="000B117F" w:rsidRDefault="00040B16" w:rsidP="00A47D5A">
            <w:pPr>
              <w:pStyle w:val="20"/>
              <w:shd w:val="clear" w:color="auto" w:fill="auto"/>
              <w:spacing w:line="240" w:lineRule="auto"/>
              <w:jc w:val="center"/>
              <w:rPr>
                <w:b/>
              </w:rPr>
            </w:pPr>
            <w:r w:rsidRPr="00584BF3">
              <w:rPr>
                <w:rStyle w:val="211pt"/>
                <w:sz w:val="24"/>
                <w:szCs w:val="24"/>
              </w:rPr>
              <w:t>ДОХОДЫ</w:t>
            </w:r>
          </w:p>
        </w:tc>
        <w:tc>
          <w:tcPr>
            <w:tcW w:w="984" w:type="dxa"/>
            <w:shd w:val="clear" w:color="auto" w:fill="FFFFFF"/>
          </w:tcPr>
          <w:p w:rsidR="0015377A" w:rsidRPr="00584BF3" w:rsidRDefault="0015377A" w:rsidP="00A47D5A">
            <w:pPr>
              <w:jc w:val="center"/>
              <w:rPr>
                <w:b/>
                <w:sz w:val="20"/>
                <w:szCs w:val="20"/>
              </w:rPr>
            </w:pPr>
          </w:p>
        </w:tc>
        <w:tc>
          <w:tcPr>
            <w:tcW w:w="1264" w:type="dxa"/>
            <w:shd w:val="clear" w:color="auto" w:fill="FFFFFF"/>
          </w:tcPr>
          <w:p w:rsidR="000B117F" w:rsidRDefault="000B117F" w:rsidP="00A47D5A">
            <w:pPr>
              <w:pStyle w:val="20"/>
              <w:shd w:val="clear" w:color="auto" w:fill="auto"/>
              <w:spacing w:line="240" w:lineRule="auto"/>
              <w:jc w:val="center"/>
              <w:rPr>
                <w:rStyle w:val="212pt1"/>
              </w:rPr>
            </w:pPr>
          </w:p>
          <w:p w:rsidR="0015377A" w:rsidRPr="000B117F" w:rsidRDefault="004E6F77" w:rsidP="00A47D5A">
            <w:pPr>
              <w:pStyle w:val="20"/>
              <w:shd w:val="clear" w:color="auto" w:fill="auto"/>
              <w:spacing w:line="240" w:lineRule="auto"/>
              <w:jc w:val="center"/>
              <w:rPr>
                <w:b/>
              </w:rPr>
            </w:pPr>
            <w:r w:rsidRPr="000B117F">
              <w:rPr>
                <w:rStyle w:val="212pt1"/>
              </w:rPr>
              <w:t>52</w:t>
            </w:r>
            <w:r w:rsidR="000B117F">
              <w:rPr>
                <w:rStyle w:val="212pt1"/>
              </w:rPr>
              <w:t xml:space="preserve"> </w:t>
            </w:r>
            <w:r w:rsidRPr="000B117F">
              <w:rPr>
                <w:rStyle w:val="212pt1"/>
              </w:rPr>
              <w:t>913,1</w:t>
            </w:r>
          </w:p>
        </w:tc>
        <w:tc>
          <w:tcPr>
            <w:tcW w:w="1406" w:type="dxa"/>
            <w:shd w:val="clear" w:color="auto" w:fill="FFFFFF"/>
          </w:tcPr>
          <w:p w:rsidR="000B117F" w:rsidRDefault="000B117F" w:rsidP="00A47D5A">
            <w:pPr>
              <w:pStyle w:val="20"/>
              <w:shd w:val="clear" w:color="auto" w:fill="auto"/>
              <w:spacing w:line="240" w:lineRule="auto"/>
              <w:jc w:val="center"/>
              <w:rPr>
                <w:rStyle w:val="212pt1"/>
              </w:rPr>
            </w:pPr>
          </w:p>
          <w:p w:rsidR="0015377A" w:rsidRPr="000B117F" w:rsidRDefault="00BE6FCB" w:rsidP="00A47D5A">
            <w:pPr>
              <w:pStyle w:val="20"/>
              <w:shd w:val="clear" w:color="auto" w:fill="auto"/>
              <w:spacing w:line="240" w:lineRule="auto"/>
              <w:jc w:val="center"/>
              <w:rPr>
                <w:b/>
              </w:rPr>
            </w:pPr>
            <w:r w:rsidRPr="000B117F">
              <w:rPr>
                <w:rStyle w:val="212pt1"/>
              </w:rPr>
              <w:t>57</w:t>
            </w:r>
            <w:r w:rsidR="000B117F">
              <w:rPr>
                <w:rStyle w:val="212pt1"/>
              </w:rPr>
              <w:t xml:space="preserve"> </w:t>
            </w:r>
            <w:r w:rsidRPr="000B117F">
              <w:rPr>
                <w:rStyle w:val="212pt1"/>
              </w:rPr>
              <w:t>220,6</w:t>
            </w:r>
          </w:p>
        </w:tc>
        <w:tc>
          <w:tcPr>
            <w:tcW w:w="1232" w:type="dxa"/>
            <w:shd w:val="clear" w:color="auto" w:fill="FFFFFF"/>
          </w:tcPr>
          <w:p w:rsidR="000B117F" w:rsidRDefault="000B117F" w:rsidP="00A47D5A">
            <w:pPr>
              <w:pStyle w:val="20"/>
              <w:shd w:val="clear" w:color="auto" w:fill="auto"/>
              <w:spacing w:line="240" w:lineRule="auto"/>
              <w:jc w:val="center"/>
              <w:rPr>
                <w:rStyle w:val="212pt1"/>
              </w:rPr>
            </w:pPr>
          </w:p>
          <w:p w:rsidR="0015377A" w:rsidRPr="000B117F" w:rsidRDefault="00BE6FCB" w:rsidP="00A47D5A">
            <w:pPr>
              <w:pStyle w:val="20"/>
              <w:shd w:val="clear" w:color="auto" w:fill="auto"/>
              <w:spacing w:line="240" w:lineRule="auto"/>
              <w:jc w:val="center"/>
              <w:rPr>
                <w:b/>
              </w:rPr>
            </w:pPr>
            <w:r w:rsidRPr="000B117F">
              <w:rPr>
                <w:rStyle w:val="212pt1"/>
              </w:rPr>
              <w:t>44</w:t>
            </w:r>
            <w:r w:rsidR="000B117F">
              <w:rPr>
                <w:rStyle w:val="212pt1"/>
              </w:rPr>
              <w:t xml:space="preserve"> </w:t>
            </w:r>
            <w:r w:rsidRPr="000B117F">
              <w:rPr>
                <w:rStyle w:val="212pt1"/>
              </w:rPr>
              <w:t>992,6</w:t>
            </w:r>
          </w:p>
        </w:tc>
        <w:tc>
          <w:tcPr>
            <w:tcW w:w="1249" w:type="dxa"/>
            <w:shd w:val="clear" w:color="auto" w:fill="FFFFFF"/>
          </w:tcPr>
          <w:p w:rsidR="000B117F" w:rsidRDefault="000B117F" w:rsidP="00A47D5A">
            <w:pPr>
              <w:pStyle w:val="20"/>
              <w:shd w:val="clear" w:color="auto" w:fill="auto"/>
              <w:spacing w:line="240" w:lineRule="auto"/>
              <w:jc w:val="center"/>
              <w:rPr>
                <w:rStyle w:val="212pt2"/>
                <w:b/>
              </w:rPr>
            </w:pPr>
          </w:p>
          <w:p w:rsidR="0015377A" w:rsidRPr="000B117F" w:rsidRDefault="00BE6FCB" w:rsidP="00A47D5A">
            <w:pPr>
              <w:pStyle w:val="20"/>
              <w:shd w:val="clear" w:color="auto" w:fill="auto"/>
              <w:spacing w:line="240" w:lineRule="auto"/>
              <w:jc w:val="center"/>
              <w:rPr>
                <w:b/>
              </w:rPr>
            </w:pPr>
            <w:r w:rsidRPr="000B117F">
              <w:rPr>
                <w:rStyle w:val="212pt2"/>
                <w:b/>
              </w:rPr>
              <w:t>108,1</w:t>
            </w:r>
          </w:p>
        </w:tc>
        <w:tc>
          <w:tcPr>
            <w:tcW w:w="1289" w:type="dxa"/>
            <w:shd w:val="clear" w:color="auto" w:fill="FFFFFF"/>
          </w:tcPr>
          <w:p w:rsidR="000B117F" w:rsidRDefault="000B117F" w:rsidP="00A47D5A">
            <w:pPr>
              <w:pStyle w:val="20"/>
              <w:shd w:val="clear" w:color="auto" w:fill="auto"/>
              <w:spacing w:line="240" w:lineRule="auto"/>
              <w:jc w:val="center"/>
              <w:rPr>
                <w:rStyle w:val="212pt2"/>
                <w:b/>
              </w:rPr>
            </w:pPr>
          </w:p>
          <w:p w:rsidR="0015377A" w:rsidRPr="000B117F" w:rsidRDefault="00BE6FCB" w:rsidP="00A47D5A">
            <w:pPr>
              <w:pStyle w:val="20"/>
              <w:shd w:val="clear" w:color="auto" w:fill="auto"/>
              <w:spacing w:line="240" w:lineRule="auto"/>
              <w:jc w:val="center"/>
              <w:rPr>
                <w:b/>
              </w:rPr>
            </w:pPr>
            <w:r w:rsidRPr="000B117F">
              <w:rPr>
                <w:rStyle w:val="212pt2"/>
                <w:b/>
              </w:rPr>
              <w:t>127,2</w:t>
            </w:r>
          </w:p>
        </w:tc>
      </w:tr>
      <w:tr w:rsidR="0015377A" w:rsidTr="00584BF3">
        <w:trPr>
          <w:trHeight w:val="844"/>
        </w:trPr>
        <w:tc>
          <w:tcPr>
            <w:tcW w:w="3373" w:type="dxa"/>
            <w:shd w:val="clear" w:color="auto" w:fill="FFFFFF"/>
            <w:vAlign w:val="bottom"/>
          </w:tcPr>
          <w:p w:rsidR="0015377A" w:rsidRPr="000B117F" w:rsidRDefault="00040B16" w:rsidP="00A47D5A">
            <w:pPr>
              <w:pStyle w:val="20"/>
              <w:shd w:val="clear" w:color="auto" w:fill="auto"/>
              <w:spacing w:line="240" w:lineRule="auto"/>
              <w:jc w:val="center"/>
            </w:pPr>
            <w:r w:rsidRPr="000B117F">
              <w:rPr>
                <w:rStyle w:val="26"/>
              </w:rPr>
              <w:t>доходы от</w:t>
            </w:r>
            <w:r w:rsidR="000B117F" w:rsidRPr="000B117F">
              <w:rPr>
                <w:rStyle w:val="26"/>
              </w:rPr>
              <w:t xml:space="preserve"> использования </w:t>
            </w:r>
            <w:proofErr w:type="spellStart"/>
            <w:r w:rsidR="000B117F" w:rsidRPr="000B117F">
              <w:rPr>
                <w:rStyle w:val="26"/>
              </w:rPr>
              <w:t>им-ва</w:t>
            </w:r>
            <w:proofErr w:type="spellEnd"/>
            <w:r w:rsidRPr="000B117F">
              <w:rPr>
                <w:rStyle w:val="26"/>
              </w:rPr>
              <w:t xml:space="preserve"> муниципальной собственности</w:t>
            </w:r>
          </w:p>
        </w:tc>
        <w:tc>
          <w:tcPr>
            <w:tcW w:w="984" w:type="dxa"/>
            <w:shd w:val="clear" w:color="auto" w:fill="FFFFFF"/>
            <w:vAlign w:val="center"/>
          </w:tcPr>
          <w:p w:rsidR="0015377A" w:rsidRPr="00584BF3" w:rsidRDefault="00040B16" w:rsidP="00A47D5A">
            <w:pPr>
              <w:pStyle w:val="20"/>
              <w:shd w:val="clear" w:color="auto" w:fill="auto"/>
              <w:spacing w:line="240" w:lineRule="auto"/>
              <w:jc w:val="center"/>
              <w:rPr>
                <w:sz w:val="20"/>
                <w:szCs w:val="20"/>
              </w:rPr>
            </w:pPr>
            <w:r w:rsidRPr="00584BF3">
              <w:rPr>
                <w:rStyle w:val="26"/>
                <w:sz w:val="20"/>
                <w:szCs w:val="20"/>
              </w:rPr>
              <w:t>11100</w:t>
            </w:r>
          </w:p>
        </w:tc>
        <w:tc>
          <w:tcPr>
            <w:tcW w:w="1264" w:type="dxa"/>
            <w:shd w:val="clear" w:color="auto" w:fill="FFFFFF"/>
            <w:vAlign w:val="center"/>
          </w:tcPr>
          <w:p w:rsidR="0015377A" w:rsidRDefault="004E6F77" w:rsidP="00A47D5A">
            <w:pPr>
              <w:pStyle w:val="20"/>
              <w:shd w:val="clear" w:color="auto" w:fill="auto"/>
              <w:spacing w:line="240" w:lineRule="auto"/>
              <w:jc w:val="center"/>
            </w:pPr>
            <w:r>
              <w:rPr>
                <w:rStyle w:val="212pt"/>
              </w:rPr>
              <w:t>13</w:t>
            </w:r>
            <w:r w:rsidR="00584BF3">
              <w:rPr>
                <w:rStyle w:val="212pt"/>
              </w:rPr>
              <w:t xml:space="preserve"> </w:t>
            </w:r>
            <w:r>
              <w:rPr>
                <w:rStyle w:val="212pt"/>
              </w:rPr>
              <w:t>920,0</w:t>
            </w:r>
          </w:p>
        </w:tc>
        <w:tc>
          <w:tcPr>
            <w:tcW w:w="1406" w:type="dxa"/>
            <w:shd w:val="clear" w:color="auto" w:fill="FFFFFF"/>
            <w:vAlign w:val="center"/>
          </w:tcPr>
          <w:p w:rsidR="0015377A" w:rsidRDefault="00BE6FCB" w:rsidP="00A47D5A">
            <w:pPr>
              <w:pStyle w:val="20"/>
              <w:shd w:val="clear" w:color="auto" w:fill="auto"/>
              <w:spacing w:line="240" w:lineRule="auto"/>
              <w:jc w:val="center"/>
            </w:pPr>
            <w:r>
              <w:rPr>
                <w:rStyle w:val="212pt"/>
              </w:rPr>
              <w:t>18</w:t>
            </w:r>
            <w:r w:rsidR="00584BF3">
              <w:rPr>
                <w:rStyle w:val="212pt"/>
              </w:rPr>
              <w:t xml:space="preserve"> </w:t>
            </w:r>
            <w:r>
              <w:rPr>
                <w:rStyle w:val="212pt"/>
              </w:rPr>
              <w:t>141,5</w:t>
            </w:r>
          </w:p>
        </w:tc>
        <w:tc>
          <w:tcPr>
            <w:tcW w:w="1232" w:type="dxa"/>
            <w:shd w:val="clear" w:color="auto" w:fill="FFFFFF"/>
            <w:vAlign w:val="center"/>
          </w:tcPr>
          <w:p w:rsidR="0015377A" w:rsidRDefault="00BE6FCB" w:rsidP="00A47D5A">
            <w:pPr>
              <w:pStyle w:val="20"/>
              <w:shd w:val="clear" w:color="auto" w:fill="auto"/>
              <w:spacing w:line="240" w:lineRule="auto"/>
              <w:jc w:val="center"/>
            </w:pPr>
            <w:r>
              <w:rPr>
                <w:rStyle w:val="212pt"/>
              </w:rPr>
              <w:t>13</w:t>
            </w:r>
            <w:r w:rsidR="00584BF3">
              <w:rPr>
                <w:rStyle w:val="212pt"/>
              </w:rPr>
              <w:t xml:space="preserve"> </w:t>
            </w:r>
            <w:r>
              <w:rPr>
                <w:rStyle w:val="212pt"/>
              </w:rPr>
              <w:t>234,1</w:t>
            </w:r>
          </w:p>
        </w:tc>
        <w:tc>
          <w:tcPr>
            <w:tcW w:w="1249" w:type="dxa"/>
            <w:shd w:val="clear" w:color="auto" w:fill="FFFFFF"/>
            <w:vAlign w:val="center"/>
          </w:tcPr>
          <w:p w:rsidR="0015377A" w:rsidRDefault="00BE6FCB" w:rsidP="00A47D5A">
            <w:pPr>
              <w:pStyle w:val="20"/>
              <w:shd w:val="clear" w:color="auto" w:fill="auto"/>
              <w:spacing w:line="240" w:lineRule="auto"/>
              <w:jc w:val="center"/>
            </w:pPr>
            <w:r>
              <w:rPr>
                <w:rStyle w:val="212pt0"/>
              </w:rPr>
              <w:t>130,3</w:t>
            </w:r>
          </w:p>
        </w:tc>
        <w:tc>
          <w:tcPr>
            <w:tcW w:w="1289" w:type="dxa"/>
            <w:shd w:val="clear" w:color="auto" w:fill="FFFFFF"/>
            <w:vAlign w:val="center"/>
          </w:tcPr>
          <w:p w:rsidR="0015377A" w:rsidRDefault="00BE6FCB" w:rsidP="00A47D5A">
            <w:pPr>
              <w:pStyle w:val="20"/>
              <w:shd w:val="clear" w:color="auto" w:fill="auto"/>
              <w:spacing w:line="240" w:lineRule="auto"/>
              <w:jc w:val="center"/>
            </w:pPr>
            <w:r>
              <w:rPr>
                <w:rStyle w:val="212pt0"/>
              </w:rPr>
              <w:t>137,1</w:t>
            </w:r>
          </w:p>
        </w:tc>
      </w:tr>
      <w:tr w:rsidR="0015377A" w:rsidTr="00584BF3">
        <w:trPr>
          <w:trHeight w:val="602"/>
        </w:trPr>
        <w:tc>
          <w:tcPr>
            <w:tcW w:w="3373" w:type="dxa"/>
            <w:shd w:val="clear" w:color="auto" w:fill="FFFFFF"/>
            <w:vAlign w:val="bottom"/>
          </w:tcPr>
          <w:p w:rsidR="0015377A" w:rsidRPr="000B117F" w:rsidRDefault="00040B16" w:rsidP="00A47D5A">
            <w:pPr>
              <w:pStyle w:val="20"/>
              <w:shd w:val="clear" w:color="auto" w:fill="auto"/>
              <w:spacing w:line="240" w:lineRule="auto"/>
              <w:jc w:val="center"/>
            </w:pPr>
            <w:r w:rsidRPr="000B117F">
              <w:rPr>
                <w:rStyle w:val="26"/>
              </w:rPr>
              <w:t>плата за негативное воздействие на окружающую среду</w:t>
            </w:r>
          </w:p>
        </w:tc>
        <w:tc>
          <w:tcPr>
            <w:tcW w:w="984" w:type="dxa"/>
            <w:shd w:val="clear" w:color="auto" w:fill="FFFFFF"/>
            <w:vAlign w:val="center"/>
          </w:tcPr>
          <w:p w:rsidR="0015377A" w:rsidRPr="00584BF3" w:rsidRDefault="00040B16" w:rsidP="00A47D5A">
            <w:pPr>
              <w:pStyle w:val="20"/>
              <w:shd w:val="clear" w:color="auto" w:fill="auto"/>
              <w:spacing w:line="240" w:lineRule="auto"/>
              <w:jc w:val="center"/>
              <w:rPr>
                <w:sz w:val="20"/>
                <w:szCs w:val="20"/>
              </w:rPr>
            </w:pPr>
            <w:r w:rsidRPr="00584BF3">
              <w:rPr>
                <w:rStyle w:val="26"/>
                <w:sz w:val="20"/>
                <w:szCs w:val="20"/>
              </w:rPr>
              <w:t>11200</w:t>
            </w:r>
          </w:p>
        </w:tc>
        <w:tc>
          <w:tcPr>
            <w:tcW w:w="1264" w:type="dxa"/>
            <w:shd w:val="clear" w:color="auto" w:fill="FFFFFF"/>
            <w:vAlign w:val="center"/>
          </w:tcPr>
          <w:p w:rsidR="0015377A" w:rsidRDefault="004E6F77" w:rsidP="00A47D5A">
            <w:pPr>
              <w:pStyle w:val="20"/>
              <w:shd w:val="clear" w:color="auto" w:fill="auto"/>
              <w:spacing w:line="240" w:lineRule="auto"/>
              <w:jc w:val="center"/>
            </w:pPr>
            <w:r>
              <w:rPr>
                <w:rStyle w:val="212pt"/>
              </w:rPr>
              <w:t>1</w:t>
            </w:r>
            <w:r w:rsidR="00584BF3">
              <w:rPr>
                <w:rStyle w:val="212pt"/>
              </w:rPr>
              <w:t xml:space="preserve"> </w:t>
            </w:r>
            <w:r>
              <w:rPr>
                <w:rStyle w:val="212pt"/>
              </w:rPr>
              <w:t>301,0</w:t>
            </w:r>
          </w:p>
        </w:tc>
        <w:tc>
          <w:tcPr>
            <w:tcW w:w="1406" w:type="dxa"/>
            <w:shd w:val="clear" w:color="auto" w:fill="FFFFFF"/>
            <w:vAlign w:val="center"/>
          </w:tcPr>
          <w:p w:rsidR="0015377A" w:rsidRDefault="00BE6FCB" w:rsidP="00A47D5A">
            <w:pPr>
              <w:pStyle w:val="20"/>
              <w:shd w:val="clear" w:color="auto" w:fill="auto"/>
              <w:spacing w:line="240" w:lineRule="auto"/>
              <w:jc w:val="center"/>
            </w:pPr>
            <w:r>
              <w:rPr>
                <w:rStyle w:val="212pt"/>
              </w:rPr>
              <w:t>1</w:t>
            </w:r>
            <w:r w:rsidR="00584BF3">
              <w:rPr>
                <w:rStyle w:val="212pt"/>
              </w:rPr>
              <w:t xml:space="preserve"> </w:t>
            </w:r>
            <w:r>
              <w:rPr>
                <w:rStyle w:val="212pt"/>
              </w:rPr>
              <w:t>295,3</w:t>
            </w:r>
          </w:p>
        </w:tc>
        <w:tc>
          <w:tcPr>
            <w:tcW w:w="1232" w:type="dxa"/>
            <w:shd w:val="clear" w:color="auto" w:fill="FFFFFF"/>
            <w:vAlign w:val="center"/>
          </w:tcPr>
          <w:p w:rsidR="0015377A" w:rsidRDefault="00BE6FCB" w:rsidP="00A47D5A">
            <w:pPr>
              <w:pStyle w:val="20"/>
              <w:shd w:val="clear" w:color="auto" w:fill="auto"/>
              <w:spacing w:line="240" w:lineRule="auto"/>
              <w:jc w:val="center"/>
            </w:pPr>
            <w:r>
              <w:rPr>
                <w:rStyle w:val="212pt"/>
              </w:rPr>
              <w:t>468,5</w:t>
            </w:r>
          </w:p>
        </w:tc>
        <w:tc>
          <w:tcPr>
            <w:tcW w:w="1249" w:type="dxa"/>
            <w:shd w:val="clear" w:color="auto" w:fill="FFFFFF"/>
            <w:vAlign w:val="center"/>
          </w:tcPr>
          <w:p w:rsidR="0015377A" w:rsidRDefault="00BE6FCB" w:rsidP="00A47D5A">
            <w:pPr>
              <w:pStyle w:val="20"/>
              <w:shd w:val="clear" w:color="auto" w:fill="auto"/>
              <w:spacing w:line="240" w:lineRule="auto"/>
              <w:jc w:val="center"/>
            </w:pPr>
            <w:r>
              <w:rPr>
                <w:rStyle w:val="212pt0"/>
              </w:rPr>
              <w:t>99,6</w:t>
            </w:r>
          </w:p>
        </w:tc>
        <w:tc>
          <w:tcPr>
            <w:tcW w:w="1289" w:type="dxa"/>
            <w:shd w:val="clear" w:color="auto" w:fill="FFFFFF"/>
            <w:vAlign w:val="center"/>
          </w:tcPr>
          <w:p w:rsidR="0015377A" w:rsidRDefault="00BE6FCB" w:rsidP="00A47D5A">
            <w:pPr>
              <w:pStyle w:val="20"/>
              <w:shd w:val="clear" w:color="auto" w:fill="auto"/>
              <w:spacing w:line="240" w:lineRule="auto"/>
              <w:jc w:val="center"/>
            </w:pPr>
            <w:r>
              <w:rPr>
                <w:rStyle w:val="212pt0"/>
              </w:rPr>
              <w:t>276,5</w:t>
            </w:r>
          </w:p>
        </w:tc>
      </w:tr>
      <w:tr w:rsidR="0015377A" w:rsidTr="00584BF3">
        <w:trPr>
          <w:trHeight w:val="725"/>
        </w:trPr>
        <w:tc>
          <w:tcPr>
            <w:tcW w:w="3373" w:type="dxa"/>
            <w:shd w:val="clear" w:color="auto" w:fill="FFFFFF"/>
            <w:vAlign w:val="bottom"/>
          </w:tcPr>
          <w:p w:rsidR="0015377A" w:rsidRPr="000B117F" w:rsidRDefault="00040B16" w:rsidP="00A47D5A">
            <w:pPr>
              <w:pStyle w:val="20"/>
              <w:shd w:val="clear" w:color="auto" w:fill="auto"/>
              <w:spacing w:line="240" w:lineRule="auto"/>
            </w:pPr>
            <w:r w:rsidRPr="000B117F">
              <w:rPr>
                <w:rStyle w:val="26"/>
              </w:rPr>
              <w:t>доходы от оказания платных услуг и компенсации затрат государства</w:t>
            </w:r>
          </w:p>
        </w:tc>
        <w:tc>
          <w:tcPr>
            <w:tcW w:w="984" w:type="dxa"/>
            <w:shd w:val="clear" w:color="auto" w:fill="FFFFFF"/>
            <w:vAlign w:val="center"/>
          </w:tcPr>
          <w:p w:rsidR="0015377A" w:rsidRPr="00584BF3" w:rsidRDefault="00040B16" w:rsidP="00A47D5A">
            <w:pPr>
              <w:pStyle w:val="20"/>
              <w:shd w:val="clear" w:color="auto" w:fill="auto"/>
              <w:spacing w:line="240" w:lineRule="auto"/>
              <w:jc w:val="center"/>
              <w:rPr>
                <w:sz w:val="20"/>
                <w:szCs w:val="20"/>
              </w:rPr>
            </w:pPr>
            <w:r w:rsidRPr="00584BF3">
              <w:rPr>
                <w:rStyle w:val="26"/>
                <w:sz w:val="20"/>
                <w:szCs w:val="20"/>
              </w:rPr>
              <w:t>11300</w:t>
            </w:r>
          </w:p>
        </w:tc>
        <w:tc>
          <w:tcPr>
            <w:tcW w:w="1264" w:type="dxa"/>
            <w:shd w:val="clear" w:color="auto" w:fill="FFFFFF"/>
            <w:vAlign w:val="center"/>
          </w:tcPr>
          <w:p w:rsidR="0015377A" w:rsidRDefault="004E6F77" w:rsidP="00A47D5A">
            <w:pPr>
              <w:pStyle w:val="20"/>
              <w:shd w:val="clear" w:color="auto" w:fill="auto"/>
              <w:spacing w:line="240" w:lineRule="auto"/>
              <w:jc w:val="center"/>
            </w:pPr>
            <w:r>
              <w:rPr>
                <w:rStyle w:val="212pt"/>
              </w:rPr>
              <w:t>5</w:t>
            </w:r>
            <w:r w:rsidR="00584BF3">
              <w:rPr>
                <w:rStyle w:val="212pt"/>
              </w:rPr>
              <w:t xml:space="preserve"> </w:t>
            </w:r>
            <w:r>
              <w:rPr>
                <w:rStyle w:val="212pt"/>
              </w:rPr>
              <w:t>676,9</w:t>
            </w:r>
          </w:p>
        </w:tc>
        <w:tc>
          <w:tcPr>
            <w:tcW w:w="1406" w:type="dxa"/>
            <w:shd w:val="clear" w:color="auto" w:fill="FFFFFF"/>
            <w:vAlign w:val="center"/>
          </w:tcPr>
          <w:p w:rsidR="0015377A" w:rsidRDefault="00BE6FCB" w:rsidP="00A47D5A">
            <w:pPr>
              <w:pStyle w:val="20"/>
              <w:shd w:val="clear" w:color="auto" w:fill="auto"/>
              <w:spacing w:line="240" w:lineRule="auto"/>
              <w:jc w:val="center"/>
            </w:pPr>
            <w:r>
              <w:rPr>
                <w:rStyle w:val="212pt"/>
              </w:rPr>
              <w:t>5</w:t>
            </w:r>
            <w:r w:rsidR="00584BF3">
              <w:rPr>
                <w:rStyle w:val="212pt"/>
              </w:rPr>
              <w:t xml:space="preserve"> </w:t>
            </w:r>
            <w:r>
              <w:rPr>
                <w:rStyle w:val="212pt"/>
              </w:rPr>
              <w:t>772,1</w:t>
            </w:r>
          </w:p>
        </w:tc>
        <w:tc>
          <w:tcPr>
            <w:tcW w:w="1232" w:type="dxa"/>
            <w:shd w:val="clear" w:color="auto" w:fill="FFFFFF"/>
            <w:vAlign w:val="center"/>
          </w:tcPr>
          <w:p w:rsidR="0015377A" w:rsidRDefault="00BE6FCB" w:rsidP="00A47D5A">
            <w:pPr>
              <w:pStyle w:val="20"/>
              <w:shd w:val="clear" w:color="auto" w:fill="auto"/>
              <w:spacing w:line="240" w:lineRule="auto"/>
              <w:jc w:val="center"/>
            </w:pPr>
            <w:r>
              <w:rPr>
                <w:rStyle w:val="212pt"/>
              </w:rPr>
              <w:t>1</w:t>
            </w:r>
            <w:r w:rsidR="00584BF3">
              <w:rPr>
                <w:rStyle w:val="212pt"/>
              </w:rPr>
              <w:t xml:space="preserve"> </w:t>
            </w:r>
            <w:r>
              <w:rPr>
                <w:rStyle w:val="212pt"/>
              </w:rPr>
              <w:t>233,4</w:t>
            </w:r>
          </w:p>
        </w:tc>
        <w:tc>
          <w:tcPr>
            <w:tcW w:w="1249" w:type="dxa"/>
            <w:shd w:val="clear" w:color="auto" w:fill="FFFFFF"/>
            <w:vAlign w:val="center"/>
          </w:tcPr>
          <w:p w:rsidR="0015377A" w:rsidRDefault="00BE6FCB" w:rsidP="00A47D5A">
            <w:pPr>
              <w:pStyle w:val="20"/>
              <w:shd w:val="clear" w:color="auto" w:fill="auto"/>
              <w:spacing w:line="240" w:lineRule="auto"/>
              <w:jc w:val="center"/>
            </w:pPr>
            <w:r>
              <w:rPr>
                <w:rStyle w:val="212pt0"/>
              </w:rPr>
              <w:t>101,7</w:t>
            </w:r>
          </w:p>
        </w:tc>
        <w:tc>
          <w:tcPr>
            <w:tcW w:w="1289" w:type="dxa"/>
            <w:shd w:val="clear" w:color="auto" w:fill="FFFFFF"/>
            <w:vAlign w:val="center"/>
          </w:tcPr>
          <w:p w:rsidR="0015377A" w:rsidRDefault="00BE6FCB" w:rsidP="00A47D5A">
            <w:pPr>
              <w:pStyle w:val="20"/>
              <w:shd w:val="clear" w:color="auto" w:fill="auto"/>
              <w:spacing w:line="240" w:lineRule="auto"/>
              <w:jc w:val="center"/>
            </w:pPr>
            <w:r>
              <w:rPr>
                <w:rStyle w:val="212pt0"/>
              </w:rPr>
              <w:t>468,0</w:t>
            </w:r>
          </w:p>
        </w:tc>
      </w:tr>
      <w:tr w:rsidR="0015377A" w:rsidTr="00584BF3">
        <w:trPr>
          <w:trHeight w:val="748"/>
        </w:trPr>
        <w:tc>
          <w:tcPr>
            <w:tcW w:w="3373" w:type="dxa"/>
            <w:shd w:val="clear" w:color="auto" w:fill="FFFFFF"/>
            <w:vAlign w:val="bottom"/>
          </w:tcPr>
          <w:p w:rsidR="0015377A" w:rsidRPr="000B117F" w:rsidRDefault="00040B16" w:rsidP="00A47D5A">
            <w:pPr>
              <w:pStyle w:val="20"/>
              <w:shd w:val="clear" w:color="auto" w:fill="auto"/>
              <w:spacing w:line="240" w:lineRule="auto"/>
              <w:jc w:val="center"/>
            </w:pPr>
            <w:r w:rsidRPr="000B117F">
              <w:rPr>
                <w:rStyle w:val="26"/>
              </w:rPr>
              <w:t>доходы от продажи материальных и нематериальных активов</w:t>
            </w:r>
          </w:p>
        </w:tc>
        <w:tc>
          <w:tcPr>
            <w:tcW w:w="984" w:type="dxa"/>
            <w:shd w:val="clear" w:color="auto" w:fill="FFFFFF"/>
            <w:vAlign w:val="center"/>
          </w:tcPr>
          <w:p w:rsidR="0015377A" w:rsidRPr="00584BF3" w:rsidRDefault="00040B16" w:rsidP="00A47D5A">
            <w:pPr>
              <w:pStyle w:val="20"/>
              <w:shd w:val="clear" w:color="auto" w:fill="auto"/>
              <w:spacing w:line="240" w:lineRule="auto"/>
              <w:jc w:val="center"/>
              <w:rPr>
                <w:sz w:val="20"/>
                <w:szCs w:val="20"/>
              </w:rPr>
            </w:pPr>
            <w:r w:rsidRPr="00584BF3">
              <w:rPr>
                <w:rStyle w:val="26"/>
                <w:sz w:val="20"/>
                <w:szCs w:val="20"/>
              </w:rPr>
              <w:t>11400</w:t>
            </w:r>
          </w:p>
        </w:tc>
        <w:tc>
          <w:tcPr>
            <w:tcW w:w="1264" w:type="dxa"/>
            <w:shd w:val="clear" w:color="auto" w:fill="FFFFFF"/>
            <w:vAlign w:val="center"/>
          </w:tcPr>
          <w:p w:rsidR="0015377A" w:rsidRDefault="004E6F77" w:rsidP="00A47D5A">
            <w:pPr>
              <w:pStyle w:val="20"/>
              <w:shd w:val="clear" w:color="auto" w:fill="auto"/>
              <w:spacing w:line="240" w:lineRule="auto"/>
              <w:jc w:val="center"/>
            </w:pPr>
            <w:r>
              <w:rPr>
                <w:rStyle w:val="212pt"/>
              </w:rPr>
              <w:t>13</w:t>
            </w:r>
            <w:r w:rsidR="00584BF3">
              <w:rPr>
                <w:rStyle w:val="212pt"/>
              </w:rPr>
              <w:t xml:space="preserve"> </w:t>
            </w:r>
            <w:r>
              <w:rPr>
                <w:rStyle w:val="212pt"/>
              </w:rPr>
              <w:t>850,0</w:t>
            </w:r>
          </w:p>
        </w:tc>
        <w:tc>
          <w:tcPr>
            <w:tcW w:w="1406" w:type="dxa"/>
            <w:shd w:val="clear" w:color="auto" w:fill="FFFFFF"/>
            <w:vAlign w:val="center"/>
          </w:tcPr>
          <w:p w:rsidR="0015377A" w:rsidRDefault="00CC7F39" w:rsidP="00A47D5A">
            <w:pPr>
              <w:pStyle w:val="20"/>
              <w:shd w:val="clear" w:color="auto" w:fill="auto"/>
              <w:spacing w:line="240" w:lineRule="auto"/>
              <w:jc w:val="center"/>
            </w:pPr>
            <w:r>
              <w:rPr>
                <w:rStyle w:val="212pt"/>
              </w:rPr>
              <w:t>13</w:t>
            </w:r>
            <w:r w:rsidR="00584BF3">
              <w:rPr>
                <w:rStyle w:val="212pt"/>
              </w:rPr>
              <w:t xml:space="preserve"> </w:t>
            </w:r>
            <w:r>
              <w:rPr>
                <w:rStyle w:val="212pt"/>
              </w:rPr>
              <w:t>942,4</w:t>
            </w:r>
          </w:p>
        </w:tc>
        <w:tc>
          <w:tcPr>
            <w:tcW w:w="1232" w:type="dxa"/>
            <w:shd w:val="clear" w:color="auto" w:fill="FFFFFF"/>
            <w:vAlign w:val="center"/>
          </w:tcPr>
          <w:p w:rsidR="0015377A" w:rsidRDefault="00CC7F39" w:rsidP="00A47D5A">
            <w:pPr>
              <w:pStyle w:val="20"/>
              <w:shd w:val="clear" w:color="auto" w:fill="auto"/>
              <w:spacing w:line="240" w:lineRule="auto"/>
              <w:jc w:val="center"/>
            </w:pPr>
            <w:r>
              <w:rPr>
                <w:rStyle w:val="212pt"/>
              </w:rPr>
              <w:t>15</w:t>
            </w:r>
            <w:r w:rsidR="00584BF3">
              <w:rPr>
                <w:rStyle w:val="212pt"/>
              </w:rPr>
              <w:t xml:space="preserve"> </w:t>
            </w:r>
            <w:r>
              <w:rPr>
                <w:rStyle w:val="212pt"/>
              </w:rPr>
              <w:t>925,1</w:t>
            </w:r>
          </w:p>
        </w:tc>
        <w:tc>
          <w:tcPr>
            <w:tcW w:w="1249" w:type="dxa"/>
            <w:shd w:val="clear" w:color="auto" w:fill="FFFFFF"/>
            <w:vAlign w:val="center"/>
          </w:tcPr>
          <w:p w:rsidR="0015377A" w:rsidRDefault="00CC7F39" w:rsidP="00A47D5A">
            <w:pPr>
              <w:pStyle w:val="20"/>
              <w:shd w:val="clear" w:color="auto" w:fill="auto"/>
              <w:spacing w:line="240" w:lineRule="auto"/>
              <w:jc w:val="center"/>
            </w:pPr>
            <w:r>
              <w:rPr>
                <w:rStyle w:val="212pt0"/>
              </w:rPr>
              <w:t>100,7</w:t>
            </w:r>
          </w:p>
        </w:tc>
        <w:tc>
          <w:tcPr>
            <w:tcW w:w="1289" w:type="dxa"/>
            <w:shd w:val="clear" w:color="auto" w:fill="FFFFFF"/>
            <w:vAlign w:val="center"/>
          </w:tcPr>
          <w:p w:rsidR="0015377A" w:rsidRDefault="00CC7F39" w:rsidP="00A47D5A">
            <w:pPr>
              <w:pStyle w:val="20"/>
              <w:shd w:val="clear" w:color="auto" w:fill="auto"/>
              <w:spacing w:line="240" w:lineRule="auto"/>
              <w:jc w:val="center"/>
            </w:pPr>
            <w:r>
              <w:rPr>
                <w:rStyle w:val="212pt0"/>
              </w:rPr>
              <w:t>87,5</w:t>
            </w:r>
          </w:p>
        </w:tc>
      </w:tr>
      <w:tr w:rsidR="0015377A" w:rsidTr="00584BF3">
        <w:trPr>
          <w:trHeight w:val="474"/>
        </w:trPr>
        <w:tc>
          <w:tcPr>
            <w:tcW w:w="3373" w:type="dxa"/>
            <w:shd w:val="clear" w:color="auto" w:fill="FFFFFF"/>
            <w:vAlign w:val="bottom"/>
          </w:tcPr>
          <w:p w:rsidR="0015377A" w:rsidRPr="000B117F" w:rsidRDefault="00040B16" w:rsidP="00A47D5A">
            <w:pPr>
              <w:pStyle w:val="20"/>
              <w:shd w:val="clear" w:color="auto" w:fill="auto"/>
              <w:spacing w:line="240" w:lineRule="auto"/>
              <w:jc w:val="center"/>
            </w:pPr>
            <w:r w:rsidRPr="000B117F">
              <w:rPr>
                <w:rStyle w:val="26"/>
              </w:rPr>
              <w:t>административные платежи и сборы</w:t>
            </w:r>
          </w:p>
        </w:tc>
        <w:tc>
          <w:tcPr>
            <w:tcW w:w="984" w:type="dxa"/>
            <w:shd w:val="clear" w:color="auto" w:fill="FFFFFF"/>
            <w:vAlign w:val="center"/>
          </w:tcPr>
          <w:p w:rsidR="0015377A" w:rsidRPr="00584BF3" w:rsidRDefault="00040B16" w:rsidP="00A47D5A">
            <w:pPr>
              <w:pStyle w:val="20"/>
              <w:shd w:val="clear" w:color="auto" w:fill="auto"/>
              <w:spacing w:line="240" w:lineRule="auto"/>
              <w:jc w:val="center"/>
              <w:rPr>
                <w:sz w:val="20"/>
                <w:szCs w:val="20"/>
              </w:rPr>
            </w:pPr>
            <w:r w:rsidRPr="00584BF3">
              <w:rPr>
                <w:rStyle w:val="26"/>
                <w:sz w:val="20"/>
                <w:szCs w:val="20"/>
              </w:rPr>
              <w:t>11500</w:t>
            </w:r>
          </w:p>
        </w:tc>
        <w:tc>
          <w:tcPr>
            <w:tcW w:w="1264" w:type="dxa"/>
            <w:shd w:val="clear" w:color="auto" w:fill="FFFFFF"/>
            <w:vAlign w:val="center"/>
          </w:tcPr>
          <w:p w:rsidR="0015377A" w:rsidRDefault="00040B16" w:rsidP="00A47D5A">
            <w:pPr>
              <w:pStyle w:val="20"/>
              <w:shd w:val="clear" w:color="auto" w:fill="auto"/>
              <w:spacing w:line="240" w:lineRule="auto"/>
              <w:jc w:val="center"/>
            </w:pPr>
            <w:r>
              <w:rPr>
                <w:rStyle w:val="212pt"/>
              </w:rPr>
              <w:t>0,0</w:t>
            </w:r>
          </w:p>
        </w:tc>
        <w:tc>
          <w:tcPr>
            <w:tcW w:w="1406" w:type="dxa"/>
            <w:shd w:val="clear" w:color="auto" w:fill="FFFFFF"/>
            <w:vAlign w:val="center"/>
          </w:tcPr>
          <w:p w:rsidR="0015377A" w:rsidRDefault="00040B16" w:rsidP="00A47D5A">
            <w:pPr>
              <w:pStyle w:val="20"/>
              <w:shd w:val="clear" w:color="auto" w:fill="auto"/>
              <w:spacing w:line="240" w:lineRule="auto"/>
              <w:jc w:val="center"/>
            </w:pPr>
            <w:r>
              <w:rPr>
                <w:rStyle w:val="212pt"/>
              </w:rPr>
              <w:t>0,0</w:t>
            </w:r>
          </w:p>
        </w:tc>
        <w:tc>
          <w:tcPr>
            <w:tcW w:w="1232" w:type="dxa"/>
            <w:shd w:val="clear" w:color="auto" w:fill="FFFFFF"/>
            <w:vAlign w:val="center"/>
          </w:tcPr>
          <w:p w:rsidR="0015377A" w:rsidRDefault="00040B16" w:rsidP="00A47D5A">
            <w:pPr>
              <w:pStyle w:val="20"/>
              <w:shd w:val="clear" w:color="auto" w:fill="auto"/>
              <w:spacing w:line="240" w:lineRule="auto"/>
              <w:jc w:val="center"/>
            </w:pPr>
            <w:r>
              <w:rPr>
                <w:rStyle w:val="212pt"/>
              </w:rPr>
              <w:t>0,0</w:t>
            </w:r>
          </w:p>
        </w:tc>
        <w:tc>
          <w:tcPr>
            <w:tcW w:w="1249" w:type="dxa"/>
            <w:shd w:val="clear" w:color="auto" w:fill="FFFFFF"/>
          </w:tcPr>
          <w:p w:rsidR="0015377A" w:rsidRDefault="0015377A" w:rsidP="00A47D5A">
            <w:pPr>
              <w:jc w:val="center"/>
              <w:rPr>
                <w:sz w:val="10"/>
                <w:szCs w:val="10"/>
              </w:rPr>
            </w:pPr>
          </w:p>
        </w:tc>
        <w:tc>
          <w:tcPr>
            <w:tcW w:w="1289" w:type="dxa"/>
            <w:shd w:val="clear" w:color="auto" w:fill="FFFFFF"/>
          </w:tcPr>
          <w:p w:rsidR="0015377A" w:rsidRDefault="0015377A" w:rsidP="00A47D5A">
            <w:pPr>
              <w:jc w:val="center"/>
              <w:rPr>
                <w:sz w:val="10"/>
                <w:szCs w:val="10"/>
              </w:rPr>
            </w:pPr>
          </w:p>
        </w:tc>
      </w:tr>
      <w:tr w:rsidR="0015377A" w:rsidTr="00584BF3">
        <w:trPr>
          <w:trHeight w:val="566"/>
        </w:trPr>
        <w:tc>
          <w:tcPr>
            <w:tcW w:w="3373" w:type="dxa"/>
            <w:shd w:val="clear" w:color="auto" w:fill="FFFFFF"/>
            <w:vAlign w:val="bottom"/>
          </w:tcPr>
          <w:p w:rsidR="0015377A" w:rsidRPr="000B117F" w:rsidRDefault="00040B16" w:rsidP="00A47D5A">
            <w:pPr>
              <w:pStyle w:val="20"/>
              <w:shd w:val="clear" w:color="auto" w:fill="auto"/>
              <w:spacing w:line="240" w:lineRule="auto"/>
              <w:jc w:val="center"/>
            </w:pPr>
            <w:r w:rsidRPr="000B117F">
              <w:rPr>
                <w:rStyle w:val="26"/>
              </w:rPr>
              <w:t xml:space="preserve">штрафы, санкции, </w:t>
            </w:r>
            <w:proofErr w:type="spellStart"/>
            <w:r w:rsidRPr="000B117F">
              <w:rPr>
                <w:rStyle w:val="26"/>
              </w:rPr>
              <w:t>возмещние</w:t>
            </w:r>
            <w:proofErr w:type="spellEnd"/>
            <w:r w:rsidRPr="000B117F">
              <w:rPr>
                <w:rStyle w:val="26"/>
              </w:rPr>
              <w:t xml:space="preserve"> ущерба</w:t>
            </w:r>
          </w:p>
        </w:tc>
        <w:tc>
          <w:tcPr>
            <w:tcW w:w="984" w:type="dxa"/>
            <w:shd w:val="clear" w:color="auto" w:fill="FFFFFF"/>
            <w:vAlign w:val="center"/>
          </w:tcPr>
          <w:p w:rsidR="0015377A" w:rsidRPr="00584BF3" w:rsidRDefault="00040B16" w:rsidP="00A47D5A">
            <w:pPr>
              <w:pStyle w:val="20"/>
              <w:shd w:val="clear" w:color="auto" w:fill="auto"/>
              <w:spacing w:line="240" w:lineRule="auto"/>
              <w:jc w:val="center"/>
              <w:rPr>
                <w:sz w:val="20"/>
                <w:szCs w:val="20"/>
              </w:rPr>
            </w:pPr>
            <w:r w:rsidRPr="00584BF3">
              <w:rPr>
                <w:rStyle w:val="26"/>
                <w:sz w:val="20"/>
                <w:szCs w:val="20"/>
              </w:rPr>
              <w:t>11600</w:t>
            </w:r>
          </w:p>
        </w:tc>
        <w:tc>
          <w:tcPr>
            <w:tcW w:w="1264" w:type="dxa"/>
            <w:shd w:val="clear" w:color="auto" w:fill="FFFFFF"/>
            <w:vAlign w:val="center"/>
          </w:tcPr>
          <w:p w:rsidR="0015377A" w:rsidRDefault="004E6F77" w:rsidP="00A47D5A">
            <w:pPr>
              <w:pStyle w:val="20"/>
              <w:shd w:val="clear" w:color="auto" w:fill="auto"/>
              <w:spacing w:line="240" w:lineRule="auto"/>
              <w:jc w:val="center"/>
            </w:pPr>
            <w:r>
              <w:rPr>
                <w:rStyle w:val="212pt"/>
              </w:rPr>
              <w:t>9</w:t>
            </w:r>
            <w:r w:rsidR="00584BF3">
              <w:rPr>
                <w:rStyle w:val="212pt"/>
              </w:rPr>
              <w:t xml:space="preserve"> </w:t>
            </w:r>
            <w:r>
              <w:rPr>
                <w:rStyle w:val="212pt"/>
              </w:rPr>
              <w:t>549,0</w:t>
            </w:r>
          </w:p>
        </w:tc>
        <w:tc>
          <w:tcPr>
            <w:tcW w:w="1406" w:type="dxa"/>
            <w:shd w:val="clear" w:color="auto" w:fill="FFFFFF"/>
            <w:vAlign w:val="center"/>
          </w:tcPr>
          <w:p w:rsidR="0015377A" w:rsidRDefault="00CC7F39" w:rsidP="00A47D5A">
            <w:pPr>
              <w:pStyle w:val="20"/>
              <w:shd w:val="clear" w:color="auto" w:fill="auto"/>
              <w:spacing w:line="240" w:lineRule="auto"/>
              <w:jc w:val="center"/>
            </w:pPr>
            <w:r>
              <w:rPr>
                <w:rStyle w:val="212pt"/>
              </w:rPr>
              <w:t>9</w:t>
            </w:r>
            <w:r w:rsidR="00584BF3">
              <w:rPr>
                <w:rStyle w:val="212pt"/>
              </w:rPr>
              <w:t xml:space="preserve"> </w:t>
            </w:r>
            <w:r>
              <w:rPr>
                <w:rStyle w:val="212pt"/>
              </w:rPr>
              <w:t>840,1</w:t>
            </w:r>
          </w:p>
        </w:tc>
        <w:tc>
          <w:tcPr>
            <w:tcW w:w="1232" w:type="dxa"/>
            <w:shd w:val="clear" w:color="auto" w:fill="FFFFFF"/>
            <w:vAlign w:val="center"/>
          </w:tcPr>
          <w:p w:rsidR="0015377A" w:rsidRDefault="00CC7F39" w:rsidP="00A47D5A">
            <w:pPr>
              <w:pStyle w:val="20"/>
              <w:shd w:val="clear" w:color="auto" w:fill="auto"/>
              <w:spacing w:line="240" w:lineRule="auto"/>
              <w:jc w:val="center"/>
            </w:pPr>
            <w:r>
              <w:rPr>
                <w:rStyle w:val="212pt"/>
              </w:rPr>
              <w:t>2</w:t>
            </w:r>
            <w:r w:rsidR="00584BF3">
              <w:rPr>
                <w:rStyle w:val="212pt"/>
              </w:rPr>
              <w:t xml:space="preserve"> </w:t>
            </w:r>
            <w:r>
              <w:rPr>
                <w:rStyle w:val="212pt"/>
              </w:rPr>
              <w:t>908,7</w:t>
            </w:r>
          </w:p>
        </w:tc>
        <w:tc>
          <w:tcPr>
            <w:tcW w:w="1249" w:type="dxa"/>
            <w:shd w:val="clear" w:color="auto" w:fill="FFFFFF"/>
            <w:vAlign w:val="center"/>
          </w:tcPr>
          <w:p w:rsidR="0015377A" w:rsidRDefault="00CC7F39" w:rsidP="00A47D5A">
            <w:pPr>
              <w:pStyle w:val="20"/>
              <w:shd w:val="clear" w:color="auto" w:fill="auto"/>
              <w:spacing w:line="240" w:lineRule="auto"/>
              <w:jc w:val="center"/>
            </w:pPr>
            <w:r>
              <w:rPr>
                <w:rStyle w:val="212pt0"/>
              </w:rPr>
              <w:t>103,0</w:t>
            </w:r>
          </w:p>
        </w:tc>
        <w:tc>
          <w:tcPr>
            <w:tcW w:w="1289" w:type="dxa"/>
            <w:shd w:val="clear" w:color="auto" w:fill="FFFFFF"/>
            <w:vAlign w:val="center"/>
          </w:tcPr>
          <w:p w:rsidR="0015377A" w:rsidRDefault="00CC7F39" w:rsidP="00A47D5A">
            <w:pPr>
              <w:pStyle w:val="20"/>
              <w:shd w:val="clear" w:color="auto" w:fill="auto"/>
              <w:spacing w:line="240" w:lineRule="auto"/>
              <w:jc w:val="center"/>
            </w:pPr>
            <w:r>
              <w:rPr>
                <w:rStyle w:val="212pt0"/>
              </w:rPr>
              <w:t>338,3</w:t>
            </w:r>
          </w:p>
        </w:tc>
      </w:tr>
      <w:tr w:rsidR="000B117F" w:rsidTr="00584BF3">
        <w:trPr>
          <w:trHeight w:val="566"/>
        </w:trPr>
        <w:tc>
          <w:tcPr>
            <w:tcW w:w="3373" w:type="dxa"/>
            <w:shd w:val="clear" w:color="auto" w:fill="FFFFFF"/>
            <w:vAlign w:val="bottom"/>
          </w:tcPr>
          <w:p w:rsidR="000B117F" w:rsidRPr="000B117F" w:rsidRDefault="000B117F" w:rsidP="00A47D5A">
            <w:pPr>
              <w:pStyle w:val="20"/>
              <w:shd w:val="clear" w:color="auto" w:fill="auto"/>
              <w:spacing w:line="240" w:lineRule="auto"/>
              <w:jc w:val="center"/>
              <w:rPr>
                <w:rStyle w:val="26"/>
              </w:rPr>
            </w:pPr>
            <w:r w:rsidRPr="000B117F">
              <w:rPr>
                <w:rStyle w:val="26"/>
              </w:rPr>
              <w:t>прочие неналоговые доходы</w:t>
            </w:r>
          </w:p>
        </w:tc>
        <w:tc>
          <w:tcPr>
            <w:tcW w:w="984" w:type="dxa"/>
            <w:shd w:val="clear" w:color="auto" w:fill="FFFFFF"/>
            <w:vAlign w:val="center"/>
          </w:tcPr>
          <w:p w:rsidR="000B117F" w:rsidRPr="00584BF3" w:rsidRDefault="000B117F" w:rsidP="00A47D5A">
            <w:pPr>
              <w:pStyle w:val="20"/>
              <w:shd w:val="clear" w:color="auto" w:fill="auto"/>
              <w:spacing w:line="240" w:lineRule="auto"/>
              <w:jc w:val="center"/>
              <w:rPr>
                <w:rStyle w:val="26"/>
                <w:sz w:val="20"/>
                <w:szCs w:val="20"/>
              </w:rPr>
            </w:pPr>
            <w:r w:rsidRPr="00584BF3">
              <w:rPr>
                <w:rStyle w:val="26"/>
                <w:sz w:val="20"/>
                <w:szCs w:val="20"/>
              </w:rPr>
              <w:t>11700</w:t>
            </w:r>
          </w:p>
        </w:tc>
        <w:tc>
          <w:tcPr>
            <w:tcW w:w="1264" w:type="dxa"/>
            <w:shd w:val="clear" w:color="auto" w:fill="FFFFFF"/>
            <w:vAlign w:val="center"/>
          </w:tcPr>
          <w:p w:rsidR="000B117F" w:rsidRDefault="000B117F" w:rsidP="00A47D5A">
            <w:pPr>
              <w:pStyle w:val="20"/>
              <w:shd w:val="clear" w:color="auto" w:fill="auto"/>
              <w:spacing w:line="240" w:lineRule="auto"/>
              <w:jc w:val="center"/>
              <w:rPr>
                <w:rStyle w:val="212pt"/>
              </w:rPr>
            </w:pPr>
            <w:r>
              <w:rPr>
                <w:rStyle w:val="212pt"/>
              </w:rPr>
              <w:t>8 616,2</w:t>
            </w:r>
          </w:p>
        </w:tc>
        <w:tc>
          <w:tcPr>
            <w:tcW w:w="1406" w:type="dxa"/>
            <w:shd w:val="clear" w:color="auto" w:fill="FFFFFF"/>
            <w:vAlign w:val="center"/>
          </w:tcPr>
          <w:p w:rsidR="000B117F" w:rsidRDefault="000B117F" w:rsidP="00A47D5A">
            <w:pPr>
              <w:pStyle w:val="20"/>
              <w:shd w:val="clear" w:color="auto" w:fill="auto"/>
              <w:spacing w:line="240" w:lineRule="auto"/>
              <w:jc w:val="center"/>
              <w:rPr>
                <w:rStyle w:val="212pt"/>
              </w:rPr>
            </w:pPr>
            <w:r>
              <w:rPr>
                <w:rStyle w:val="212pt"/>
              </w:rPr>
              <w:t>8 229,2</w:t>
            </w:r>
          </w:p>
        </w:tc>
        <w:tc>
          <w:tcPr>
            <w:tcW w:w="1232" w:type="dxa"/>
            <w:shd w:val="clear" w:color="auto" w:fill="FFFFFF"/>
            <w:vAlign w:val="center"/>
          </w:tcPr>
          <w:p w:rsidR="000B117F" w:rsidRDefault="000B117F" w:rsidP="00A47D5A">
            <w:pPr>
              <w:pStyle w:val="20"/>
              <w:shd w:val="clear" w:color="auto" w:fill="auto"/>
              <w:spacing w:line="240" w:lineRule="auto"/>
              <w:jc w:val="center"/>
              <w:rPr>
                <w:rStyle w:val="212pt"/>
              </w:rPr>
            </w:pPr>
            <w:r>
              <w:rPr>
                <w:rStyle w:val="212pt"/>
              </w:rPr>
              <w:t>11 222,9</w:t>
            </w:r>
          </w:p>
        </w:tc>
        <w:tc>
          <w:tcPr>
            <w:tcW w:w="1249" w:type="dxa"/>
            <w:shd w:val="clear" w:color="auto" w:fill="FFFFFF"/>
            <w:vAlign w:val="center"/>
          </w:tcPr>
          <w:p w:rsidR="000B117F" w:rsidRDefault="000B117F" w:rsidP="00A47D5A">
            <w:pPr>
              <w:pStyle w:val="20"/>
              <w:shd w:val="clear" w:color="auto" w:fill="auto"/>
              <w:spacing w:line="240" w:lineRule="auto"/>
              <w:jc w:val="center"/>
              <w:rPr>
                <w:rStyle w:val="212pt0"/>
              </w:rPr>
            </w:pPr>
            <w:r>
              <w:rPr>
                <w:rStyle w:val="212pt0"/>
              </w:rPr>
              <w:t>95,5</w:t>
            </w:r>
          </w:p>
        </w:tc>
        <w:tc>
          <w:tcPr>
            <w:tcW w:w="1289" w:type="dxa"/>
            <w:shd w:val="clear" w:color="auto" w:fill="FFFFFF"/>
            <w:vAlign w:val="center"/>
          </w:tcPr>
          <w:p w:rsidR="000B117F" w:rsidRDefault="000B117F" w:rsidP="00A47D5A">
            <w:pPr>
              <w:pStyle w:val="20"/>
              <w:shd w:val="clear" w:color="auto" w:fill="auto"/>
              <w:spacing w:line="240" w:lineRule="auto"/>
              <w:jc w:val="center"/>
              <w:rPr>
                <w:rStyle w:val="212pt0"/>
              </w:rPr>
            </w:pPr>
            <w:r>
              <w:rPr>
                <w:rStyle w:val="212pt0"/>
              </w:rPr>
              <w:t>73,3</w:t>
            </w:r>
          </w:p>
        </w:tc>
      </w:tr>
      <w:tr w:rsidR="000B117F" w:rsidRPr="000B117F" w:rsidTr="00584BF3">
        <w:trPr>
          <w:trHeight w:val="566"/>
        </w:trPr>
        <w:tc>
          <w:tcPr>
            <w:tcW w:w="3373" w:type="dxa"/>
            <w:shd w:val="clear" w:color="auto" w:fill="FFFFFF"/>
            <w:vAlign w:val="bottom"/>
          </w:tcPr>
          <w:p w:rsidR="000B117F" w:rsidRPr="00584BF3" w:rsidRDefault="000B117F" w:rsidP="00A47D5A">
            <w:pPr>
              <w:pStyle w:val="20"/>
              <w:shd w:val="clear" w:color="auto" w:fill="auto"/>
              <w:spacing w:line="240" w:lineRule="auto"/>
              <w:jc w:val="center"/>
              <w:rPr>
                <w:sz w:val="24"/>
                <w:szCs w:val="24"/>
              </w:rPr>
            </w:pPr>
            <w:r w:rsidRPr="00584BF3">
              <w:rPr>
                <w:rStyle w:val="27"/>
                <w:sz w:val="24"/>
                <w:szCs w:val="24"/>
              </w:rPr>
              <w:t>ИТОГО</w:t>
            </w:r>
          </w:p>
          <w:p w:rsidR="000B117F" w:rsidRPr="00584BF3" w:rsidRDefault="000B117F" w:rsidP="00A47D5A">
            <w:pPr>
              <w:pStyle w:val="20"/>
              <w:shd w:val="clear" w:color="auto" w:fill="auto"/>
              <w:spacing w:line="240" w:lineRule="auto"/>
              <w:jc w:val="center"/>
              <w:rPr>
                <w:rStyle w:val="26"/>
                <w:sz w:val="24"/>
                <w:szCs w:val="24"/>
              </w:rPr>
            </w:pPr>
            <w:r w:rsidRPr="00584BF3">
              <w:rPr>
                <w:rStyle w:val="27"/>
                <w:sz w:val="24"/>
                <w:szCs w:val="24"/>
              </w:rPr>
              <w:t>СОБСТВЕННЫХ</w:t>
            </w:r>
          </w:p>
        </w:tc>
        <w:tc>
          <w:tcPr>
            <w:tcW w:w="984" w:type="dxa"/>
            <w:shd w:val="clear" w:color="auto" w:fill="FFFFFF"/>
            <w:vAlign w:val="center"/>
          </w:tcPr>
          <w:p w:rsidR="000B117F" w:rsidRPr="00584BF3" w:rsidRDefault="000B117F" w:rsidP="00A47D5A">
            <w:pPr>
              <w:pStyle w:val="20"/>
              <w:shd w:val="clear" w:color="auto" w:fill="auto"/>
              <w:spacing w:line="240" w:lineRule="auto"/>
              <w:jc w:val="center"/>
              <w:rPr>
                <w:rStyle w:val="26"/>
                <w:b/>
                <w:sz w:val="20"/>
                <w:szCs w:val="20"/>
              </w:rPr>
            </w:pPr>
            <w:r w:rsidRPr="00584BF3">
              <w:rPr>
                <w:rStyle w:val="26"/>
                <w:b/>
                <w:sz w:val="20"/>
                <w:szCs w:val="20"/>
              </w:rPr>
              <w:t>10000</w:t>
            </w:r>
          </w:p>
        </w:tc>
        <w:tc>
          <w:tcPr>
            <w:tcW w:w="1264" w:type="dxa"/>
            <w:shd w:val="clear" w:color="auto" w:fill="FFFFFF"/>
            <w:vAlign w:val="center"/>
          </w:tcPr>
          <w:p w:rsidR="000B117F" w:rsidRPr="000B117F" w:rsidRDefault="000B117F" w:rsidP="00A47D5A">
            <w:pPr>
              <w:pStyle w:val="20"/>
              <w:shd w:val="clear" w:color="auto" w:fill="auto"/>
              <w:spacing w:line="240" w:lineRule="auto"/>
              <w:jc w:val="center"/>
              <w:rPr>
                <w:rStyle w:val="212pt"/>
                <w:b/>
              </w:rPr>
            </w:pPr>
            <w:r w:rsidRPr="000B117F">
              <w:rPr>
                <w:rStyle w:val="212pt"/>
                <w:b/>
              </w:rPr>
              <w:t>383 993,4</w:t>
            </w:r>
          </w:p>
        </w:tc>
        <w:tc>
          <w:tcPr>
            <w:tcW w:w="1406" w:type="dxa"/>
            <w:shd w:val="clear" w:color="auto" w:fill="FFFFFF"/>
            <w:vAlign w:val="center"/>
          </w:tcPr>
          <w:p w:rsidR="000B117F" w:rsidRPr="000B117F" w:rsidRDefault="000B117F" w:rsidP="00A47D5A">
            <w:pPr>
              <w:pStyle w:val="20"/>
              <w:shd w:val="clear" w:color="auto" w:fill="auto"/>
              <w:spacing w:line="240" w:lineRule="auto"/>
              <w:jc w:val="center"/>
              <w:rPr>
                <w:rStyle w:val="212pt"/>
                <w:b/>
              </w:rPr>
            </w:pPr>
            <w:r w:rsidRPr="000B117F">
              <w:rPr>
                <w:rStyle w:val="212pt"/>
                <w:b/>
              </w:rPr>
              <w:t>392 388,0</w:t>
            </w:r>
          </w:p>
        </w:tc>
        <w:tc>
          <w:tcPr>
            <w:tcW w:w="1232" w:type="dxa"/>
            <w:shd w:val="clear" w:color="auto" w:fill="FFFFFF"/>
            <w:vAlign w:val="center"/>
          </w:tcPr>
          <w:p w:rsidR="000B117F" w:rsidRPr="000B117F" w:rsidRDefault="000B117F" w:rsidP="00A47D5A">
            <w:pPr>
              <w:pStyle w:val="20"/>
              <w:shd w:val="clear" w:color="auto" w:fill="auto"/>
              <w:spacing w:line="240" w:lineRule="auto"/>
              <w:jc w:val="center"/>
              <w:rPr>
                <w:rStyle w:val="212pt"/>
                <w:b/>
              </w:rPr>
            </w:pPr>
            <w:r w:rsidRPr="000B117F">
              <w:rPr>
                <w:rStyle w:val="212pt"/>
                <w:b/>
              </w:rPr>
              <w:t>285 420,3</w:t>
            </w:r>
          </w:p>
        </w:tc>
        <w:tc>
          <w:tcPr>
            <w:tcW w:w="1249" w:type="dxa"/>
            <w:shd w:val="clear" w:color="auto" w:fill="FFFFFF"/>
            <w:vAlign w:val="center"/>
          </w:tcPr>
          <w:p w:rsidR="000B117F" w:rsidRPr="000B117F" w:rsidRDefault="000B117F" w:rsidP="00A47D5A">
            <w:pPr>
              <w:pStyle w:val="20"/>
              <w:shd w:val="clear" w:color="auto" w:fill="auto"/>
              <w:spacing w:line="240" w:lineRule="auto"/>
              <w:jc w:val="center"/>
              <w:rPr>
                <w:rStyle w:val="212pt0"/>
                <w:b/>
              </w:rPr>
            </w:pPr>
            <w:r w:rsidRPr="000B117F">
              <w:rPr>
                <w:rStyle w:val="212pt0"/>
                <w:b/>
              </w:rPr>
              <w:t>102,2</w:t>
            </w:r>
          </w:p>
        </w:tc>
        <w:tc>
          <w:tcPr>
            <w:tcW w:w="1289" w:type="dxa"/>
            <w:shd w:val="clear" w:color="auto" w:fill="FFFFFF"/>
            <w:vAlign w:val="center"/>
          </w:tcPr>
          <w:p w:rsidR="000B117F" w:rsidRPr="000B117F" w:rsidRDefault="000B117F" w:rsidP="00A47D5A">
            <w:pPr>
              <w:pStyle w:val="20"/>
              <w:shd w:val="clear" w:color="auto" w:fill="auto"/>
              <w:spacing w:line="240" w:lineRule="auto"/>
              <w:jc w:val="center"/>
              <w:rPr>
                <w:rStyle w:val="212pt0"/>
                <w:b/>
              </w:rPr>
            </w:pPr>
            <w:r w:rsidRPr="000B117F">
              <w:rPr>
                <w:rStyle w:val="212pt0"/>
                <w:b/>
              </w:rPr>
              <w:t>137,5</w:t>
            </w:r>
          </w:p>
        </w:tc>
      </w:tr>
      <w:tr w:rsidR="000B117F" w:rsidTr="00584BF3">
        <w:trPr>
          <w:trHeight w:val="566"/>
        </w:trPr>
        <w:tc>
          <w:tcPr>
            <w:tcW w:w="3373" w:type="dxa"/>
            <w:shd w:val="clear" w:color="auto" w:fill="FFFFFF"/>
            <w:vAlign w:val="bottom"/>
          </w:tcPr>
          <w:p w:rsidR="000B117F" w:rsidRPr="00584BF3" w:rsidRDefault="000B117F" w:rsidP="00A47D5A">
            <w:pPr>
              <w:pStyle w:val="20"/>
              <w:shd w:val="clear" w:color="auto" w:fill="auto"/>
              <w:spacing w:line="240" w:lineRule="auto"/>
              <w:jc w:val="center"/>
              <w:rPr>
                <w:sz w:val="24"/>
                <w:szCs w:val="24"/>
              </w:rPr>
            </w:pPr>
            <w:r w:rsidRPr="00584BF3">
              <w:rPr>
                <w:rStyle w:val="27"/>
                <w:sz w:val="24"/>
                <w:szCs w:val="24"/>
              </w:rPr>
              <w:t>БЕЗВОЗМЕЗДНЫЕ</w:t>
            </w:r>
          </w:p>
          <w:p w:rsidR="000B117F" w:rsidRPr="00584BF3" w:rsidRDefault="000B117F" w:rsidP="00A47D5A">
            <w:pPr>
              <w:pStyle w:val="20"/>
              <w:shd w:val="clear" w:color="auto" w:fill="auto"/>
              <w:spacing w:line="240" w:lineRule="auto"/>
              <w:jc w:val="center"/>
              <w:rPr>
                <w:rStyle w:val="26"/>
                <w:sz w:val="24"/>
                <w:szCs w:val="24"/>
              </w:rPr>
            </w:pPr>
            <w:r w:rsidRPr="00584BF3">
              <w:rPr>
                <w:rStyle w:val="27"/>
                <w:sz w:val="24"/>
                <w:szCs w:val="24"/>
              </w:rPr>
              <w:t>ПЕРЕЧИСЛЕНИЯ</w:t>
            </w:r>
          </w:p>
        </w:tc>
        <w:tc>
          <w:tcPr>
            <w:tcW w:w="984" w:type="dxa"/>
            <w:shd w:val="clear" w:color="auto" w:fill="FFFFFF"/>
            <w:vAlign w:val="center"/>
          </w:tcPr>
          <w:p w:rsidR="000B117F" w:rsidRPr="00584BF3" w:rsidRDefault="000B117F" w:rsidP="00A47D5A">
            <w:pPr>
              <w:pStyle w:val="20"/>
              <w:shd w:val="clear" w:color="auto" w:fill="auto"/>
              <w:spacing w:line="240" w:lineRule="auto"/>
              <w:jc w:val="center"/>
              <w:rPr>
                <w:rStyle w:val="26"/>
                <w:b/>
                <w:sz w:val="20"/>
                <w:szCs w:val="20"/>
              </w:rPr>
            </w:pPr>
            <w:r w:rsidRPr="00584BF3">
              <w:rPr>
                <w:rStyle w:val="26"/>
                <w:b/>
                <w:sz w:val="20"/>
                <w:szCs w:val="20"/>
              </w:rPr>
              <w:t>20200</w:t>
            </w:r>
          </w:p>
        </w:tc>
        <w:tc>
          <w:tcPr>
            <w:tcW w:w="1264" w:type="dxa"/>
            <w:shd w:val="clear" w:color="auto" w:fill="FFFFFF"/>
            <w:vAlign w:val="center"/>
          </w:tcPr>
          <w:p w:rsidR="000B117F" w:rsidRPr="00584BF3" w:rsidRDefault="000B117F" w:rsidP="00A47D5A">
            <w:pPr>
              <w:pStyle w:val="20"/>
              <w:shd w:val="clear" w:color="auto" w:fill="auto"/>
              <w:spacing w:line="240" w:lineRule="auto"/>
              <w:jc w:val="center"/>
              <w:rPr>
                <w:rStyle w:val="212pt"/>
                <w:b/>
              </w:rPr>
            </w:pPr>
            <w:r w:rsidRPr="00584BF3">
              <w:rPr>
                <w:rStyle w:val="212pt"/>
                <w:b/>
              </w:rPr>
              <w:t>1 107 342,4</w:t>
            </w:r>
          </w:p>
        </w:tc>
        <w:tc>
          <w:tcPr>
            <w:tcW w:w="1406" w:type="dxa"/>
            <w:shd w:val="clear" w:color="auto" w:fill="FFFFFF"/>
            <w:vAlign w:val="center"/>
          </w:tcPr>
          <w:p w:rsidR="000B117F" w:rsidRPr="00584BF3" w:rsidRDefault="000B117F" w:rsidP="00A47D5A">
            <w:pPr>
              <w:pStyle w:val="20"/>
              <w:shd w:val="clear" w:color="auto" w:fill="auto"/>
              <w:spacing w:line="240" w:lineRule="auto"/>
              <w:jc w:val="center"/>
              <w:rPr>
                <w:rStyle w:val="212pt"/>
                <w:b/>
              </w:rPr>
            </w:pPr>
            <w:r w:rsidRPr="00584BF3">
              <w:rPr>
                <w:rStyle w:val="212pt"/>
                <w:b/>
              </w:rPr>
              <w:t>1 089 111,3</w:t>
            </w:r>
          </w:p>
        </w:tc>
        <w:tc>
          <w:tcPr>
            <w:tcW w:w="1232" w:type="dxa"/>
            <w:shd w:val="clear" w:color="auto" w:fill="FFFFFF"/>
            <w:vAlign w:val="center"/>
          </w:tcPr>
          <w:p w:rsidR="000B117F" w:rsidRPr="00584BF3" w:rsidRDefault="000B117F" w:rsidP="00A47D5A">
            <w:pPr>
              <w:pStyle w:val="20"/>
              <w:shd w:val="clear" w:color="auto" w:fill="auto"/>
              <w:spacing w:line="240" w:lineRule="auto"/>
              <w:jc w:val="center"/>
              <w:rPr>
                <w:rStyle w:val="212pt"/>
                <w:b/>
              </w:rPr>
            </w:pPr>
            <w:r w:rsidRPr="00584BF3">
              <w:rPr>
                <w:rStyle w:val="212pt"/>
                <w:b/>
              </w:rPr>
              <w:t>916 728,3</w:t>
            </w:r>
          </w:p>
        </w:tc>
        <w:tc>
          <w:tcPr>
            <w:tcW w:w="1249" w:type="dxa"/>
            <w:shd w:val="clear" w:color="auto" w:fill="FFFFFF"/>
            <w:vAlign w:val="center"/>
          </w:tcPr>
          <w:p w:rsidR="000B117F" w:rsidRPr="00584BF3" w:rsidRDefault="000B117F" w:rsidP="00A47D5A">
            <w:pPr>
              <w:pStyle w:val="20"/>
              <w:shd w:val="clear" w:color="auto" w:fill="auto"/>
              <w:spacing w:line="240" w:lineRule="auto"/>
              <w:jc w:val="center"/>
              <w:rPr>
                <w:rStyle w:val="212pt0"/>
                <w:b/>
              </w:rPr>
            </w:pPr>
            <w:r w:rsidRPr="00584BF3">
              <w:rPr>
                <w:rStyle w:val="212pt0"/>
                <w:b/>
              </w:rPr>
              <w:t>98,4</w:t>
            </w:r>
          </w:p>
        </w:tc>
        <w:tc>
          <w:tcPr>
            <w:tcW w:w="1289" w:type="dxa"/>
            <w:shd w:val="clear" w:color="auto" w:fill="FFFFFF"/>
            <w:vAlign w:val="center"/>
          </w:tcPr>
          <w:p w:rsidR="000B117F" w:rsidRPr="00584BF3" w:rsidRDefault="000B117F" w:rsidP="00A47D5A">
            <w:pPr>
              <w:pStyle w:val="20"/>
              <w:shd w:val="clear" w:color="auto" w:fill="auto"/>
              <w:spacing w:line="240" w:lineRule="auto"/>
              <w:jc w:val="center"/>
              <w:rPr>
                <w:rStyle w:val="212pt0"/>
                <w:b/>
              </w:rPr>
            </w:pPr>
            <w:r w:rsidRPr="00584BF3">
              <w:rPr>
                <w:rStyle w:val="212pt0"/>
                <w:b/>
              </w:rPr>
              <w:t>118,8</w:t>
            </w:r>
          </w:p>
        </w:tc>
      </w:tr>
      <w:tr w:rsidR="000B117F" w:rsidTr="00584BF3">
        <w:trPr>
          <w:trHeight w:val="566"/>
        </w:trPr>
        <w:tc>
          <w:tcPr>
            <w:tcW w:w="3373" w:type="dxa"/>
            <w:shd w:val="clear" w:color="auto" w:fill="FFFFFF"/>
            <w:vAlign w:val="bottom"/>
          </w:tcPr>
          <w:p w:rsidR="000B117F" w:rsidRPr="000B117F" w:rsidRDefault="000B117F" w:rsidP="00A47D5A">
            <w:pPr>
              <w:pStyle w:val="20"/>
              <w:shd w:val="clear" w:color="auto" w:fill="auto"/>
              <w:spacing w:line="240" w:lineRule="auto"/>
              <w:jc w:val="center"/>
              <w:rPr>
                <w:rStyle w:val="26"/>
              </w:rPr>
            </w:pPr>
            <w:r w:rsidRPr="000B117F">
              <w:rPr>
                <w:rStyle w:val="26"/>
              </w:rPr>
              <w:t>Возврат остатков субсидий и субвенций</w:t>
            </w:r>
          </w:p>
        </w:tc>
        <w:tc>
          <w:tcPr>
            <w:tcW w:w="984" w:type="dxa"/>
            <w:shd w:val="clear" w:color="auto" w:fill="FFFFFF"/>
            <w:vAlign w:val="center"/>
          </w:tcPr>
          <w:p w:rsidR="000B117F" w:rsidRPr="00584BF3" w:rsidRDefault="000B117F" w:rsidP="00A47D5A">
            <w:pPr>
              <w:pStyle w:val="20"/>
              <w:shd w:val="clear" w:color="auto" w:fill="auto"/>
              <w:spacing w:line="240" w:lineRule="auto"/>
              <w:jc w:val="center"/>
              <w:rPr>
                <w:rStyle w:val="26"/>
                <w:sz w:val="20"/>
                <w:szCs w:val="20"/>
              </w:rPr>
            </w:pPr>
            <w:r w:rsidRPr="00584BF3">
              <w:rPr>
                <w:rStyle w:val="26"/>
                <w:sz w:val="20"/>
                <w:szCs w:val="20"/>
              </w:rPr>
              <w:t>21900</w:t>
            </w:r>
          </w:p>
        </w:tc>
        <w:tc>
          <w:tcPr>
            <w:tcW w:w="1264" w:type="dxa"/>
            <w:shd w:val="clear" w:color="auto" w:fill="FFFFFF"/>
            <w:vAlign w:val="center"/>
          </w:tcPr>
          <w:p w:rsidR="000B117F" w:rsidRDefault="000B117F" w:rsidP="00A47D5A">
            <w:pPr>
              <w:pStyle w:val="20"/>
              <w:shd w:val="clear" w:color="auto" w:fill="auto"/>
              <w:spacing w:line="240" w:lineRule="auto"/>
              <w:jc w:val="center"/>
              <w:rPr>
                <w:rStyle w:val="212pt"/>
              </w:rPr>
            </w:pPr>
          </w:p>
        </w:tc>
        <w:tc>
          <w:tcPr>
            <w:tcW w:w="1406" w:type="dxa"/>
            <w:shd w:val="clear" w:color="auto" w:fill="FFFFFF"/>
            <w:vAlign w:val="center"/>
          </w:tcPr>
          <w:p w:rsidR="000B117F" w:rsidRDefault="000B117F" w:rsidP="00A47D5A">
            <w:pPr>
              <w:pStyle w:val="20"/>
              <w:shd w:val="clear" w:color="auto" w:fill="auto"/>
              <w:spacing w:line="240" w:lineRule="auto"/>
              <w:jc w:val="center"/>
              <w:rPr>
                <w:rStyle w:val="212pt"/>
              </w:rPr>
            </w:pPr>
            <w:r>
              <w:rPr>
                <w:rStyle w:val="212pt"/>
              </w:rPr>
              <w:t>-13 766,9</w:t>
            </w:r>
          </w:p>
        </w:tc>
        <w:tc>
          <w:tcPr>
            <w:tcW w:w="1232" w:type="dxa"/>
            <w:shd w:val="clear" w:color="auto" w:fill="FFFFFF"/>
            <w:vAlign w:val="center"/>
          </w:tcPr>
          <w:p w:rsidR="000B117F" w:rsidRDefault="000B117F" w:rsidP="00A47D5A">
            <w:pPr>
              <w:pStyle w:val="20"/>
              <w:shd w:val="clear" w:color="auto" w:fill="auto"/>
              <w:spacing w:line="240" w:lineRule="auto"/>
              <w:jc w:val="center"/>
              <w:rPr>
                <w:rStyle w:val="212pt"/>
              </w:rPr>
            </w:pPr>
            <w:r>
              <w:rPr>
                <w:rStyle w:val="212pt"/>
              </w:rPr>
              <w:t>-25 018,4</w:t>
            </w:r>
          </w:p>
        </w:tc>
        <w:tc>
          <w:tcPr>
            <w:tcW w:w="1249" w:type="dxa"/>
            <w:shd w:val="clear" w:color="auto" w:fill="FFFFFF"/>
            <w:vAlign w:val="center"/>
          </w:tcPr>
          <w:p w:rsidR="000B117F" w:rsidRDefault="000B117F" w:rsidP="00A47D5A">
            <w:pPr>
              <w:pStyle w:val="20"/>
              <w:shd w:val="clear" w:color="auto" w:fill="auto"/>
              <w:spacing w:line="240" w:lineRule="auto"/>
              <w:jc w:val="center"/>
              <w:rPr>
                <w:rStyle w:val="212pt0"/>
              </w:rPr>
            </w:pPr>
          </w:p>
        </w:tc>
        <w:tc>
          <w:tcPr>
            <w:tcW w:w="1289" w:type="dxa"/>
            <w:shd w:val="clear" w:color="auto" w:fill="FFFFFF"/>
            <w:vAlign w:val="center"/>
          </w:tcPr>
          <w:p w:rsidR="000B117F" w:rsidRDefault="000B117F" w:rsidP="00A47D5A">
            <w:pPr>
              <w:pStyle w:val="20"/>
              <w:shd w:val="clear" w:color="auto" w:fill="auto"/>
              <w:spacing w:line="240" w:lineRule="auto"/>
              <w:jc w:val="center"/>
              <w:rPr>
                <w:rStyle w:val="212pt0"/>
              </w:rPr>
            </w:pPr>
            <w:r>
              <w:rPr>
                <w:rStyle w:val="212pt0"/>
              </w:rPr>
              <w:t>55,0</w:t>
            </w:r>
          </w:p>
        </w:tc>
      </w:tr>
      <w:tr w:rsidR="000B117F" w:rsidTr="00584BF3">
        <w:trPr>
          <w:trHeight w:val="566"/>
        </w:trPr>
        <w:tc>
          <w:tcPr>
            <w:tcW w:w="3373" w:type="dxa"/>
            <w:shd w:val="clear" w:color="auto" w:fill="FFFFFF"/>
            <w:vAlign w:val="bottom"/>
          </w:tcPr>
          <w:p w:rsidR="000B117F" w:rsidRPr="000B117F" w:rsidRDefault="000B117F" w:rsidP="00A47D5A">
            <w:pPr>
              <w:pStyle w:val="20"/>
              <w:shd w:val="clear" w:color="auto" w:fill="auto"/>
              <w:spacing w:line="240" w:lineRule="auto"/>
              <w:rPr>
                <w:rStyle w:val="26"/>
              </w:rPr>
            </w:pPr>
            <w:r w:rsidRPr="000B117F">
              <w:rPr>
                <w:rStyle w:val="27"/>
              </w:rPr>
              <w:t xml:space="preserve">      ВСЕГО ДОХОДОВ</w:t>
            </w:r>
          </w:p>
        </w:tc>
        <w:tc>
          <w:tcPr>
            <w:tcW w:w="984" w:type="dxa"/>
            <w:shd w:val="clear" w:color="auto" w:fill="FFFFFF"/>
            <w:vAlign w:val="center"/>
          </w:tcPr>
          <w:p w:rsidR="000B117F" w:rsidRPr="00584BF3" w:rsidRDefault="000B117F" w:rsidP="00A47D5A">
            <w:pPr>
              <w:pStyle w:val="20"/>
              <w:shd w:val="clear" w:color="auto" w:fill="auto"/>
              <w:spacing w:line="240" w:lineRule="auto"/>
              <w:jc w:val="center"/>
              <w:rPr>
                <w:rStyle w:val="26"/>
                <w:sz w:val="20"/>
                <w:szCs w:val="20"/>
              </w:rPr>
            </w:pPr>
          </w:p>
        </w:tc>
        <w:tc>
          <w:tcPr>
            <w:tcW w:w="1264" w:type="dxa"/>
            <w:shd w:val="clear" w:color="auto" w:fill="FFFFFF"/>
            <w:vAlign w:val="center"/>
          </w:tcPr>
          <w:p w:rsidR="000B117F" w:rsidRPr="00584BF3" w:rsidRDefault="000B117F" w:rsidP="00A47D5A">
            <w:pPr>
              <w:pStyle w:val="20"/>
              <w:shd w:val="clear" w:color="auto" w:fill="auto"/>
              <w:spacing w:line="240" w:lineRule="auto"/>
              <w:jc w:val="center"/>
              <w:rPr>
                <w:rStyle w:val="212pt"/>
                <w:b/>
              </w:rPr>
            </w:pPr>
            <w:r w:rsidRPr="00584BF3">
              <w:rPr>
                <w:rStyle w:val="212pt"/>
                <w:b/>
              </w:rPr>
              <w:t>1 491 335,8</w:t>
            </w:r>
          </w:p>
        </w:tc>
        <w:tc>
          <w:tcPr>
            <w:tcW w:w="1406" w:type="dxa"/>
            <w:shd w:val="clear" w:color="auto" w:fill="FFFFFF"/>
            <w:vAlign w:val="center"/>
          </w:tcPr>
          <w:p w:rsidR="000B117F" w:rsidRPr="00584BF3" w:rsidRDefault="000B117F" w:rsidP="00A47D5A">
            <w:pPr>
              <w:pStyle w:val="20"/>
              <w:shd w:val="clear" w:color="auto" w:fill="auto"/>
              <w:spacing w:line="240" w:lineRule="auto"/>
              <w:jc w:val="center"/>
              <w:rPr>
                <w:rStyle w:val="212pt"/>
                <w:b/>
              </w:rPr>
            </w:pPr>
            <w:r w:rsidRPr="00584BF3">
              <w:rPr>
                <w:rStyle w:val="212pt"/>
                <w:b/>
              </w:rPr>
              <w:t>1 481 499,3</w:t>
            </w:r>
          </w:p>
        </w:tc>
        <w:tc>
          <w:tcPr>
            <w:tcW w:w="1232" w:type="dxa"/>
            <w:shd w:val="clear" w:color="auto" w:fill="FFFFFF"/>
            <w:vAlign w:val="center"/>
          </w:tcPr>
          <w:p w:rsidR="000B117F" w:rsidRPr="00584BF3" w:rsidRDefault="000B117F" w:rsidP="00A47D5A">
            <w:pPr>
              <w:pStyle w:val="20"/>
              <w:shd w:val="clear" w:color="auto" w:fill="auto"/>
              <w:spacing w:line="240" w:lineRule="auto"/>
              <w:jc w:val="center"/>
              <w:rPr>
                <w:rStyle w:val="212pt"/>
                <w:b/>
              </w:rPr>
            </w:pPr>
            <w:r w:rsidRPr="00584BF3">
              <w:rPr>
                <w:rStyle w:val="212pt"/>
                <w:b/>
              </w:rPr>
              <w:t>1 202 148,7</w:t>
            </w:r>
          </w:p>
        </w:tc>
        <w:tc>
          <w:tcPr>
            <w:tcW w:w="1249" w:type="dxa"/>
            <w:shd w:val="clear" w:color="auto" w:fill="FFFFFF"/>
            <w:vAlign w:val="center"/>
          </w:tcPr>
          <w:p w:rsidR="000B117F" w:rsidRPr="00584BF3" w:rsidRDefault="000B117F" w:rsidP="00A47D5A">
            <w:pPr>
              <w:pStyle w:val="20"/>
              <w:shd w:val="clear" w:color="auto" w:fill="auto"/>
              <w:spacing w:line="240" w:lineRule="auto"/>
              <w:jc w:val="center"/>
              <w:rPr>
                <w:rStyle w:val="212pt0"/>
                <w:b/>
              </w:rPr>
            </w:pPr>
            <w:r w:rsidRPr="00584BF3">
              <w:rPr>
                <w:rStyle w:val="212pt0"/>
                <w:b/>
              </w:rPr>
              <w:t>99,3</w:t>
            </w:r>
          </w:p>
        </w:tc>
        <w:tc>
          <w:tcPr>
            <w:tcW w:w="1289" w:type="dxa"/>
            <w:shd w:val="clear" w:color="auto" w:fill="FFFFFF"/>
            <w:vAlign w:val="center"/>
          </w:tcPr>
          <w:p w:rsidR="000B117F" w:rsidRPr="00584BF3" w:rsidRDefault="000B117F" w:rsidP="00A47D5A">
            <w:pPr>
              <w:pStyle w:val="20"/>
              <w:shd w:val="clear" w:color="auto" w:fill="auto"/>
              <w:spacing w:line="240" w:lineRule="auto"/>
              <w:jc w:val="center"/>
              <w:rPr>
                <w:rStyle w:val="212pt0"/>
                <w:b/>
              </w:rPr>
            </w:pPr>
            <w:r w:rsidRPr="00584BF3">
              <w:rPr>
                <w:rStyle w:val="212pt0"/>
                <w:b/>
              </w:rPr>
              <w:t>123,2</w:t>
            </w:r>
          </w:p>
        </w:tc>
      </w:tr>
    </w:tbl>
    <w:p w:rsidR="0015377A" w:rsidRDefault="0015377A" w:rsidP="00A47D5A">
      <w:pPr>
        <w:jc w:val="center"/>
        <w:rPr>
          <w:sz w:val="2"/>
          <w:szCs w:val="2"/>
        </w:rPr>
        <w:sectPr w:rsidR="0015377A">
          <w:headerReference w:type="default" r:id="rId7"/>
          <w:pgSz w:w="11909" w:h="16840"/>
          <w:pgMar w:top="911" w:right="360" w:bottom="557" w:left="730" w:header="0" w:footer="3" w:gutter="0"/>
          <w:pgNumType w:start="1"/>
          <w:cols w:space="720"/>
          <w:noEndnote/>
          <w:docGrid w:linePitch="360"/>
        </w:sectPr>
      </w:pPr>
    </w:p>
    <w:p w:rsidR="00EF5508" w:rsidRDefault="00EF5508" w:rsidP="00A47D5A">
      <w:pPr>
        <w:pStyle w:val="20"/>
        <w:shd w:val="clear" w:color="auto" w:fill="auto"/>
        <w:spacing w:line="240" w:lineRule="auto"/>
        <w:ind w:firstLine="360"/>
        <w:jc w:val="center"/>
        <w:rPr>
          <w:rStyle w:val="21"/>
        </w:rPr>
      </w:pPr>
    </w:p>
    <w:p w:rsidR="00EF5508" w:rsidRDefault="00EF5508" w:rsidP="00A47D5A">
      <w:pPr>
        <w:pStyle w:val="20"/>
        <w:shd w:val="clear" w:color="auto" w:fill="auto"/>
        <w:spacing w:line="240" w:lineRule="auto"/>
        <w:ind w:firstLine="360"/>
        <w:jc w:val="center"/>
        <w:rPr>
          <w:rStyle w:val="21"/>
        </w:rPr>
      </w:pPr>
    </w:p>
    <w:p w:rsidR="0015377A" w:rsidRDefault="00A86A2F" w:rsidP="00A47D5A">
      <w:pPr>
        <w:pStyle w:val="20"/>
        <w:shd w:val="clear" w:color="auto" w:fill="auto"/>
        <w:spacing w:line="240" w:lineRule="auto"/>
        <w:ind w:firstLine="360"/>
      </w:pPr>
      <w:r>
        <w:rPr>
          <w:rStyle w:val="21"/>
          <w:sz w:val="28"/>
          <w:szCs w:val="28"/>
          <w:u w:val="single"/>
        </w:rPr>
        <w:t xml:space="preserve">         </w:t>
      </w:r>
      <w:r w:rsidR="00040B16" w:rsidRPr="00EF5508">
        <w:rPr>
          <w:rStyle w:val="21"/>
          <w:sz w:val="28"/>
          <w:szCs w:val="28"/>
          <w:u w:val="single"/>
        </w:rPr>
        <w:t xml:space="preserve">Расходы </w:t>
      </w:r>
      <w:r w:rsidR="00040B16">
        <w:rPr>
          <w:rStyle w:val="21"/>
        </w:rPr>
        <w:t xml:space="preserve"> бюджета</w:t>
      </w:r>
      <w:r w:rsidR="00A34A5A">
        <w:rPr>
          <w:rStyle w:val="21"/>
        </w:rPr>
        <w:t xml:space="preserve"> муниципального</w:t>
      </w:r>
      <w:r w:rsidR="00040B16">
        <w:rPr>
          <w:rStyle w:val="21"/>
        </w:rPr>
        <w:t xml:space="preserve"> </w:t>
      </w:r>
      <w:r w:rsidR="00106DF0">
        <w:t>округ</w:t>
      </w:r>
      <w:r w:rsidR="004E0BD4">
        <w:t>а</w:t>
      </w:r>
      <w:r w:rsidR="00040B16">
        <w:t xml:space="preserve"> в </w:t>
      </w:r>
      <w:r w:rsidR="00B5474F">
        <w:t>2024 год</w:t>
      </w:r>
      <w:r w:rsidR="00040B16">
        <w:t xml:space="preserve">у составили </w:t>
      </w:r>
      <w:r w:rsidR="00CC7F39">
        <w:rPr>
          <w:rStyle w:val="21"/>
        </w:rPr>
        <w:t xml:space="preserve">1 430 222,4 </w:t>
      </w:r>
      <w:r w:rsidR="00040B16">
        <w:rPr>
          <w:rStyle w:val="21"/>
        </w:rPr>
        <w:t xml:space="preserve">тыс. рублей </w:t>
      </w:r>
      <w:r w:rsidR="00040B16" w:rsidRPr="00EF5508">
        <w:rPr>
          <w:i/>
        </w:rPr>
        <w:t>(</w:t>
      </w:r>
      <w:r w:rsidR="004A1B7B" w:rsidRPr="00EF5508">
        <w:rPr>
          <w:i/>
        </w:rPr>
        <w:t>11</w:t>
      </w:r>
      <w:r w:rsidR="00CC7F39">
        <w:rPr>
          <w:i/>
        </w:rPr>
        <w:t>7</w:t>
      </w:r>
      <w:r w:rsidR="00040B16" w:rsidRPr="00EF5508">
        <w:rPr>
          <w:i/>
        </w:rPr>
        <w:t>,</w:t>
      </w:r>
      <w:r w:rsidR="004A1B7B" w:rsidRPr="00EF5508">
        <w:rPr>
          <w:i/>
        </w:rPr>
        <w:t>9</w:t>
      </w:r>
      <w:r w:rsidR="00040B16" w:rsidRPr="00EF5508">
        <w:rPr>
          <w:i/>
        </w:rPr>
        <w:t xml:space="preserve"> % к 202</w:t>
      </w:r>
      <w:r w:rsidR="00731667">
        <w:rPr>
          <w:i/>
        </w:rPr>
        <w:t>3</w:t>
      </w:r>
      <w:r w:rsidR="00040B16" w:rsidRPr="00EF5508">
        <w:rPr>
          <w:i/>
        </w:rPr>
        <w:t xml:space="preserve"> году</w:t>
      </w:r>
      <w:r w:rsidR="00040B16">
        <w:t>). По сравнению с 202</w:t>
      </w:r>
      <w:r w:rsidR="00731667">
        <w:t>3</w:t>
      </w:r>
      <w:r w:rsidR="00040B16">
        <w:t xml:space="preserve"> годом произошло у</w:t>
      </w:r>
      <w:r w:rsidR="00242A7D">
        <w:t>величение</w:t>
      </w:r>
      <w:r w:rsidR="00040B16">
        <w:t xml:space="preserve"> объема расходов на </w:t>
      </w:r>
      <w:r w:rsidR="00CC7F39">
        <w:t>217 450,4</w:t>
      </w:r>
      <w:r w:rsidR="00040B16">
        <w:t xml:space="preserve"> тыс. руб.</w:t>
      </w:r>
    </w:p>
    <w:p w:rsidR="0015377A" w:rsidRDefault="00A86A2F" w:rsidP="00A47D5A">
      <w:pPr>
        <w:pStyle w:val="20"/>
        <w:shd w:val="clear" w:color="auto" w:fill="auto"/>
        <w:spacing w:line="240" w:lineRule="auto"/>
        <w:ind w:firstLine="360"/>
      </w:pPr>
      <w:r>
        <w:t xml:space="preserve">           </w:t>
      </w:r>
      <w:r w:rsidR="00040B16">
        <w:t>Большая часть расходов  бюджета</w:t>
      </w:r>
      <w:r w:rsidR="00A34A5A">
        <w:t xml:space="preserve"> муниципального</w:t>
      </w:r>
      <w:r w:rsidR="00040B16">
        <w:t xml:space="preserve"> </w:t>
      </w:r>
      <w:r w:rsidR="00106DF0">
        <w:t>округ</w:t>
      </w:r>
      <w:r w:rsidR="004E0BD4">
        <w:t>а</w:t>
      </w:r>
      <w:r w:rsidR="00040B16">
        <w:t xml:space="preserve"> была направлена на социальное развитие</w:t>
      </w:r>
      <w:r w:rsidR="008D736A">
        <w:t xml:space="preserve"> муниципального</w:t>
      </w:r>
      <w:r w:rsidR="00040B16">
        <w:t xml:space="preserve"> </w:t>
      </w:r>
      <w:r w:rsidR="00106DF0">
        <w:t>округ</w:t>
      </w:r>
      <w:r w:rsidR="004E0BD4">
        <w:t>а</w:t>
      </w:r>
      <w:r w:rsidR="00040B16">
        <w:t xml:space="preserve"> и обеспечение деятельности учреждений социальной сферы </w:t>
      </w:r>
      <w:r w:rsidR="008D736A">
        <w:t>муниципального округа</w:t>
      </w:r>
      <w:r w:rsidR="00040B16">
        <w:t>, а также осуществление дорожной деятельности и проведение работ по благоустройству территорий. Расходы по отраслям распределились следующим образом:</w:t>
      </w:r>
    </w:p>
    <w:p w:rsidR="00A86A2F" w:rsidRDefault="00A86A2F" w:rsidP="00A47D5A">
      <w:pPr>
        <w:pStyle w:val="20"/>
        <w:shd w:val="clear" w:color="auto" w:fill="auto"/>
        <w:spacing w:line="240" w:lineRule="auto"/>
        <w:ind w:firstLine="360"/>
      </w:pPr>
      <w:r>
        <w:t>-       на решение общегосударственных вопросов объем расходов составил 140 832,5 тыс. рублей с увеличением  на 29,7 % к уровню 2023 года;</w:t>
      </w:r>
    </w:p>
    <w:p w:rsidR="0015377A" w:rsidRDefault="00040B16" w:rsidP="00A47D5A">
      <w:pPr>
        <w:pStyle w:val="20"/>
        <w:numPr>
          <w:ilvl w:val="0"/>
          <w:numId w:val="1"/>
        </w:numPr>
        <w:shd w:val="clear" w:color="auto" w:fill="auto"/>
        <w:tabs>
          <w:tab w:val="left" w:pos="942"/>
        </w:tabs>
        <w:spacing w:line="240" w:lineRule="auto"/>
        <w:ind w:firstLine="360"/>
      </w:pPr>
      <w:r>
        <w:t>на систему образования направлено сре</w:t>
      </w:r>
      <w:proofErr w:type="gramStart"/>
      <w:r>
        <w:t>дств в с</w:t>
      </w:r>
      <w:proofErr w:type="gramEnd"/>
      <w:r>
        <w:t xml:space="preserve">умме </w:t>
      </w:r>
      <w:r w:rsidR="00621A6A">
        <w:t>735 902,0</w:t>
      </w:r>
      <w:r>
        <w:t xml:space="preserve"> тыс. рублей или 5</w:t>
      </w:r>
      <w:r w:rsidR="001A205B">
        <w:t>1</w:t>
      </w:r>
      <w:r>
        <w:t>,</w:t>
      </w:r>
      <w:r w:rsidR="00621A6A">
        <w:t>5</w:t>
      </w:r>
      <w:r>
        <w:t xml:space="preserve"> % всех расходов  бюджета </w:t>
      </w:r>
      <w:r w:rsidR="00A34A5A">
        <w:t xml:space="preserve">муниципального </w:t>
      </w:r>
      <w:r w:rsidR="00106DF0">
        <w:t>округ</w:t>
      </w:r>
      <w:r w:rsidR="00A34A5A">
        <w:t>а</w:t>
      </w:r>
      <w:r>
        <w:t xml:space="preserve"> (у</w:t>
      </w:r>
      <w:r w:rsidR="001A205B">
        <w:t>величение</w:t>
      </w:r>
      <w:r>
        <w:t xml:space="preserve"> на </w:t>
      </w:r>
      <w:r w:rsidR="00621A6A">
        <w:t>111 708,0</w:t>
      </w:r>
      <w:r>
        <w:t xml:space="preserve"> тыс. руб. по сравнению с 202</w:t>
      </w:r>
      <w:r w:rsidR="00731667">
        <w:t>3</w:t>
      </w:r>
      <w:r>
        <w:t xml:space="preserve"> годом или </w:t>
      </w:r>
      <w:r w:rsidR="001A205B">
        <w:t>11</w:t>
      </w:r>
      <w:r w:rsidR="00621A6A">
        <w:t>7</w:t>
      </w:r>
      <w:r>
        <w:t>,</w:t>
      </w:r>
      <w:r w:rsidR="00621A6A">
        <w:t>9</w:t>
      </w:r>
      <w:r>
        <w:t>%);</w:t>
      </w:r>
    </w:p>
    <w:p w:rsidR="0015377A" w:rsidRDefault="00040B16" w:rsidP="00A47D5A">
      <w:pPr>
        <w:pStyle w:val="20"/>
        <w:numPr>
          <w:ilvl w:val="0"/>
          <w:numId w:val="1"/>
        </w:numPr>
        <w:shd w:val="clear" w:color="auto" w:fill="auto"/>
        <w:tabs>
          <w:tab w:val="left" w:pos="950"/>
        </w:tabs>
        <w:spacing w:line="240" w:lineRule="auto"/>
        <w:ind w:firstLine="360"/>
      </w:pPr>
      <w:r>
        <w:t>на развитие культуры направлено сре</w:t>
      </w:r>
      <w:proofErr w:type="gramStart"/>
      <w:r>
        <w:t>дств в с</w:t>
      </w:r>
      <w:proofErr w:type="gramEnd"/>
      <w:r>
        <w:t xml:space="preserve">умме </w:t>
      </w:r>
      <w:r w:rsidR="00621A6A">
        <w:t>112 521,6</w:t>
      </w:r>
      <w:r>
        <w:t xml:space="preserve"> тыс. рублей, что составило </w:t>
      </w:r>
      <w:r w:rsidR="00621A6A">
        <w:t>7</w:t>
      </w:r>
      <w:r>
        <w:t>,</w:t>
      </w:r>
      <w:r w:rsidR="00621A6A">
        <w:t>9</w:t>
      </w:r>
      <w:r>
        <w:t>% от всех расходов  бюджета</w:t>
      </w:r>
      <w:r w:rsidR="00A34A5A">
        <w:t xml:space="preserve"> муниципального</w:t>
      </w:r>
      <w:r>
        <w:t xml:space="preserve"> </w:t>
      </w:r>
      <w:r w:rsidR="00106DF0">
        <w:t>округ</w:t>
      </w:r>
      <w:r w:rsidR="00A34A5A">
        <w:t>а</w:t>
      </w:r>
      <w:r>
        <w:t xml:space="preserve"> (увеличение на </w:t>
      </w:r>
      <w:r w:rsidR="00621A6A">
        <w:t>31 863,3</w:t>
      </w:r>
      <w:r>
        <w:t xml:space="preserve"> тыс. руб. по сравнению с 202</w:t>
      </w:r>
      <w:r w:rsidR="00621A6A">
        <w:t>3</w:t>
      </w:r>
      <w:r>
        <w:t xml:space="preserve"> годом или 1</w:t>
      </w:r>
      <w:r w:rsidR="00621A6A">
        <w:t>39</w:t>
      </w:r>
      <w:r>
        <w:t>,</w:t>
      </w:r>
      <w:r w:rsidR="00621A6A">
        <w:t>5</w:t>
      </w:r>
      <w:r>
        <w:t xml:space="preserve"> %);</w:t>
      </w:r>
    </w:p>
    <w:p w:rsidR="00A86A2F" w:rsidRDefault="00A86A2F" w:rsidP="00A47D5A">
      <w:pPr>
        <w:pStyle w:val="20"/>
        <w:numPr>
          <w:ilvl w:val="0"/>
          <w:numId w:val="1"/>
        </w:numPr>
        <w:shd w:val="clear" w:color="auto" w:fill="auto"/>
        <w:tabs>
          <w:tab w:val="left" w:pos="950"/>
        </w:tabs>
        <w:spacing w:line="240" w:lineRule="auto"/>
        <w:ind w:firstLine="360"/>
      </w:pPr>
      <w:r>
        <w:t>на развитие физкультуры и спорта направлено  18 370,9 тыс. рублей с ростом 8 576,8 тыс. рублей  или  почти в 1,9 раза  к уровню  предшествующего года;</w:t>
      </w:r>
    </w:p>
    <w:p w:rsidR="0015377A" w:rsidRDefault="00040B16" w:rsidP="00A47D5A">
      <w:pPr>
        <w:pStyle w:val="20"/>
        <w:numPr>
          <w:ilvl w:val="0"/>
          <w:numId w:val="1"/>
        </w:numPr>
        <w:shd w:val="clear" w:color="auto" w:fill="auto"/>
        <w:tabs>
          <w:tab w:val="left" w:pos="960"/>
        </w:tabs>
        <w:spacing w:line="240" w:lineRule="auto"/>
        <w:ind w:firstLine="360"/>
      </w:pPr>
      <w:r>
        <w:t xml:space="preserve">на отрасль «Национальная оборона» - </w:t>
      </w:r>
      <w:r w:rsidR="00375290">
        <w:t>2 138,1</w:t>
      </w:r>
      <w:r>
        <w:t xml:space="preserve"> тыс. рублей с у</w:t>
      </w:r>
      <w:r w:rsidR="00375290">
        <w:t>величением</w:t>
      </w:r>
      <w:r w:rsidR="001A205B">
        <w:t xml:space="preserve">   на </w:t>
      </w:r>
      <w:r w:rsidR="00375290">
        <w:t>349,5</w:t>
      </w:r>
      <w:r>
        <w:t xml:space="preserve"> тыс. руб. или </w:t>
      </w:r>
      <w:r w:rsidR="00C85562">
        <w:t>119,5</w:t>
      </w:r>
      <w:r w:rsidR="008A7F7F">
        <w:t xml:space="preserve"> </w:t>
      </w:r>
      <w:r>
        <w:t>%</w:t>
      </w:r>
      <w:proofErr w:type="gramStart"/>
      <w:r>
        <w:t xml:space="preserve"> ;</w:t>
      </w:r>
      <w:proofErr w:type="gramEnd"/>
    </w:p>
    <w:p w:rsidR="00A86A2F" w:rsidRDefault="00A86A2F" w:rsidP="00A47D5A">
      <w:pPr>
        <w:pStyle w:val="20"/>
        <w:numPr>
          <w:ilvl w:val="0"/>
          <w:numId w:val="1"/>
        </w:numPr>
        <w:shd w:val="clear" w:color="auto" w:fill="auto"/>
        <w:tabs>
          <w:tab w:val="left" w:pos="960"/>
        </w:tabs>
        <w:spacing w:line="240" w:lineRule="auto"/>
        <w:ind w:firstLine="360"/>
      </w:pPr>
      <w:r>
        <w:t xml:space="preserve"> расходы по  направлению  безопасность и правоохранительная деятельность  сложились в объеме 32 879,7 тыс. рублей с ростом в 4,4 раза к уровню предыдущего года;</w:t>
      </w:r>
    </w:p>
    <w:p w:rsidR="0015377A" w:rsidRDefault="00040B16" w:rsidP="00A47D5A">
      <w:pPr>
        <w:pStyle w:val="20"/>
        <w:numPr>
          <w:ilvl w:val="0"/>
          <w:numId w:val="1"/>
        </w:numPr>
        <w:shd w:val="clear" w:color="auto" w:fill="auto"/>
        <w:tabs>
          <w:tab w:val="left" w:pos="982"/>
        </w:tabs>
        <w:spacing w:line="240" w:lineRule="auto"/>
        <w:ind w:firstLine="360"/>
      </w:pPr>
      <w:r>
        <w:t>на осуществление дорожной деятельности за счет средств дорожных фондов (содержание и капитальный ремонт дорог, строительство и проектирование дорог) -</w:t>
      </w:r>
      <w:r w:rsidR="00C85562">
        <w:t>154 621,7</w:t>
      </w:r>
      <w:r>
        <w:t xml:space="preserve"> тыс. руб.</w:t>
      </w:r>
      <w:r w:rsidR="00C85562">
        <w:t xml:space="preserve"> или 132,7%</w:t>
      </w:r>
      <w:r>
        <w:t>;</w:t>
      </w:r>
    </w:p>
    <w:p w:rsidR="00C85562" w:rsidRDefault="00040B16" w:rsidP="00A47D5A">
      <w:pPr>
        <w:pStyle w:val="20"/>
        <w:numPr>
          <w:ilvl w:val="0"/>
          <w:numId w:val="1"/>
        </w:numPr>
        <w:shd w:val="clear" w:color="auto" w:fill="auto"/>
        <w:tabs>
          <w:tab w:val="left" w:pos="953"/>
        </w:tabs>
        <w:spacing w:line="240" w:lineRule="auto"/>
        <w:ind w:firstLine="360"/>
      </w:pPr>
      <w:r>
        <w:t>на мероприятия по благоустройству территории</w:t>
      </w:r>
      <w:r w:rsidR="00F53EE0">
        <w:t xml:space="preserve"> муниципального</w:t>
      </w:r>
      <w:r>
        <w:t xml:space="preserve"> </w:t>
      </w:r>
      <w:r w:rsidR="00106DF0">
        <w:t>округ</w:t>
      </w:r>
      <w:r w:rsidR="00A34A5A">
        <w:t>а</w:t>
      </w:r>
      <w:r>
        <w:t xml:space="preserve"> и мероприятия в области жилищно-коммунального хозяйства </w:t>
      </w:r>
      <w:r w:rsidR="008A7F7F">
        <w:t>–</w:t>
      </w:r>
      <w:r>
        <w:t xml:space="preserve"> 1</w:t>
      </w:r>
      <w:r w:rsidR="00C85562">
        <w:t>47 205,7</w:t>
      </w:r>
      <w:r w:rsidR="008A7F7F">
        <w:t xml:space="preserve"> </w:t>
      </w:r>
      <w:r>
        <w:t>тыс. руб</w:t>
      </w:r>
      <w:r w:rsidR="00C85562">
        <w:t xml:space="preserve">лей с уменьшением на 40 788,5 тыс. рублей </w:t>
      </w:r>
      <w:r w:rsidR="00A86A2F">
        <w:t xml:space="preserve"> или </w:t>
      </w:r>
      <w:r w:rsidR="00C85562">
        <w:t xml:space="preserve"> 78,3%</w:t>
      </w:r>
      <w:r w:rsidR="00A86A2F">
        <w:t xml:space="preserve"> к уровню 2023 года</w:t>
      </w:r>
      <w:r w:rsidR="00C85562">
        <w:t>;</w:t>
      </w:r>
    </w:p>
    <w:p w:rsidR="00AE613D" w:rsidRDefault="00AE613D" w:rsidP="00A47D5A">
      <w:pPr>
        <w:pStyle w:val="20"/>
        <w:numPr>
          <w:ilvl w:val="0"/>
          <w:numId w:val="1"/>
        </w:numPr>
        <w:shd w:val="clear" w:color="auto" w:fill="auto"/>
        <w:tabs>
          <w:tab w:val="left" w:pos="953"/>
        </w:tabs>
        <w:spacing w:line="240" w:lineRule="auto"/>
        <w:ind w:firstLine="360"/>
      </w:pPr>
      <w:r>
        <w:t>на мероприятия в области экологии и охраны окружающей среды  направлено 1 613,4 тыс. руб. с ростом в 3,3 раза к 2023 году;</w:t>
      </w:r>
    </w:p>
    <w:p w:rsidR="0015377A" w:rsidRDefault="00040B16" w:rsidP="00A47D5A">
      <w:pPr>
        <w:pStyle w:val="20"/>
        <w:numPr>
          <w:ilvl w:val="0"/>
          <w:numId w:val="1"/>
        </w:numPr>
        <w:shd w:val="clear" w:color="auto" w:fill="auto"/>
        <w:tabs>
          <w:tab w:val="left" w:pos="953"/>
        </w:tabs>
        <w:spacing w:line="240" w:lineRule="auto"/>
        <w:ind w:firstLine="360"/>
      </w:pPr>
      <w:r>
        <w:t xml:space="preserve">на мероприятия в области социальной политики </w:t>
      </w:r>
      <w:r w:rsidR="008A7F7F">
        <w:t>–</w:t>
      </w:r>
      <w:r>
        <w:t xml:space="preserve"> </w:t>
      </w:r>
      <w:r w:rsidR="00C85562">
        <w:t>77</w:t>
      </w:r>
      <w:r w:rsidR="00A86A2F">
        <w:t xml:space="preserve"> </w:t>
      </w:r>
      <w:r w:rsidR="00C85562">
        <w:t>442,0</w:t>
      </w:r>
      <w:r>
        <w:t xml:space="preserve"> тыс. руб.</w:t>
      </w:r>
      <w:proofErr w:type="gramStart"/>
      <w:r w:rsidR="00C85562">
        <w:t xml:space="preserve"> </w:t>
      </w:r>
      <w:r w:rsidR="00A86A2F">
        <w:t>,</w:t>
      </w:r>
      <w:proofErr w:type="gramEnd"/>
      <w:r w:rsidR="00A86A2F">
        <w:t xml:space="preserve"> что в </w:t>
      </w:r>
      <w:r w:rsidR="00C85562">
        <w:t xml:space="preserve"> сравнени</w:t>
      </w:r>
      <w:r w:rsidR="00A86A2F">
        <w:t>и</w:t>
      </w:r>
      <w:r w:rsidR="00C85562">
        <w:t xml:space="preserve"> с 2023 год</w:t>
      </w:r>
      <w:r w:rsidR="00A86A2F">
        <w:t xml:space="preserve">ом  составляет </w:t>
      </w:r>
      <w:r w:rsidR="00C85562">
        <w:t xml:space="preserve"> 114,7%.</w:t>
      </w:r>
    </w:p>
    <w:p w:rsidR="00A86A2F" w:rsidRDefault="00A86A2F" w:rsidP="00A47D5A">
      <w:pPr>
        <w:pStyle w:val="20"/>
        <w:shd w:val="clear" w:color="auto" w:fill="auto"/>
        <w:spacing w:line="240" w:lineRule="auto"/>
        <w:ind w:firstLine="360"/>
      </w:pPr>
      <w:r>
        <w:t xml:space="preserve">            Таким образом</w:t>
      </w:r>
      <w:r w:rsidR="00AE613D">
        <w:t xml:space="preserve">, </w:t>
      </w:r>
      <w:r>
        <w:t xml:space="preserve">    в целом на социально- культурную сферу  направлено </w:t>
      </w:r>
      <w:r w:rsidR="00AE613D">
        <w:t>2/3 расходов бюджета (66,02%)  в объеме 944 236,5 тыс. рублей  с ростом на 20,7 % к 2023 году,</w:t>
      </w:r>
      <w:r>
        <w:t xml:space="preserve">    </w:t>
      </w:r>
      <w:r w:rsidR="00AE613D">
        <w:t xml:space="preserve"> на производственную сферу (ЖКХ, Национальная экономика)  22% расходов бюджета в объеме 308522,2 тыс. рублей (98,8% к 2023 г.).</w:t>
      </w:r>
    </w:p>
    <w:p w:rsidR="00A86A2F" w:rsidRDefault="00A86A2F" w:rsidP="00A47D5A">
      <w:pPr>
        <w:pStyle w:val="20"/>
        <w:shd w:val="clear" w:color="auto" w:fill="auto"/>
        <w:spacing w:line="240" w:lineRule="auto"/>
        <w:ind w:firstLine="360"/>
      </w:pPr>
      <w:r>
        <w:t xml:space="preserve">        </w:t>
      </w:r>
    </w:p>
    <w:p w:rsidR="00A86A2F" w:rsidRDefault="00A86A2F" w:rsidP="00A47D5A">
      <w:pPr>
        <w:pStyle w:val="20"/>
        <w:shd w:val="clear" w:color="auto" w:fill="auto"/>
        <w:spacing w:line="240" w:lineRule="auto"/>
        <w:ind w:firstLine="360"/>
      </w:pPr>
    </w:p>
    <w:p w:rsidR="0015377A" w:rsidRDefault="00A86A2F" w:rsidP="00A47D5A">
      <w:pPr>
        <w:pStyle w:val="20"/>
        <w:shd w:val="clear" w:color="auto" w:fill="auto"/>
        <w:spacing w:line="240" w:lineRule="auto"/>
        <w:ind w:firstLine="360"/>
        <w:sectPr w:rsidR="0015377A">
          <w:headerReference w:type="default" r:id="rId8"/>
          <w:pgSz w:w="11909" w:h="16840"/>
          <w:pgMar w:top="709" w:right="360" w:bottom="709" w:left="854" w:header="0" w:footer="3" w:gutter="0"/>
          <w:pgNumType w:start="4"/>
          <w:cols w:space="720"/>
          <w:noEndnote/>
          <w:docGrid w:linePitch="360"/>
        </w:sectPr>
      </w:pPr>
      <w:r>
        <w:t xml:space="preserve">          </w:t>
      </w:r>
      <w:r w:rsidR="00040B16">
        <w:t>Сведения об исполнения бюджета Моргаушского</w:t>
      </w:r>
      <w:r w:rsidR="00F53EE0">
        <w:t xml:space="preserve"> муниципального</w:t>
      </w:r>
      <w:r w:rsidR="00040B16">
        <w:t xml:space="preserve"> </w:t>
      </w:r>
      <w:r w:rsidR="00106DF0">
        <w:t>округ</w:t>
      </w:r>
      <w:r w:rsidR="00A951ED">
        <w:t>а</w:t>
      </w:r>
      <w:r w:rsidR="00040B16">
        <w:t xml:space="preserve"> Чувашской Республики по расходам за 202</w:t>
      </w:r>
      <w:r w:rsidR="00C85562">
        <w:t>3</w:t>
      </w:r>
      <w:r w:rsidR="00040B16">
        <w:t>-</w:t>
      </w:r>
      <w:r w:rsidR="00B5474F">
        <w:t>202</w:t>
      </w:r>
      <w:r>
        <w:t>4</w:t>
      </w:r>
      <w:r w:rsidR="00B5474F">
        <w:t xml:space="preserve"> г</w:t>
      </w:r>
      <w:r>
        <w:t>.г.</w:t>
      </w:r>
      <w:r w:rsidR="00040B16">
        <w:t xml:space="preserve"> представлены в таблице №2</w:t>
      </w:r>
      <w:r>
        <w:t>.</w:t>
      </w:r>
    </w:p>
    <w:tbl>
      <w:tblPr>
        <w:tblOverlap w:val="never"/>
        <w:tblW w:w="0" w:type="auto"/>
        <w:tblInd w:w="10" w:type="dxa"/>
        <w:tblLayout w:type="fixed"/>
        <w:tblCellMar>
          <w:left w:w="10" w:type="dxa"/>
          <w:right w:w="10" w:type="dxa"/>
        </w:tblCellMar>
        <w:tblLook w:val="04A0"/>
      </w:tblPr>
      <w:tblGrid>
        <w:gridCol w:w="2394"/>
        <w:gridCol w:w="745"/>
        <w:gridCol w:w="1875"/>
        <w:gridCol w:w="8"/>
        <w:gridCol w:w="1634"/>
        <w:gridCol w:w="1548"/>
        <w:gridCol w:w="1195"/>
        <w:gridCol w:w="1292"/>
      </w:tblGrid>
      <w:tr w:rsidR="00A34A5A">
        <w:trPr>
          <w:trHeight w:val="580"/>
        </w:trPr>
        <w:tc>
          <w:tcPr>
            <w:tcW w:w="2394" w:type="dxa"/>
            <w:tcBorders>
              <w:top w:val="single" w:sz="4" w:space="0" w:color="auto"/>
              <w:left w:val="single" w:sz="4" w:space="0" w:color="auto"/>
            </w:tcBorders>
            <w:shd w:val="clear" w:color="auto" w:fill="FFFFFF"/>
            <w:vAlign w:val="center"/>
          </w:tcPr>
          <w:p w:rsidR="00D37179" w:rsidRPr="00AE613D" w:rsidRDefault="00D37179" w:rsidP="00A47D5A">
            <w:pPr>
              <w:pStyle w:val="20"/>
              <w:shd w:val="clear" w:color="auto" w:fill="auto"/>
              <w:spacing w:line="240" w:lineRule="auto"/>
              <w:jc w:val="center"/>
              <w:rPr>
                <w:rStyle w:val="211pt"/>
              </w:rPr>
            </w:pPr>
          </w:p>
          <w:p w:rsidR="00A34A5A" w:rsidRPr="00AE613D" w:rsidRDefault="00A34A5A" w:rsidP="00A47D5A">
            <w:pPr>
              <w:pStyle w:val="20"/>
              <w:shd w:val="clear" w:color="auto" w:fill="auto"/>
              <w:spacing w:line="240" w:lineRule="auto"/>
              <w:jc w:val="center"/>
              <w:rPr>
                <w:b/>
              </w:rPr>
            </w:pPr>
            <w:r w:rsidRPr="00AE613D">
              <w:rPr>
                <w:rStyle w:val="211pt"/>
              </w:rPr>
              <w:t>Показатели</w:t>
            </w:r>
          </w:p>
        </w:tc>
        <w:tc>
          <w:tcPr>
            <w:tcW w:w="745" w:type="dxa"/>
            <w:tcBorders>
              <w:top w:val="single" w:sz="4" w:space="0" w:color="auto"/>
              <w:left w:val="single" w:sz="4" w:space="0" w:color="auto"/>
            </w:tcBorders>
            <w:shd w:val="clear" w:color="auto" w:fill="FFFFFF"/>
          </w:tcPr>
          <w:p w:rsidR="00A34A5A" w:rsidRPr="00AE613D" w:rsidRDefault="00A34A5A" w:rsidP="00A47D5A">
            <w:pPr>
              <w:pStyle w:val="20"/>
              <w:shd w:val="clear" w:color="auto" w:fill="auto"/>
              <w:spacing w:line="240" w:lineRule="auto"/>
              <w:jc w:val="center"/>
              <w:rPr>
                <w:b/>
              </w:rPr>
            </w:pPr>
            <w:r w:rsidRPr="00AE613D">
              <w:rPr>
                <w:rStyle w:val="26"/>
                <w:b/>
              </w:rPr>
              <w:t>Код</w:t>
            </w:r>
          </w:p>
          <w:p w:rsidR="00A34A5A" w:rsidRPr="00AE613D" w:rsidRDefault="00A34A5A" w:rsidP="00A47D5A">
            <w:pPr>
              <w:pStyle w:val="20"/>
              <w:shd w:val="clear" w:color="auto" w:fill="auto"/>
              <w:spacing w:line="240" w:lineRule="auto"/>
              <w:jc w:val="center"/>
              <w:rPr>
                <w:b/>
              </w:rPr>
            </w:pPr>
            <w:r w:rsidRPr="00AE613D">
              <w:rPr>
                <w:rStyle w:val="26"/>
                <w:b/>
              </w:rPr>
              <w:t>БК</w:t>
            </w:r>
          </w:p>
        </w:tc>
        <w:tc>
          <w:tcPr>
            <w:tcW w:w="7552" w:type="dxa"/>
            <w:gridSpan w:val="6"/>
            <w:tcBorders>
              <w:top w:val="single" w:sz="4" w:space="0" w:color="auto"/>
              <w:left w:val="single" w:sz="4" w:space="0" w:color="auto"/>
              <w:right w:val="single" w:sz="4" w:space="0" w:color="auto"/>
            </w:tcBorders>
            <w:shd w:val="clear" w:color="auto" w:fill="FFFFFF"/>
            <w:vAlign w:val="center"/>
          </w:tcPr>
          <w:p w:rsidR="00A34A5A" w:rsidRPr="00AE613D" w:rsidRDefault="00A34A5A" w:rsidP="00A47D5A">
            <w:pPr>
              <w:pStyle w:val="20"/>
              <w:shd w:val="clear" w:color="auto" w:fill="auto"/>
              <w:spacing w:line="240" w:lineRule="auto"/>
              <w:jc w:val="center"/>
              <w:rPr>
                <w:b/>
              </w:rPr>
            </w:pPr>
            <w:r w:rsidRPr="00AE613D">
              <w:rPr>
                <w:rStyle w:val="211pt"/>
              </w:rPr>
              <w:t>Бюджет Моргаушского муниципального округа</w:t>
            </w:r>
          </w:p>
        </w:tc>
      </w:tr>
      <w:tr w:rsidR="00A34A5A" w:rsidTr="00AE613D">
        <w:trPr>
          <w:trHeight w:val="115"/>
        </w:trPr>
        <w:tc>
          <w:tcPr>
            <w:tcW w:w="2394" w:type="dxa"/>
            <w:tcBorders>
              <w:top w:val="single" w:sz="4" w:space="0" w:color="auto"/>
              <w:left w:val="single" w:sz="4" w:space="0" w:color="auto"/>
            </w:tcBorders>
            <w:shd w:val="clear" w:color="auto" w:fill="FFFFFF"/>
          </w:tcPr>
          <w:p w:rsidR="00A34A5A" w:rsidRPr="00AE613D" w:rsidRDefault="00A34A5A" w:rsidP="00A47D5A">
            <w:pPr>
              <w:jc w:val="center"/>
              <w:rPr>
                <w:b/>
                <w:sz w:val="22"/>
                <w:szCs w:val="22"/>
              </w:rPr>
            </w:pPr>
          </w:p>
        </w:tc>
        <w:tc>
          <w:tcPr>
            <w:tcW w:w="745" w:type="dxa"/>
            <w:tcBorders>
              <w:top w:val="single" w:sz="4" w:space="0" w:color="auto"/>
              <w:left w:val="single" w:sz="4" w:space="0" w:color="auto"/>
            </w:tcBorders>
            <w:shd w:val="clear" w:color="auto" w:fill="FFFFFF"/>
          </w:tcPr>
          <w:p w:rsidR="00A34A5A" w:rsidRPr="00AE613D" w:rsidRDefault="00A34A5A" w:rsidP="00A47D5A">
            <w:pPr>
              <w:jc w:val="center"/>
              <w:rPr>
                <w:b/>
                <w:sz w:val="22"/>
                <w:szCs w:val="22"/>
              </w:rPr>
            </w:pPr>
          </w:p>
        </w:tc>
        <w:tc>
          <w:tcPr>
            <w:tcW w:w="1883" w:type="dxa"/>
            <w:gridSpan w:val="2"/>
            <w:tcBorders>
              <w:top w:val="single" w:sz="4" w:space="0" w:color="auto"/>
              <w:left w:val="single" w:sz="4" w:space="0" w:color="auto"/>
            </w:tcBorders>
            <w:shd w:val="clear" w:color="auto" w:fill="FFFFFF"/>
            <w:vAlign w:val="center"/>
          </w:tcPr>
          <w:p w:rsidR="00A34A5A" w:rsidRPr="00AE613D" w:rsidRDefault="00A34A5A" w:rsidP="00A47D5A">
            <w:pPr>
              <w:pStyle w:val="20"/>
              <w:shd w:val="clear" w:color="auto" w:fill="auto"/>
              <w:spacing w:line="240" w:lineRule="auto"/>
              <w:jc w:val="center"/>
              <w:rPr>
                <w:b/>
                <w:sz w:val="24"/>
                <w:szCs w:val="24"/>
              </w:rPr>
            </w:pPr>
            <w:r w:rsidRPr="00AE613D">
              <w:rPr>
                <w:rStyle w:val="29pt"/>
                <w:b/>
                <w:sz w:val="24"/>
                <w:szCs w:val="24"/>
              </w:rPr>
              <w:t>план на 202</w:t>
            </w:r>
            <w:r w:rsidR="00C85562" w:rsidRPr="00AE613D">
              <w:rPr>
                <w:rStyle w:val="29pt"/>
                <w:b/>
                <w:sz w:val="24"/>
                <w:szCs w:val="24"/>
              </w:rPr>
              <w:t>4</w:t>
            </w:r>
            <w:r w:rsidRPr="00AE613D">
              <w:rPr>
                <w:rStyle w:val="29pt"/>
                <w:b/>
                <w:sz w:val="24"/>
                <w:szCs w:val="24"/>
              </w:rPr>
              <w:t xml:space="preserve"> г.</w:t>
            </w:r>
          </w:p>
        </w:tc>
        <w:tc>
          <w:tcPr>
            <w:tcW w:w="1634" w:type="dxa"/>
            <w:tcBorders>
              <w:top w:val="single" w:sz="4" w:space="0" w:color="auto"/>
              <w:left w:val="single" w:sz="4" w:space="0" w:color="auto"/>
            </w:tcBorders>
            <w:shd w:val="clear" w:color="auto" w:fill="FFFFFF"/>
            <w:vAlign w:val="center"/>
          </w:tcPr>
          <w:p w:rsidR="00A34A5A" w:rsidRPr="00AE613D" w:rsidRDefault="00A34A5A" w:rsidP="00A47D5A">
            <w:pPr>
              <w:pStyle w:val="20"/>
              <w:shd w:val="clear" w:color="auto" w:fill="auto"/>
              <w:spacing w:line="240" w:lineRule="auto"/>
              <w:jc w:val="center"/>
              <w:rPr>
                <w:b/>
                <w:sz w:val="24"/>
                <w:szCs w:val="24"/>
              </w:rPr>
            </w:pPr>
            <w:r w:rsidRPr="00AE613D">
              <w:rPr>
                <w:rStyle w:val="212pt1"/>
              </w:rPr>
              <w:t>исполнено за 202</w:t>
            </w:r>
            <w:r w:rsidR="00C85562" w:rsidRPr="00AE613D">
              <w:rPr>
                <w:rStyle w:val="212pt1"/>
              </w:rPr>
              <w:t>4</w:t>
            </w:r>
            <w:r w:rsidRPr="00AE613D">
              <w:rPr>
                <w:rStyle w:val="212pt1"/>
              </w:rPr>
              <w:t xml:space="preserve"> г.</w:t>
            </w:r>
          </w:p>
        </w:tc>
        <w:tc>
          <w:tcPr>
            <w:tcW w:w="1548" w:type="dxa"/>
            <w:tcBorders>
              <w:top w:val="single" w:sz="4" w:space="0" w:color="auto"/>
              <w:left w:val="single" w:sz="4" w:space="0" w:color="auto"/>
            </w:tcBorders>
            <w:shd w:val="clear" w:color="auto" w:fill="FFFFFF"/>
            <w:vAlign w:val="center"/>
          </w:tcPr>
          <w:p w:rsidR="00A34A5A" w:rsidRPr="00AE613D" w:rsidRDefault="00A34A5A" w:rsidP="00A47D5A">
            <w:pPr>
              <w:pStyle w:val="20"/>
              <w:shd w:val="clear" w:color="auto" w:fill="auto"/>
              <w:spacing w:line="240" w:lineRule="auto"/>
              <w:jc w:val="center"/>
              <w:rPr>
                <w:b/>
                <w:sz w:val="24"/>
                <w:szCs w:val="24"/>
              </w:rPr>
            </w:pPr>
            <w:r w:rsidRPr="00AE613D">
              <w:rPr>
                <w:rStyle w:val="29pt"/>
                <w:b/>
                <w:sz w:val="24"/>
                <w:szCs w:val="24"/>
              </w:rPr>
              <w:t>исполнено за 202</w:t>
            </w:r>
            <w:r w:rsidR="00C85562" w:rsidRPr="00AE613D">
              <w:rPr>
                <w:rStyle w:val="29pt"/>
                <w:b/>
                <w:sz w:val="24"/>
                <w:szCs w:val="24"/>
              </w:rPr>
              <w:t>3</w:t>
            </w:r>
            <w:r w:rsidRPr="00AE613D">
              <w:rPr>
                <w:rStyle w:val="29pt"/>
                <w:b/>
                <w:sz w:val="24"/>
                <w:szCs w:val="24"/>
              </w:rPr>
              <w:t xml:space="preserve"> г.</w:t>
            </w:r>
          </w:p>
        </w:tc>
        <w:tc>
          <w:tcPr>
            <w:tcW w:w="1195" w:type="dxa"/>
            <w:tcBorders>
              <w:top w:val="single" w:sz="4" w:space="0" w:color="auto"/>
              <w:left w:val="single" w:sz="4" w:space="0" w:color="auto"/>
            </w:tcBorders>
            <w:shd w:val="clear" w:color="auto" w:fill="FFFFFF"/>
            <w:vAlign w:val="center"/>
          </w:tcPr>
          <w:p w:rsidR="00A34A5A" w:rsidRPr="00AE613D" w:rsidRDefault="00A34A5A" w:rsidP="00A47D5A">
            <w:pPr>
              <w:pStyle w:val="20"/>
              <w:shd w:val="clear" w:color="auto" w:fill="auto"/>
              <w:spacing w:line="240" w:lineRule="auto"/>
              <w:jc w:val="center"/>
              <w:rPr>
                <w:b/>
                <w:sz w:val="24"/>
                <w:szCs w:val="24"/>
              </w:rPr>
            </w:pPr>
            <w:r w:rsidRPr="00AE613D">
              <w:rPr>
                <w:rStyle w:val="2Consolas10pt"/>
                <w:b/>
                <w:sz w:val="24"/>
                <w:szCs w:val="24"/>
              </w:rPr>
              <w:t xml:space="preserve">% </w:t>
            </w:r>
            <w:r w:rsidRPr="00AE613D">
              <w:rPr>
                <w:rStyle w:val="295pt0"/>
                <w:sz w:val="24"/>
                <w:szCs w:val="24"/>
              </w:rPr>
              <w:t>к</w:t>
            </w:r>
            <w:r w:rsidRPr="00AE613D">
              <w:rPr>
                <w:rStyle w:val="2Consolas10pt"/>
                <w:b/>
                <w:sz w:val="24"/>
                <w:szCs w:val="24"/>
              </w:rPr>
              <w:t xml:space="preserve"> </w:t>
            </w:r>
            <w:r w:rsidRPr="00AE613D">
              <w:rPr>
                <w:rStyle w:val="295pt0"/>
                <w:sz w:val="24"/>
                <w:szCs w:val="24"/>
              </w:rPr>
              <w:t xml:space="preserve">плану </w:t>
            </w:r>
            <w:r w:rsidRPr="00AE613D">
              <w:rPr>
                <w:rStyle w:val="212pt2"/>
                <w:b/>
              </w:rPr>
              <w:t>202</w:t>
            </w:r>
            <w:r w:rsidR="00C85562" w:rsidRPr="00AE613D">
              <w:rPr>
                <w:rStyle w:val="212pt2"/>
                <w:b/>
              </w:rPr>
              <w:t>4</w:t>
            </w:r>
            <w:r w:rsidRPr="00AE613D">
              <w:rPr>
                <w:rStyle w:val="2Consolas10pt"/>
                <w:b/>
                <w:sz w:val="24"/>
                <w:szCs w:val="24"/>
              </w:rPr>
              <w:t xml:space="preserve"> </w:t>
            </w:r>
            <w:r w:rsidRPr="00AE613D">
              <w:rPr>
                <w:rStyle w:val="210pt"/>
                <w:b/>
                <w:sz w:val="24"/>
                <w:szCs w:val="24"/>
              </w:rPr>
              <w:t>г.</w:t>
            </w:r>
          </w:p>
        </w:tc>
        <w:tc>
          <w:tcPr>
            <w:tcW w:w="1292" w:type="dxa"/>
            <w:tcBorders>
              <w:top w:val="single" w:sz="4" w:space="0" w:color="auto"/>
              <w:left w:val="single" w:sz="4" w:space="0" w:color="auto"/>
              <w:right w:val="single" w:sz="4" w:space="0" w:color="auto"/>
            </w:tcBorders>
            <w:shd w:val="clear" w:color="auto" w:fill="FFFFFF"/>
            <w:vAlign w:val="center"/>
          </w:tcPr>
          <w:p w:rsidR="00A34A5A" w:rsidRPr="00AE613D" w:rsidRDefault="00A34A5A" w:rsidP="00A47D5A">
            <w:pPr>
              <w:pStyle w:val="20"/>
              <w:shd w:val="clear" w:color="auto" w:fill="auto"/>
              <w:spacing w:line="240" w:lineRule="auto"/>
              <w:jc w:val="center"/>
              <w:rPr>
                <w:b/>
                <w:sz w:val="24"/>
                <w:szCs w:val="24"/>
              </w:rPr>
            </w:pPr>
            <w:r w:rsidRPr="00AE613D">
              <w:rPr>
                <w:rStyle w:val="210pt"/>
                <w:b/>
                <w:sz w:val="24"/>
                <w:szCs w:val="24"/>
              </w:rPr>
              <w:t xml:space="preserve">% к </w:t>
            </w:r>
            <w:r w:rsidRPr="00AE613D">
              <w:rPr>
                <w:rStyle w:val="212pt0"/>
                <w:b/>
              </w:rPr>
              <w:t xml:space="preserve">уровню </w:t>
            </w:r>
            <w:r w:rsidRPr="00AE613D">
              <w:rPr>
                <w:rStyle w:val="210pt"/>
                <w:b/>
                <w:sz w:val="24"/>
                <w:szCs w:val="24"/>
              </w:rPr>
              <w:t>202</w:t>
            </w:r>
            <w:r w:rsidR="00C85562" w:rsidRPr="00AE613D">
              <w:rPr>
                <w:rStyle w:val="210pt"/>
                <w:b/>
                <w:sz w:val="24"/>
                <w:szCs w:val="24"/>
              </w:rPr>
              <w:t>3</w:t>
            </w:r>
            <w:r w:rsidRPr="00AE613D">
              <w:rPr>
                <w:rStyle w:val="210pt"/>
                <w:b/>
                <w:sz w:val="24"/>
                <w:szCs w:val="24"/>
              </w:rPr>
              <w:t xml:space="preserve"> </w:t>
            </w:r>
            <w:r w:rsidRPr="00AE613D">
              <w:rPr>
                <w:rStyle w:val="212pt0"/>
                <w:b/>
              </w:rPr>
              <w:t>года</w:t>
            </w:r>
          </w:p>
        </w:tc>
      </w:tr>
      <w:tr w:rsidR="00A34A5A">
        <w:trPr>
          <w:trHeight w:val="860"/>
        </w:trPr>
        <w:tc>
          <w:tcPr>
            <w:tcW w:w="2394" w:type="dxa"/>
            <w:tcBorders>
              <w:top w:val="single" w:sz="4" w:space="0" w:color="auto"/>
              <w:left w:val="single" w:sz="4" w:space="0" w:color="auto"/>
            </w:tcBorders>
            <w:shd w:val="clear" w:color="auto" w:fill="FFFFFF"/>
            <w:vAlign w:val="center"/>
          </w:tcPr>
          <w:p w:rsidR="00A34A5A" w:rsidRPr="000B117F" w:rsidRDefault="00A34A5A" w:rsidP="00A47D5A">
            <w:pPr>
              <w:pStyle w:val="20"/>
              <w:shd w:val="clear" w:color="auto" w:fill="auto"/>
              <w:spacing w:line="240" w:lineRule="auto"/>
              <w:jc w:val="center"/>
            </w:pPr>
            <w:r w:rsidRPr="000B117F">
              <w:rPr>
                <w:rStyle w:val="211pt"/>
                <w:b w:val="0"/>
              </w:rPr>
              <w:t>ВСЕГО</w:t>
            </w:r>
          </w:p>
          <w:p w:rsidR="00A34A5A" w:rsidRPr="000B117F" w:rsidRDefault="00A34A5A" w:rsidP="00A47D5A">
            <w:pPr>
              <w:pStyle w:val="20"/>
              <w:shd w:val="clear" w:color="auto" w:fill="auto"/>
              <w:spacing w:line="240" w:lineRule="auto"/>
              <w:jc w:val="center"/>
            </w:pPr>
            <w:r w:rsidRPr="000B117F">
              <w:rPr>
                <w:rStyle w:val="211pt"/>
                <w:b w:val="0"/>
              </w:rPr>
              <w:t>РАСХОДОВ</w:t>
            </w:r>
          </w:p>
        </w:tc>
        <w:tc>
          <w:tcPr>
            <w:tcW w:w="745" w:type="dxa"/>
            <w:tcBorders>
              <w:top w:val="single" w:sz="4" w:space="0" w:color="auto"/>
              <w:left w:val="single" w:sz="4" w:space="0" w:color="auto"/>
            </w:tcBorders>
            <w:shd w:val="clear" w:color="auto" w:fill="FFFFFF"/>
          </w:tcPr>
          <w:p w:rsidR="00A34A5A" w:rsidRPr="000B117F" w:rsidRDefault="00A34A5A" w:rsidP="00A47D5A">
            <w:pPr>
              <w:jc w:val="center"/>
              <w:rPr>
                <w:sz w:val="10"/>
                <w:szCs w:val="10"/>
              </w:rPr>
            </w:pPr>
          </w:p>
        </w:tc>
        <w:tc>
          <w:tcPr>
            <w:tcW w:w="1883" w:type="dxa"/>
            <w:gridSpan w:val="2"/>
            <w:tcBorders>
              <w:top w:val="single" w:sz="4" w:space="0" w:color="auto"/>
              <w:left w:val="single" w:sz="4" w:space="0" w:color="auto"/>
            </w:tcBorders>
            <w:shd w:val="clear" w:color="auto" w:fill="FFFFFF"/>
            <w:vAlign w:val="center"/>
          </w:tcPr>
          <w:p w:rsidR="00A34A5A" w:rsidRPr="000B117F" w:rsidRDefault="0075039C" w:rsidP="00A47D5A">
            <w:pPr>
              <w:pStyle w:val="20"/>
              <w:shd w:val="clear" w:color="auto" w:fill="auto"/>
              <w:spacing w:line="240" w:lineRule="auto"/>
              <w:jc w:val="center"/>
            </w:pPr>
            <w:r w:rsidRPr="000B117F">
              <w:rPr>
                <w:rStyle w:val="212pt1"/>
                <w:b w:val="0"/>
              </w:rPr>
              <w:t>1 614 931,9</w:t>
            </w:r>
          </w:p>
        </w:tc>
        <w:tc>
          <w:tcPr>
            <w:tcW w:w="1634" w:type="dxa"/>
            <w:tcBorders>
              <w:top w:val="single" w:sz="4" w:space="0" w:color="auto"/>
              <w:left w:val="single" w:sz="4" w:space="0" w:color="auto"/>
            </w:tcBorders>
            <w:shd w:val="clear" w:color="auto" w:fill="FFFFFF"/>
            <w:vAlign w:val="center"/>
          </w:tcPr>
          <w:p w:rsidR="00A34A5A" w:rsidRPr="000B117F" w:rsidRDefault="0075039C" w:rsidP="00A47D5A">
            <w:pPr>
              <w:pStyle w:val="20"/>
              <w:shd w:val="clear" w:color="auto" w:fill="auto"/>
              <w:spacing w:line="240" w:lineRule="auto"/>
              <w:jc w:val="center"/>
            </w:pPr>
            <w:r w:rsidRPr="000B117F">
              <w:rPr>
                <w:rStyle w:val="212pt1"/>
                <w:b w:val="0"/>
              </w:rPr>
              <w:t>1 430 222,4</w:t>
            </w:r>
          </w:p>
        </w:tc>
        <w:tc>
          <w:tcPr>
            <w:tcW w:w="1548" w:type="dxa"/>
            <w:tcBorders>
              <w:top w:val="single" w:sz="4" w:space="0" w:color="auto"/>
              <w:left w:val="single" w:sz="4" w:space="0" w:color="auto"/>
            </w:tcBorders>
            <w:shd w:val="clear" w:color="auto" w:fill="FFFFFF"/>
            <w:vAlign w:val="center"/>
          </w:tcPr>
          <w:p w:rsidR="00A34A5A" w:rsidRPr="000B117F" w:rsidRDefault="0075039C" w:rsidP="00A47D5A">
            <w:pPr>
              <w:pStyle w:val="20"/>
              <w:shd w:val="clear" w:color="auto" w:fill="auto"/>
              <w:spacing w:line="240" w:lineRule="auto"/>
              <w:jc w:val="center"/>
            </w:pPr>
            <w:r w:rsidRPr="000B117F">
              <w:rPr>
                <w:rStyle w:val="212pt1"/>
                <w:b w:val="0"/>
              </w:rPr>
              <w:t>1 212 772,0</w:t>
            </w:r>
          </w:p>
        </w:tc>
        <w:tc>
          <w:tcPr>
            <w:tcW w:w="1195" w:type="dxa"/>
            <w:tcBorders>
              <w:top w:val="single" w:sz="4" w:space="0" w:color="auto"/>
              <w:left w:val="single" w:sz="4" w:space="0" w:color="auto"/>
            </w:tcBorders>
            <w:shd w:val="clear" w:color="auto" w:fill="FFFFFF"/>
            <w:vAlign w:val="center"/>
          </w:tcPr>
          <w:p w:rsidR="00A34A5A" w:rsidRPr="00AE613D" w:rsidRDefault="0075039C" w:rsidP="00A47D5A">
            <w:pPr>
              <w:pStyle w:val="20"/>
              <w:shd w:val="clear" w:color="auto" w:fill="auto"/>
              <w:spacing w:line="240" w:lineRule="auto"/>
              <w:jc w:val="center"/>
              <w:rPr>
                <w:i/>
              </w:rPr>
            </w:pPr>
            <w:r w:rsidRPr="00AE613D">
              <w:rPr>
                <w:rStyle w:val="212pt1"/>
                <w:b w:val="0"/>
                <w:i/>
              </w:rPr>
              <w:t>88,6</w:t>
            </w:r>
          </w:p>
        </w:tc>
        <w:tc>
          <w:tcPr>
            <w:tcW w:w="1292" w:type="dxa"/>
            <w:tcBorders>
              <w:top w:val="single" w:sz="4" w:space="0" w:color="auto"/>
              <w:left w:val="single" w:sz="4" w:space="0" w:color="auto"/>
              <w:right w:val="single" w:sz="4" w:space="0" w:color="auto"/>
            </w:tcBorders>
            <w:shd w:val="clear" w:color="auto" w:fill="FFFFFF"/>
            <w:vAlign w:val="center"/>
          </w:tcPr>
          <w:p w:rsidR="00A34A5A" w:rsidRPr="000B117F" w:rsidRDefault="00A34A5A" w:rsidP="00A47D5A">
            <w:pPr>
              <w:pStyle w:val="20"/>
              <w:shd w:val="clear" w:color="auto" w:fill="auto"/>
              <w:spacing w:line="240" w:lineRule="auto"/>
              <w:jc w:val="center"/>
            </w:pPr>
            <w:r w:rsidRPr="000B117F">
              <w:rPr>
                <w:rStyle w:val="29"/>
                <w:b w:val="0"/>
              </w:rPr>
              <w:t>11</w:t>
            </w:r>
            <w:r w:rsidR="0075039C" w:rsidRPr="000B117F">
              <w:rPr>
                <w:rStyle w:val="29"/>
                <w:b w:val="0"/>
              </w:rPr>
              <w:t>7</w:t>
            </w:r>
            <w:r w:rsidRPr="000B117F">
              <w:rPr>
                <w:rStyle w:val="29"/>
                <w:b w:val="0"/>
              </w:rPr>
              <w:t>,9</w:t>
            </w:r>
          </w:p>
        </w:tc>
      </w:tr>
      <w:tr w:rsidR="00A34A5A">
        <w:trPr>
          <w:trHeight w:val="626"/>
        </w:trPr>
        <w:tc>
          <w:tcPr>
            <w:tcW w:w="2394" w:type="dxa"/>
            <w:tcBorders>
              <w:top w:val="single" w:sz="4" w:space="0" w:color="auto"/>
              <w:left w:val="single" w:sz="4" w:space="0" w:color="auto"/>
            </w:tcBorders>
            <w:shd w:val="clear" w:color="auto" w:fill="FFFFFF"/>
            <w:vAlign w:val="bottom"/>
          </w:tcPr>
          <w:p w:rsidR="00A34A5A" w:rsidRDefault="00A34A5A" w:rsidP="00A47D5A">
            <w:pPr>
              <w:pStyle w:val="20"/>
              <w:shd w:val="clear" w:color="auto" w:fill="auto"/>
              <w:spacing w:line="240" w:lineRule="auto"/>
              <w:jc w:val="center"/>
            </w:pPr>
            <w:proofErr w:type="spellStart"/>
            <w:proofErr w:type="gramStart"/>
            <w:r>
              <w:rPr>
                <w:rStyle w:val="26"/>
              </w:rPr>
              <w:t>общегосударственн</w:t>
            </w:r>
            <w:proofErr w:type="spellEnd"/>
            <w:r>
              <w:rPr>
                <w:rStyle w:val="26"/>
              </w:rPr>
              <w:t xml:space="preserve"> </w:t>
            </w:r>
            <w:proofErr w:type="spellStart"/>
            <w:r>
              <w:rPr>
                <w:rStyle w:val="26"/>
              </w:rPr>
              <w:t>ые</w:t>
            </w:r>
            <w:proofErr w:type="spellEnd"/>
            <w:proofErr w:type="gramEnd"/>
            <w:r>
              <w:rPr>
                <w:rStyle w:val="26"/>
              </w:rPr>
              <w:t xml:space="preserve"> вопросы</w:t>
            </w:r>
          </w:p>
        </w:tc>
        <w:tc>
          <w:tcPr>
            <w:tcW w:w="745" w:type="dxa"/>
            <w:tcBorders>
              <w:top w:val="single" w:sz="4" w:space="0" w:color="auto"/>
              <w:left w:val="single" w:sz="4" w:space="0" w:color="auto"/>
            </w:tcBorders>
            <w:shd w:val="clear" w:color="auto" w:fill="FFFFFF"/>
            <w:vAlign w:val="center"/>
          </w:tcPr>
          <w:p w:rsidR="00A34A5A" w:rsidRPr="00AE613D" w:rsidRDefault="00A34A5A" w:rsidP="00A47D5A">
            <w:pPr>
              <w:pStyle w:val="20"/>
              <w:shd w:val="clear" w:color="auto" w:fill="auto"/>
              <w:spacing w:line="240" w:lineRule="auto"/>
              <w:jc w:val="center"/>
              <w:rPr>
                <w:b/>
              </w:rPr>
            </w:pPr>
            <w:r w:rsidRPr="00AE613D">
              <w:rPr>
                <w:rStyle w:val="211pt"/>
                <w:b w:val="0"/>
              </w:rPr>
              <w:t>0100</w:t>
            </w:r>
          </w:p>
        </w:tc>
        <w:tc>
          <w:tcPr>
            <w:tcW w:w="1883" w:type="dxa"/>
            <w:gridSpan w:val="2"/>
            <w:tcBorders>
              <w:top w:val="single" w:sz="4" w:space="0" w:color="auto"/>
              <w:left w:val="single" w:sz="4" w:space="0" w:color="auto"/>
            </w:tcBorders>
            <w:shd w:val="clear" w:color="auto" w:fill="FFFFFF"/>
          </w:tcPr>
          <w:p w:rsidR="00A34A5A" w:rsidRPr="0075039C" w:rsidRDefault="0075039C" w:rsidP="00A47D5A">
            <w:pPr>
              <w:pStyle w:val="20"/>
              <w:shd w:val="clear" w:color="auto" w:fill="auto"/>
              <w:spacing w:line="240" w:lineRule="auto"/>
              <w:jc w:val="center"/>
              <w:rPr>
                <w:sz w:val="24"/>
                <w:szCs w:val="24"/>
              </w:rPr>
            </w:pPr>
            <w:r>
              <w:rPr>
                <w:rStyle w:val="2105pt"/>
                <w:sz w:val="24"/>
                <w:szCs w:val="24"/>
              </w:rPr>
              <w:t>170624,6</w:t>
            </w:r>
          </w:p>
        </w:tc>
        <w:tc>
          <w:tcPr>
            <w:tcW w:w="1634" w:type="dxa"/>
            <w:tcBorders>
              <w:top w:val="single" w:sz="4" w:space="0" w:color="auto"/>
              <w:left w:val="single" w:sz="4" w:space="0" w:color="auto"/>
            </w:tcBorders>
            <w:shd w:val="clear" w:color="auto" w:fill="FFFFFF"/>
          </w:tcPr>
          <w:p w:rsidR="00A34A5A" w:rsidRDefault="0075039C" w:rsidP="00A47D5A">
            <w:pPr>
              <w:pStyle w:val="20"/>
              <w:shd w:val="clear" w:color="auto" w:fill="auto"/>
              <w:spacing w:line="240" w:lineRule="auto"/>
              <w:jc w:val="center"/>
            </w:pPr>
            <w:r>
              <w:rPr>
                <w:rStyle w:val="212pt"/>
              </w:rPr>
              <w:t>140832,5</w:t>
            </w:r>
          </w:p>
        </w:tc>
        <w:tc>
          <w:tcPr>
            <w:tcW w:w="1548" w:type="dxa"/>
            <w:tcBorders>
              <w:top w:val="single" w:sz="4" w:space="0" w:color="auto"/>
              <w:left w:val="single" w:sz="4" w:space="0" w:color="auto"/>
            </w:tcBorders>
            <w:shd w:val="clear" w:color="auto" w:fill="FFFFFF"/>
          </w:tcPr>
          <w:p w:rsidR="00A34A5A" w:rsidRDefault="0075039C" w:rsidP="00A47D5A">
            <w:pPr>
              <w:pStyle w:val="20"/>
              <w:shd w:val="clear" w:color="auto" w:fill="auto"/>
              <w:spacing w:line="240" w:lineRule="auto"/>
              <w:jc w:val="center"/>
            </w:pPr>
            <w:r>
              <w:rPr>
                <w:rStyle w:val="212pt"/>
              </w:rPr>
              <w:t>108592,6</w:t>
            </w:r>
          </w:p>
        </w:tc>
        <w:tc>
          <w:tcPr>
            <w:tcW w:w="1195" w:type="dxa"/>
            <w:tcBorders>
              <w:top w:val="single" w:sz="4" w:space="0" w:color="auto"/>
              <w:left w:val="single" w:sz="4" w:space="0" w:color="auto"/>
            </w:tcBorders>
            <w:shd w:val="clear" w:color="auto" w:fill="FFFFFF"/>
          </w:tcPr>
          <w:p w:rsidR="00A34A5A" w:rsidRPr="0075039C" w:rsidRDefault="0075039C" w:rsidP="00A47D5A">
            <w:pPr>
              <w:pStyle w:val="20"/>
              <w:shd w:val="clear" w:color="auto" w:fill="auto"/>
              <w:spacing w:line="240" w:lineRule="auto"/>
              <w:jc w:val="center"/>
              <w:rPr>
                <w:i/>
              </w:rPr>
            </w:pPr>
            <w:r>
              <w:rPr>
                <w:rStyle w:val="212pt"/>
                <w:i/>
              </w:rPr>
              <w:t>82,5</w:t>
            </w:r>
          </w:p>
        </w:tc>
        <w:tc>
          <w:tcPr>
            <w:tcW w:w="1292" w:type="dxa"/>
            <w:tcBorders>
              <w:top w:val="single" w:sz="4" w:space="0" w:color="auto"/>
              <w:left w:val="single" w:sz="4" w:space="0" w:color="auto"/>
              <w:right w:val="single" w:sz="4" w:space="0" w:color="auto"/>
            </w:tcBorders>
            <w:shd w:val="clear" w:color="auto" w:fill="FFFFFF"/>
            <w:vAlign w:val="center"/>
          </w:tcPr>
          <w:p w:rsidR="00A34A5A" w:rsidRDefault="0075039C" w:rsidP="00A47D5A">
            <w:pPr>
              <w:pStyle w:val="20"/>
              <w:shd w:val="clear" w:color="auto" w:fill="auto"/>
              <w:spacing w:line="240" w:lineRule="auto"/>
              <w:jc w:val="center"/>
            </w:pPr>
            <w:r>
              <w:rPr>
                <w:rStyle w:val="212pt2"/>
              </w:rPr>
              <w:t>129,7</w:t>
            </w:r>
          </w:p>
        </w:tc>
      </w:tr>
      <w:tr w:rsidR="00A34A5A">
        <w:trPr>
          <w:trHeight w:val="634"/>
        </w:trPr>
        <w:tc>
          <w:tcPr>
            <w:tcW w:w="2394" w:type="dxa"/>
            <w:tcBorders>
              <w:top w:val="single" w:sz="4" w:space="0" w:color="auto"/>
              <w:left w:val="single" w:sz="4" w:space="0" w:color="auto"/>
            </w:tcBorders>
            <w:shd w:val="clear" w:color="auto" w:fill="FFFFFF"/>
            <w:vAlign w:val="bottom"/>
          </w:tcPr>
          <w:p w:rsidR="00A34A5A" w:rsidRDefault="00A34A5A" w:rsidP="00A47D5A">
            <w:pPr>
              <w:pStyle w:val="20"/>
              <w:shd w:val="clear" w:color="auto" w:fill="auto"/>
              <w:spacing w:line="240" w:lineRule="auto"/>
              <w:jc w:val="center"/>
            </w:pPr>
            <w:r>
              <w:rPr>
                <w:rStyle w:val="26"/>
              </w:rPr>
              <w:t>национальная</w:t>
            </w:r>
          </w:p>
          <w:p w:rsidR="00A34A5A" w:rsidRDefault="00A34A5A" w:rsidP="00A47D5A">
            <w:pPr>
              <w:pStyle w:val="20"/>
              <w:shd w:val="clear" w:color="auto" w:fill="auto"/>
              <w:spacing w:line="240" w:lineRule="auto"/>
              <w:jc w:val="center"/>
            </w:pPr>
            <w:r>
              <w:rPr>
                <w:rStyle w:val="26"/>
              </w:rPr>
              <w:t>оборона</w:t>
            </w:r>
          </w:p>
        </w:tc>
        <w:tc>
          <w:tcPr>
            <w:tcW w:w="745" w:type="dxa"/>
            <w:tcBorders>
              <w:top w:val="single" w:sz="4" w:space="0" w:color="auto"/>
              <w:left w:val="single" w:sz="4" w:space="0" w:color="auto"/>
            </w:tcBorders>
            <w:shd w:val="clear" w:color="auto" w:fill="FFFFFF"/>
            <w:vAlign w:val="center"/>
          </w:tcPr>
          <w:p w:rsidR="00A34A5A" w:rsidRPr="00AE613D" w:rsidRDefault="00A34A5A" w:rsidP="00A47D5A">
            <w:pPr>
              <w:pStyle w:val="20"/>
              <w:shd w:val="clear" w:color="auto" w:fill="auto"/>
              <w:spacing w:line="240" w:lineRule="auto"/>
              <w:jc w:val="center"/>
              <w:rPr>
                <w:b/>
              </w:rPr>
            </w:pPr>
            <w:r w:rsidRPr="00AE613D">
              <w:rPr>
                <w:rStyle w:val="211pt"/>
                <w:b w:val="0"/>
              </w:rPr>
              <w:t>0200</w:t>
            </w:r>
          </w:p>
        </w:tc>
        <w:tc>
          <w:tcPr>
            <w:tcW w:w="1883" w:type="dxa"/>
            <w:gridSpan w:val="2"/>
            <w:tcBorders>
              <w:top w:val="single" w:sz="4" w:space="0" w:color="auto"/>
              <w:left w:val="single" w:sz="4" w:space="0" w:color="auto"/>
            </w:tcBorders>
            <w:shd w:val="clear" w:color="auto" w:fill="FFFFFF"/>
            <w:vAlign w:val="center"/>
          </w:tcPr>
          <w:p w:rsidR="00A34A5A" w:rsidRDefault="00037738" w:rsidP="00A47D5A">
            <w:pPr>
              <w:pStyle w:val="20"/>
              <w:shd w:val="clear" w:color="auto" w:fill="auto"/>
              <w:spacing w:line="240" w:lineRule="auto"/>
              <w:jc w:val="center"/>
            </w:pPr>
            <w:r>
              <w:rPr>
                <w:rStyle w:val="212pt"/>
              </w:rPr>
              <w:t>2138,1</w:t>
            </w:r>
          </w:p>
        </w:tc>
        <w:tc>
          <w:tcPr>
            <w:tcW w:w="1634" w:type="dxa"/>
            <w:tcBorders>
              <w:top w:val="single" w:sz="4" w:space="0" w:color="auto"/>
              <w:left w:val="single" w:sz="4" w:space="0" w:color="auto"/>
            </w:tcBorders>
            <w:shd w:val="clear" w:color="auto" w:fill="FFFFFF"/>
            <w:vAlign w:val="center"/>
          </w:tcPr>
          <w:p w:rsidR="00A34A5A" w:rsidRDefault="00037738" w:rsidP="00A47D5A">
            <w:pPr>
              <w:pStyle w:val="20"/>
              <w:shd w:val="clear" w:color="auto" w:fill="auto"/>
              <w:spacing w:line="240" w:lineRule="auto"/>
              <w:jc w:val="center"/>
            </w:pPr>
            <w:r>
              <w:rPr>
                <w:rStyle w:val="212pt"/>
              </w:rPr>
              <w:t>2138,1</w:t>
            </w:r>
          </w:p>
        </w:tc>
        <w:tc>
          <w:tcPr>
            <w:tcW w:w="1548" w:type="dxa"/>
            <w:tcBorders>
              <w:top w:val="single" w:sz="4" w:space="0" w:color="auto"/>
              <w:left w:val="single" w:sz="4" w:space="0" w:color="auto"/>
            </w:tcBorders>
            <w:shd w:val="clear" w:color="auto" w:fill="FFFFFF"/>
            <w:vAlign w:val="center"/>
          </w:tcPr>
          <w:p w:rsidR="00A34A5A" w:rsidRDefault="00037738" w:rsidP="00A47D5A">
            <w:pPr>
              <w:pStyle w:val="20"/>
              <w:shd w:val="clear" w:color="auto" w:fill="auto"/>
              <w:spacing w:line="240" w:lineRule="auto"/>
              <w:jc w:val="center"/>
            </w:pPr>
            <w:r>
              <w:rPr>
                <w:rStyle w:val="212pt"/>
              </w:rPr>
              <w:t>1788,6</w:t>
            </w:r>
          </w:p>
        </w:tc>
        <w:tc>
          <w:tcPr>
            <w:tcW w:w="1195" w:type="dxa"/>
            <w:tcBorders>
              <w:top w:val="single" w:sz="4" w:space="0" w:color="auto"/>
              <w:left w:val="single" w:sz="4" w:space="0" w:color="auto"/>
            </w:tcBorders>
            <w:shd w:val="clear" w:color="auto" w:fill="FFFFFF"/>
            <w:vAlign w:val="center"/>
          </w:tcPr>
          <w:p w:rsidR="00A34A5A" w:rsidRPr="0075039C" w:rsidRDefault="00A34A5A" w:rsidP="00A47D5A">
            <w:pPr>
              <w:pStyle w:val="20"/>
              <w:shd w:val="clear" w:color="auto" w:fill="auto"/>
              <w:spacing w:line="240" w:lineRule="auto"/>
              <w:jc w:val="center"/>
              <w:rPr>
                <w:i/>
              </w:rPr>
            </w:pPr>
            <w:r w:rsidRPr="0075039C">
              <w:rPr>
                <w:rStyle w:val="212pt"/>
                <w:i/>
              </w:rPr>
              <w:t>100,0</w:t>
            </w:r>
          </w:p>
        </w:tc>
        <w:tc>
          <w:tcPr>
            <w:tcW w:w="1292" w:type="dxa"/>
            <w:tcBorders>
              <w:top w:val="single" w:sz="4" w:space="0" w:color="auto"/>
              <w:left w:val="single" w:sz="4" w:space="0" w:color="auto"/>
              <w:right w:val="single" w:sz="4" w:space="0" w:color="auto"/>
            </w:tcBorders>
            <w:shd w:val="clear" w:color="auto" w:fill="FFFFFF"/>
            <w:vAlign w:val="center"/>
          </w:tcPr>
          <w:p w:rsidR="00A34A5A" w:rsidRDefault="00037738" w:rsidP="00A47D5A">
            <w:pPr>
              <w:pStyle w:val="20"/>
              <w:shd w:val="clear" w:color="auto" w:fill="auto"/>
              <w:spacing w:line="240" w:lineRule="auto"/>
              <w:jc w:val="center"/>
            </w:pPr>
            <w:r>
              <w:rPr>
                <w:rStyle w:val="212pt2"/>
              </w:rPr>
              <w:t>119,5</w:t>
            </w:r>
          </w:p>
        </w:tc>
      </w:tr>
      <w:tr w:rsidR="00A34A5A" w:rsidTr="00037738">
        <w:trPr>
          <w:trHeight w:val="1098"/>
        </w:trPr>
        <w:tc>
          <w:tcPr>
            <w:tcW w:w="2394" w:type="dxa"/>
            <w:tcBorders>
              <w:top w:val="single" w:sz="4" w:space="0" w:color="auto"/>
              <w:left w:val="single" w:sz="4" w:space="0" w:color="auto"/>
            </w:tcBorders>
            <w:shd w:val="clear" w:color="auto" w:fill="FFFFFF"/>
            <w:vAlign w:val="bottom"/>
          </w:tcPr>
          <w:p w:rsidR="00A34A5A" w:rsidRDefault="00A34A5A" w:rsidP="00A47D5A">
            <w:pPr>
              <w:pStyle w:val="20"/>
              <w:shd w:val="clear" w:color="auto" w:fill="auto"/>
              <w:spacing w:line="240" w:lineRule="auto"/>
              <w:jc w:val="center"/>
            </w:pPr>
            <w:r>
              <w:rPr>
                <w:rStyle w:val="26"/>
              </w:rPr>
              <w:t>национальная безопасность и правоохранительная деятельность</w:t>
            </w:r>
          </w:p>
        </w:tc>
        <w:tc>
          <w:tcPr>
            <w:tcW w:w="745" w:type="dxa"/>
            <w:tcBorders>
              <w:top w:val="single" w:sz="4" w:space="0" w:color="auto"/>
              <w:left w:val="single" w:sz="4" w:space="0" w:color="auto"/>
            </w:tcBorders>
            <w:shd w:val="clear" w:color="auto" w:fill="FFFFFF"/>
            <w:vAlign w:val="center"/>
          </w:tcPr>
          <w:p w:rsidR="00A34A5A" w:rsidRPr="00AE613D" w:rsidRDefault="00A34A5A" w:rsidP="00A47D5A">
            <w:pPr>
              <w:pStyle w:val="20"/>
              <w:shd w:val="clear" w:color="auto" w:fill="auto"/>
              <w:spacing w:line="240" w:lineRule="auto"/>
              <w:jc w:val="center"/>
              <w:rPr>
                <w:b/>
              </w:rPr>
            </w:pPr>
            <w:r w:rsidRPr="00AE613D">
              <w:rPr>
                <w:rStyle w:val="211pt"/>
                <w:b w:val="0"/>
              </w:rPr>
              <w:t>0300</w:t>
            </w:r>
          </w:p>
        </w:tc>
        <w:tc>
          <w:tcPr>
            <w:tcW w:w="1883" w:type="dxa"/>
            <w:gridSpan w:val="2"/>
            <w:tcBorders>
              <w:top w:val="single" w:sz="4" w:space="0" w:color="auto"/>
              <w:left w:val="single" w:sz="4" w:space="0" w:color="auto"/>
              <w:bottom w:val="single" w:sz="4" w:space="0" w:color="auto"/>
            </w:tcBorders>
            <w:shd w:val="clear" w:color="auto" w:fill="FFFFFF"/>
            <w:vAlign w:val="center"/>
          </w:tcPr>
          <w:p w:rsidR="00A34A5A" w:rsidRDefault="00037738" w:rsidP="00A47D5A">
            <w:pPr>
              <w:pStyle w:val="20"/>
              <w:shd w:val="clear" w:color="auto" w:fill="auto"/>
              <w:spacing w:line="240" w:lineRule="auto"/>
              <w:jc w:val="center"/>
            </w:pPr>
            <w:r>
              <w:rPr>
                <w:rStyle w:val="212pt"/>
              </w:rPr>
              <w:t>35121,0</w:t>
            </w:r>
          </w:p>
        </w:tc>
        <w:tc>
          <w:tcPr>
            <w:tcW w:w="1634" w:type="dxa"/>
            <w:tcBorders>
              <w:top w:val="single" w:sz="4" w:space="0" w:color="auto"/>
              <w:left w:val="single" w:sz="4" w:space="0" w:color="auto"/>
              <w:bottom w:val="single" w:sz="4" w:space="0" w:color="auto"/>
            </w:tcBorders>
            <w:shd w:val="clear" w:color="auto" w:fill="FFFFFF"/>
            <w:vAlign w:val="center"/>
          </w:tcPr>
          <w:p w:rsidR="00A34A5A" w:rsidRDefault="00037738" w:rsidP="00A47D5A">
            <w:pPr>
              <w:pStyle w:val="20"/>
              <w:shd w:val="clear" w:color="auto" w:fill="auto"/>
              <w:spacing w:line="240" w:lineRule="auto"/>
              <w:jc w:val="center"/>
            </w:pPr>
            <w:r>
              <w:rPr>
                <w:rStyle w:val="212pt"/>
              </w:rPr>
              <w:t>32879,7</w:t>
            </w:r>
          </w:p>
        </w:tc>
        <w:tc>
          <w:tcPr>
            <w:tcW w:w="1548" w:type="dxa"/>
            <w:tcBorders>
              <w:top w:val="single" w:sz="4" w:space="0" w:color="auto"/>
              <w:left w:val="single" w:sz="4" w:space="0" w:color="auto"/>
              <w:bottom w:val="single" w:sz="4" w:space="0" w:color="auto"/>
            </w:tcBorders>
            <w:shd w:val="clear" w:color="auto" w:fill="FFFFFF"/>
            <w:vAlign w:val="center"/>
          </w:tcPr>
          <w:p w:rsidR="00A34A5A" w:rsidRDefault="00037738" w:rsidP="00A47D5A">
            <w:pPr>
              <w:pStyle w:val="20"/>
              <w:shd w:val="clear" w:color="auto" w:fill="auto"/>
              <w:spacing w:line="240" w:lineRule="auto"/>
              <w:jc w:val="center"/>
            </w:pPr>
            <w:r>
              <w:rPr>
                <w:rStyle w:val="212pt"/>
              </w:rPr>
              <w:t>7366,4</w:t>
            </w:r>
          </w:p>
        </w:tc>
        <w:tc>
          <w:tcPr>
            <w:tcW w:w="1195" w:type="dxa"/>
            <w:tcBorders>
              <w:top w:val="single" w:sz="4" w:space="0" w:color="auto"/>
              <w:left w:val="single" w:sz="4" w:space="0" w:color="auto"/>
              <w:bottom w:val="single" w:sz="4" w:space="0" w:color="auto"/>
            </w:tcBorders>
            <w:shd w:val="clear" w:color="auto" w:fill="FFFFFF"/>
            <w:vAlign w:val="center"/>
          </w:tcPr>
          <w:p w:rsidR="00A34A5A" w:rsidRPr="0075039C" w:rsidRDefault="00037738" w:rsidP="00A47D5A">
            <w:pPr>
              <w:pStyle w:val="20"/>
              <w:shd w:val="clear" w:color="auto" w:fill="auto"/>
              <w:spacing w:line="240" w:lineRule="auto"/>
              <w:jc w:val="center"/>
              <w:rPr>
                <w:i/>
              </w:rPr>
            </w:pPr>
            <w:r>
              <w:rPr>
                <w:rStyle w:val="212pt"/>
                <w:i/>
              </w:rPr>
              <w:t>93,6</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A34A5A" w:rsidRDefault="00037738" w:rsidP="00A47D5A">
            <w:pPr>
              <w:pStyle w:val="20"/>
              <w:shd w:val="clear" w:color="auto" w:fill="auto"/>
              <w:spacing w:line="240" w:lineRule="auto"/>
              <w:jc w:val="center"/>
            </w:pPr>
            <w:r>
              <w:rPr>
                <w:rStyle w:val="212pt2"/>
              </w:rPr>
              <w:t>446,3</w:t>
            </w:r>
          </w:p>
        </w:tc>
      </w:tr>
      <w:tr w:rsidR="00AE613D" w:rsidTr="00AE613D">
        <w:trPr>
          <w:trHeight w:val="608"/>
        </w:trPr>
        <w:tc>
          <w:tcPr>
            <w:tcW w:w="2394" w:type="dxa"/>
            <w:tcBorders>
              <w:top w:val="single" w:sz="4" w:space="0" w:color="auto"/>
              <w:left w:val="single" w:sz="4" w:space="0" w:color="auto"/>
            </w:tcBorders>
            <w:shd w:val="clear" w:color="auto" w:fill="FFFFFF"/>
            <w:vAlign w:val="bottom"/>
          </w:tcPr>
          <w:p w:rsidR="00AE613D" w:rsidRDefault="00AE613D" w:rsidP="00A47D5A">
            <w:pPr>
              <w:pStyle w:val="20"/>
              <w:shd w:val="clear" w:color="auto" w:fill="auto"/>
              <w:spacing w:line="240" w:lineRule="auto"/>
              <w:jc w:val="center"/>
            </w:pPr>
            <w:r>
              <w:rPr>
                <w:rStyle w:val="26"/>
              </w:rPr>
              <w:t>национальная</w:t>
            </w:r>
          </w:p>
          <w:p w:rsidR="00AE613D" w:rsidRDefault="00AE613D" w:rsidP="00A47D5A">
            <w:pPr>
              <w:pStyle w:val="20"/>
              <w:shd w:val="clear" w:color="auto" w:fill="auto"/>
              <w:spacing w:line="240" w:lineRule="auto"/>
              <w:jc w:val="center"/>
            </w:pPr>
            <w:r>
              <w:rPr>
                <w:rStyle w:val="26"/>
              </w:rPr>
              <w:t>экономика</w:t>
            </w:r>
          </w:p>
        </w:tc>
        <w:tc>
          <w:tcPr>
            <w:tcW w:w="745" w:type="dxa"/>
            <w:tcBorders>
              <w:top w:val="single" w:sz="4" w:space="0" w:color="auto"/>
              <w:left w:val="single" w:sz="4" w:space="0" w:color="auto"/>
            </w:tcBorders>
            <w:shd w:val="clear" w:color="auto" w:fill="FFFFFF"/>
            <w:vAlign w:val="center"/>
          </w:tcPr>
          <w:p w:rsidR="00AE613D" w:rsidRPr="00AE613D" w:rsidRDefault="00AE613D" w:rsidP="00A47D5A">
            <w:pPr>
              <w:pStyle w:val="20"/>
              <w:shd w:val="clear" w:color="auto" w:fill="auto"/>
              <w:spacing w:line="240" w:lineRule="auto"/>
              <w:jc w:val="center"/>
              <w:rPr>
                <w:b/>
              </w:rPr>
            </w:pPr>
            <w:r w:rsidRPr="00AE613D">
              <w:rPr>
                <w:rStyle w:val="211pt"/>
                <w:b w:val="0"/>
              </w:rPr>
              <w:t>0400</w:t>
            </w:r>
          </w:p>
        </w:tc>
        <w:tc>
          <w:tcPr>
            <w:tcW w:w="1875" w:type="dxa"/>
            <w:tcBorders>
              <w:top w:val="single" w:sz="4" w:space="0" w:color="auto"/>
              <w:left w:val="single" w:sz="4" w:space="0" w:color="auto"/>
              <w:bottom w:val="single" w:sz="4" w:space="0" w:color="auto"/>
            </w:tcBorders>
            <w:shd w:val="clear" w:color="auto" w:fill="FFFFFF"/>
          </w:tcPr>
          <w:p w:rsidR="00AE613D" w:rsidRDefault="00AE613D" w:rsidP="00A47D5A">
            <w:pPr>
              <w:pStyle w:val="20"/>
              <w:shd w:val="clear" w:color="auto" w:fill="auto"/>
              <w:spacing w:line="240" w:lineRule="auto"/>
              <w:jc w:val="center"/>
            </w:pPr>
            <w:r>
              <w:rPr>
                <w:rStyle w:val="212pt"/>
              </w:rPr>
              <w:t>184 743,1</w:t>
            </w:r>
          </w:p>
        </w:tc>
        <w:tc>
          <w:tcPr>
            <w:tcW w:w="1642" w:type="dxa"/>
            <w:gridSpan w:val="2"/>
            <w:tcBorders>
              <w:top w:val="single" w:sz="4" w:space="0" w:color="auto"/>
              <w:left w:val="single" w:sz="4" w:space="0" w:color="auto"/>
              <w:bottom w:val="single" w:sz="4" w:space="0" w:color="auto"/>
            </w:tcBorders>
            <w:shd w:val="clear" w:color="auto" w:fill="FFFFFF"/>
          </w:tcPr>
          <w:p w:rsidR="00AE613D" w:rsidRDefault="00AE613D" w:rsidP="00A47D5A">
            <w:pPr>
              <w:pStyle w:val="20"/>
              <w:spacing w:line="240" w:lineRule="auto"/>
              <w:ind w:left="275"/>
              <w:jc w:val="center"/>
            </w:pPr>
            <w:r>
              <w:rPr>
                <w:rStyle w:val="212pt"/>
              </w:rPr>
              <w:t>161 316,5</w:t>
            </w:r>
          </w:p>
        </w:tc>
        <w:tc>
          <w:tcPr>
            <w:tcW w:w="1548" w:type="dxa"/>
            <w:tcBorders>
              <w:top w:val="single" w:sz="4" w:space="0" w:color="auto"/>
              <w:left w:val="single" w:sz="4" w:space="0" w:color="auto"/>
              <w:bottom w:val="single" w:sz="4" w:space="0" w:color="auto"/>
            </w:tcBorders>
            <w:shd w:val="clear" w:color="auto" w:fill="FFFFFF"/>
          </w:tcPr>
          <w:p w:rsidR="00AE613D" w:rsidRDefault="00AE613D" w:rsidP="00A47D5A">
            <w:pPr>
              <w:pStyle w:val="20"/>
              <w:shd w:val="clear" w:color="auto" w:fill="auto"/>
              <w:spacing w:line="240" w:lineRule="auto"/>
              <w:jc w:val="center"/>
            </w:pPr>
            <w:r>
              <w:rPr>
                <w:rStyle w:val="212pt"/>
              </w:rPr>
              <w:t>124 360,5</w:t>
            </w:r>
          </w:p>
        </w:tc>
        <w:tc>
          <w:tcPr>
            <w:tcW w:w="1195" w:type="dxa"/>
            <w:tcBorders>
              <w:top w:val="single" w:sz="4" w:space="0" w:color="auto"/>
              <w:left w:val="single" w:sz="4" w:space="0" w:color="auto"/>
              <w:bottom w:val="single" w:sz="4" w:space="0" w:color="auto"/>
            </w:tcBorders>
            <w:shd w:val="clear" w:color="auto" w:fill="FFFFFF"/>
          </w:tcPr>
          <w:p w:rsidR="00AE613D" w:rsidRPr="0075039C" w:rsidRDefault="00AE613D" w:rsidP="00A47D5A">
            <w:pPr>
              <w:pStyle w:val="20"/>
              <w:shd w:val="clear" w:color="auto" w:fill="auto"/>
              <w:spacing w:line="240" w:lineRule="auto"/>
              <w:jc w:val="center"/>
              <w:rPr>
                <w:i/>
              </w:rPr>
            </w:pPr>
            <w:r>
              <w:rPr>
                <w:rStyle w:val="212pt"/>
                <w:i/>
              </w:rPr>
              <w:t>87,3</w:t>
            </w:r>
          </w:p>
        </w:tc>
        <w:tc>
          <w:tcPr>
            <w:tcW w:w="1292" w:type="dxa"/>
            <w:tcBorders>
              <w:top w:val="single" w:sz="4" w:space="0" w:color="auto"/>
              <w:left w:val="single" w:sz="4" w:space="0" w:color="auto"/>
              <w:bottom w:val="single" w:sz="4" w:space="0" w:color="auto"/>
              <w:right w:val="single" w:sz="4" w:space="0" w:color="auto"/>
            </w:tcBorders>
            <w:shd w:val="clear" w:color="auto" w:fill="FFFFFF"/>
          </w:tcPr>
          <w:p w:rsidR="00AE613D" w:rsidRDefault="00AE613D" w:rsidP="00A47D5A">
            <w:pPr>
              <w:pStyle w:val="20"/>
              <w:shd w:val="clear" w:color="auto" w:fill="auto"/>
              <w:spacing w:line="240" w:lineRule="auto"/>
              <w:jc w:val="center"/>
            </w:pPr>
            <w:r>
              <w:rPr>
                <w:rStyle w:val="212pt2"/>
              </w:rPr>
              <w:t>129,7</w:t>
            </w:r>
          </w:p>
        </w:tc>
      </w:tr>
      <w:tr w:rsidR="00A34A5A" w:rsidTr="00037738">
        <w:trPr>
          <w:trHeight w:val="835"/>
        </w:trPr>
        <w:tc>
          <w:tcPr>
            <w:tcW w:w="2394" w:type="dxa"/>
            <w:tcBorders>
              <w:top w:val="single" w:sz="4" w:space="0" w:color="auto"/>
              <w:left w:val="single" w:sz="4" w:space="0" w:color="auto"/>
            </w:tcBorders>
            <w:shd w:val="clear" w:color="auto" w:fill="FFFFFF"/>
            <w:vAlign w:val="bottom"/>
          </w:tcPr>
          <w:p w:rsidR="00A34A5A" w:rsidRDefault="00A34A5A" w:rsidP="00A47D5A">
            <w:pPr>
              <w:pStyle w:val="20"/>
              <w:shd w:val="clear" w:color="auto" w:fill="auto"/>
              <w:spacing w:line="240" w:lineRule="auto"/>
              <w:jc w:val="center"/>
            </w:pPr>
            <w:proofErr w:type="spellStart"/>
            <w:r>
              <w:rPr>
                <w:rStyle w:val="26"/>
              </w:rPr>
              <w:t>жилищно</w:t>
            </w:r>
            <w:proofErr w:type="spellEnd"/>
            <w:r>
              <w:rPr>
                <w:rStyle w:val="26"/>
              </w:rPr>
              <w:t>-</w:t>
            </w:r>
          </w:p>
          <w:p w:rsidR="00A34A5A" w:rsidRDefault="00A34A5A" w:rsidP="00A47D5A">
            <w:pPr>
              <w:pStyle w:val="20"/>
              <w:shd w:val="clear" w:color="auto" w:fill="auto"/>
              <w:spacing w:line="240" w:lineRule="auto"/>
              <w:jc w:val="center"/>
            </w:pPr>
            <w:r>
              <w:rPr>
                <w:rStyle w:val="26"/>
              </w:rPr>
              <w:t>коммунальное</w:t>
            </w:r>
          </w:p>
          <w:p w:rsidR="00A34A5A" w:rsidRDefault="00A34A5A" w:rsidP="00A47D5A">
            <w:pPr>
              <w:pStyle w:val="20"/>
              <w:shd w:val="clear" w:color="auto" w:fill="auto"/>
              <w:spacing w:line="240" w:lineRule="auto"/>
              <w:jc w:val="center"/>
            </w:pPr>
            <w:r>
              <w:rPr>
                <w:rStyle w:val="26"/>
              </w:rPr>
              <w:t>хозяйство</w:t>
            </w:r>
          </w:p>
        </w:tc>
        <w:tc>
          <w:tcPr>
            <w:tcW w:w="745" w:type="dxa"/>
            <w:tcBorders>
              <w:top w:val="single" w:sz="4" w:space="0" w:color="auto"/>
              <w:left w:val="single" w:sz="4" w:space="0" w:color="auto"/>
            </w:tcBorders>
            <w:shd w:val="clear" w:color="auto" w:fill="FFFFFF"/>
            <w:vAlign w:val="center"/>
          </w:tcPr>
          <w:p w:rsidR="00A34A5A" w:rsidRPr="00AE613D" w:rsidRDefault="00A34A5A" w:rsidP="00A47D5A">
            <w:pPr>
              <w:pStyle w:val="20"/>
              <w:shd w:val="clear" w:color="auto" w:fill="auto"/>
              <w:spacing w:line="240" w:lineRule="auto"/>
              <w:jc w:val="center"/>
              <w:rPr>
                <w:b/>
              </w:rPr>
            </w:pPr>
            <w:r w:rsidRPr="00AE613D">
              <w:rPr>
                <w:rStyle w:val="211pt"/>
                <w:b w:val="0"/>
              </w:rPr>
              <w:t>0500</w:t>
            </w:r>
          </w:p>
        </w:tc>
        <w:tc>
          <w:tcPr>
            <w:tcW w:w="1883" w:type="dxa"/>
            <w:gridSpan w:val="2"/>
            <w:tcBorders>
              <w:top w:val="single" w:sz="4" w:space="0" w:color="auto"/>
              <w:left w:val="single" w:sz="4" w:space="0" w:color="auto"/>
            </w:tcBorders>
            <w:shd w:val="clear" w:color="auto" w:fill="FFFFFF"/>
            <w:vAlign w:val="center"/>
          </w:tcPr>
          <w:p w:rsidR="00A34A5A" w:rsidRDefault="00037738" w:rsidP="00A47D5A">
            <w:pPr>
              <w:pStyle w:val="20"/>
              <w:shd w:val="clear" w:color="auto" w:fill="auto"/>
              <w:spacing w:line="240" w:lineRule="auto"/>
              <w:jc w:val="center"/>
            </w:pPr>
            <w:r>
              <w:rPr>
                <w:rStyle w:val="212pt"/>
              </w:rPr>
              <w:t>248847,1</w:t>
            </w:r>
          </w:p>
        </w:tc>
        <w:tc>
          <w:tcPr>
            <w:tcW w:w="1634" w:type="dxa"/>
            <w:tcBorders>
              <w:top w:val="single" w:sz="4" w:space="0" w:color="auto"/>
              <w:left w:val="single" w:sz="4" w:space="0" w:color="auto"/>
            </w:tcBorders>
            <w:shd w:val="clear" w:color="auto" w:fill="FFFFFF"/>
            <w:vAlign w:val="center"/>
          </w:tcPr>
          <w:p w:rsidR="00A34A5A" w:rsidRDefault="00037738" w:rsidP="00A47D5A">
            <w:pPr>
              <w:pStyle w:val="20"/>
              <w:shd w:val="clear" w:color="auto" w:fill="auto"/>
              <w:spacing w:line="240" w:lineRule="auto"/>
              <w:jc w:val="center"/>
            </w:pPr>
            <w:r>
              <w:rPr>
                <w:rStyle w:val="212pt"/>
              </w:rPr>
              <w:t>147205,7</w:t>
            </w:r>
          </w:p>
        </w:tc>
        <w:tc>
          <w:tcPr>
            <w:tcW w:w="1548" w:type="dxa"/>
            <w:tcBorders>
              <w:top w:val="single" w:sz="4" w:space="0" w:color="auto"/>
              <w:left w:val="single" w:sz="4" w:space="0" w:color="auto"/>
            </w:tcBorders>
            <w:shd w:val="clear" w:color="auto" w:fill="FFFFFF"/>
            <w:vAlign w:val="center"/>
          </w:tcPr>
          <w:p w:rsidR="00A34A5A" w:rsidRDefault="00037738" w:rsidP="00A47D5A">
            <w:pPr>
              <w:pStyle w:val="20"/>
              <w:shd w:val="clear" w:color="auto" w:fill="auto"/>
              <w:spacing w:line="240" w:lineRule="auto"/>
              <w:jc w:val="center"/>
            </w:pPr>
            <w:r>
              <w:rPr>
                <w:rStyle w:val="212pt"/>
              </w:rPr>
              <w:t>187994,2</w:t>
            </w:r>
          </w:p>
        </w:tc>
        <w:tc>
          <w:tcPr>
            <w:tcW w:w="1195" w:type="dxa"/>
            <w:tcBorders>
              <w:top w:val="single" w:sz="4" w:space="0" w:color="auto"/>
              <w:left w:val="single" w:sz="4" w:space="0" w:color="auto"/>
            </w:tcBorders>
            <w:shd w:val="clear" w:color="auto" w:fill="FFFFFF"/>
            <w:vAlign w:val="center"/>
          </w:tcPr>
          <w:p w:rsidR="00A34A5A" w:rsidRPr="0075039C" w:rsidRDefault="00037738" w:rsidP="00A47D5A">
            <w:pPr>
              <w:pStyle w:val="20"/>
              <w:shd w:val="clear" w:color="auto" w:fill="auto"/>
              <w:spacing w:line="240" w:lineRule="auto"/>
              <w:jc w:val="center"/>
              <w:rPr>
                <w:i/>
              </w:rPr>
            </w:pPr>
            <w:r>
              <w:rPr>
                <w:rStyle w:val="212pt"/>
                <w:i/>
              </w:rPr>
              <w:t>59,2</w:t>
            </w:r>
          </w:p>
        </w:tc>
        <w:tc>
          <w:tcPr>
            <w:tcW w:w="1292" w:type="dxa"/>
            <w:tcBorders>
              <w:top w:val="single" w:sz="4" w:space="0" w:color="auto"/>
              <w:left w:val="single" w:sz="4" w:space="0" w:color="auto"/>
              <w:right w:val="single" w:sz="4" w:space="0" w:color="auto"/>
            </w:tcBorders>
            <w:shd w:val="clear" w:color="auto" w:fill="FFFFFF"/>
            <w:vAlign w:val="center"/>
          </w:tcPr>
          <w:p w:rsidR="00A34A5A" w:rsidRDefault="00037738" w:rsidP="00A47D5A">
            <w:pPr>
              <w:pStyle w:val="20"/>
              <w:shd w:val="clear" w:color="auto" w:fill="auto"/>
              <w:spacing w:line="240" w:lineRule="auto"/>
              <w:jc w:val="center"/>
            </w:pPr>
            <w:r>
              <w:rPr>
                <w:rStyle w:val="212pt2"/>
              </w:rPr>
              <w:t>78,3</w:t>
            </w:r>
          </w:p>
        </w:tc>
      </w:tr>
      <w:tr w:rsidR="00A34A5A">
        <w:trPr>
          <w:trHeight w:val="616"/>
        </w:trPr>
        <w:tc>
          <w:tcPr>
            <w:tcW w:w="2394" w:type="dxa"/>
            <w:tcBorders>
              <w:top w:val="single" w:sz="4" w:space="0" w:color="auto"/>
              <w:left w:val="single" w:sz="4" w:space="0" w:color="auto"/>
            </w:tcBorders>
            <w:shd w:val="clear" w:color="auto" w:fill="FFFFFF"/>
            <w:vAlign w:val="bottom"/>
          </w:tcPr>
          <w:p w:rsidR="00A34A5A" w:rsidRDefault="00A34A5A" w:rsidP="00A47D5A">
            <w:pPr>
              <w:pStyle w:val="20"/>
              <w:shd w:val="clear" w:color="auto" w:fill="auto"/>
              <w:spacing w:line="240" w:lineRule="auto"/>
              <w:jc w:val="center"/>
            </w:pPr>
            <w:r>
              <w:rPr>
                <w:rStyle w:val="26"/>
              </w:rPr>
              <w:t>охрана окружающей среды</w:t>
            </w:r>
          </w:p>
        </w:tc>
        <w:tc>
          <w:tcPr>
            <w:tcW w:w="745" w:type="dxa"/>
            <w:tcBorders>
              <w:top w:val="single" w:sz="4" w:space="0" w:color="auto"/>
              <w:left w:val="single" w:sz="4" w:space="0" w:color="auto"/>
            </w:tcBorders>
            <w:shd w:val="clear" w:color="auto" w:fill="FFFFFF"/>
            <w:vAlign w:val="center"/>
          </w:tcPr>
          <w:p w:rsidR="00A34A5A" w:rsidRPr="00AE613D" w:rsidRDefault="00A34A5A" w:rsidP="00A47D5A">
            <w:pPr>
              <w:pStyle w:val="20"/>
              <w:shd w:val="clear" w:color="auto" w:fill="auto"/>
              <w:spacing w:line="240" w:lineRule="auto"/>
              <w:jc w:val="center"/>
              <w:rPr>
                <w:b/>
              </w:rPr>
            </w:pPr>
            <w:r w:rsidRPr="00AE613D">
              <w:rPr>
                <w:rStyle w:val="211pt"/>
                <w:b w:val="0"/>
              </w:rPr>
              <w:t>0600</w:t>
            </w:r>
          </w:p>
        </w:tc>
        <w:tc>
          <w:tcPr>
            <w:tcW w:w="1883" w:type="dxa"/>
            <w:gridSpan w:val="2"/>
            <w:tcBorders>
              <w:top w:val="single" w:sz="4" w:space="0" w:color="auto"/>
              <w:left w:val="single" w:sz="4" w:space="0" w:color="auto"/>
            </w:tcBorders>
            <w:shd w:val="clear" w:color="auto" w:fill="FFFFFF"/>
            <w:vAlign w:val="center"/>
          </w:tcPr>
          <w:p w:rsidR="00A34A5A" w:rsidRDefault="00037738" w:rsidP="00A47D5A">
            <w:pPr>
              <w:pStyle w:val="20"/>
              <w:shd w:val="clear" w:color="auto" w:fill="auto"/>
              <w:spacing w:line="240" w:lineRule="auto"/>
              <w:jc w:val="center"/>
            </w:pPr>
            <w:r>
              <w:rPr>
                <w:rStyle w:val="212pt"/>
              </w:rPr>
              <w:t>1661,7</w:t>
            </w:r>
          </w:p>
        </w:tc>
        <w:tc>
          <w:tcPr>
            <w:tcW w:w="1634" w:type="dxa"/>
            <w:tcBorders>
              <w:top w:val="single" w:sz="4" w:space="0" w:color="auto"/>
              <w:left w:val="single" w:sz="4" w:space="0" w:color="auto"/>
            </w:tcBorders>
            <w:shd w:val="clear" w:color="auto" w:fill="FFFFFF"/>
            <w:vAlign w:val="center"/>
          </w:tcPr>
          <w:p w:rsidR="00A34A5A" w:rsidRDefault="00037738" w:rsidP="00A47D5A">
            <w:pPr>
              <w:pStyle w:val="20"/>
              <w:shd w:val="clear" w:color="auto" w:fill="auto"/>
              <w:spacing w:line="240" w:lineRule="auto"/>
              <w:jc w:val="center"/>
            </w:pPr>
            <w:r>
              <w:rPr>
                <w:rStyle w:val="212pt"/>
              </w:rPr>
              <w:t>1613,4</w:t>
            </w:r>
          </w:p>
        </w:tc>
        <w:tc>
          <w:tcPr>
            <w:tcW w:w="1548" w:type="dxa"/>
            <w:tcBorders>
              <w:top w:val="single" w:sz="4" w:space="0" w:color="auto"/>
              <w:left w:val="single" w:sz="4" w:space="0" w:color="auto"/>
            </w:tcBorders>
            <w:shd w:val="clear" w:color="auto" w:fill="FFFFFF"/>
          </w:tcPr>
          <w:p w:rsidR="00A34A5A" w:rsidRDefault="00037738" w:rsidP="00A47D5A">
            <w:pPr>
              <w:pStyle w:val="20"/>
              <w:shd w:val="clear" w:color="auto" w:fill="auto"/>
              <w:spacing w:line="240" w:lineRule="auto"/>
              <w:jc w:val="center"/>
            </w:pPr>
            <w:r>
              <w:rPr>
                <w:rStyle w:val="212pt"/>
              </w:rPr>
              <w:t>487,6</w:t>
            </w:r>
          </w:p>
        </w:tc>
        <w:tc>
          <w:tcPr>
            <w:tcW w:w="1195" w:type="dxa"/>
            <w:tcBorders>
              <w:top w:val="single" w:sz="4" w:space="0" w:color="auto"/>
              <w:left w:val="single" w:sz="4" w:space="0" w:color="auto"/>
            </w:tcBorders>
            <w:shd w:val="clear" w:color="auto" w:fill="FFFFFF"/>
            <w:vAlign w:val="center"/>
          </w:tcPr>
          <w:p w:rsidR="00A34A5A" w:rsidRPr="0075039C" w:rsidRDefault="00037738" w:rsidP="00A47D5A">
            <w:pPr>
              <w:pStyle w:val="20"/>
              <w:shd w:val="clear" w:color="auto" w:fill="auto"/>
              <w:spacing w:line="240" w:lineRule="auto"/>
              <w:jc w:val="center"/>
              <w:rPr>
                <w:i/>
              </w:rPr>
            </w:pPr>
            <w:r>
              <w:rPr>
                <w:rStyle w:val="212pt"/>
                <w:i/>
              </w:rPr>
              <w:t>97,1</w:t>
            </w:r>
          </w:p>
        </w:tc>
        <w:tc>
          <w:tcPr>
            <w:tcW w:w="1292" w:type="dxa"/>
            <w:tcBorders>
              <w:top w:val="single" w:sz="4" w:space="0" w:color="auto"/>
              <w:left w:val="single" w:sz="4" w:space="0" w:color="auto"/>
              <w:right w:val="single" w:sz="4" w:space="0" w:color="auto"/>
            </w:tcBorders>
            <w:shd w:val="clear" w:color="auto" w:fill="FFFFFF"/>
          </w:tcPr>
          <w:p w:rsidR="00A34A5A" w:rsidRPr="0075039C" w:rsidRDefault="00037738" w:rsidP="00A47D5A">
            <w:pPr>
              <w:jc w:val="center"/>
              <w:rPr>
                <w:rFonts w:ascii="Times New Roman" w:hAnsi="Times New Roman" w:cs="Times New Roman"/>
                <w:i/>
              </w:rPr>
            </w:pPr>
            <w:r>
              <w:rPr>
                <w:rFonts w:ascii="Times New Roman" w:hAnsi="Times New Roman" w:cs="Times New Roman"/>
                <w:i/>
              </w:rPr>
              <w:t>330,9</w:t>
            </w:r>
          </w:p>
        </w:tc>
      </w:tr>
      <w:tr w:rsidR="00A34A5A">
        <w:trPr>
          <w:trHeight w:val="608"/>
        </w:trPr>
        <w:tc>
          <w:tcPr>
            <w:tcW w:w="2394" w:type="dxa"/>
            <w:tcBorders>
              <w:top w:val="single" w:sz="4" w:space="0" w:color="auto"/>
              <w:left w:val="single" w:sz="4" w:space="0" w:color="auto"/>
            </w:tcBorders>
            <w:shd w:val="clear" w:color="auto" w:fill="FFFFFF"/>
          </w:tcPr>
          <w:p w:rsidR="00A34A5A" w:rsidRDefault="00A34A5A" w:rsidP="00A47D5A">
            <w:pPr>
              <w:pStyle w:val="20"/>
              <w:shd w:val="clear" w:color="auto" w:fill="auto"/>
              <w:spacing w:line="240" w:lineRule="auto"/>
              <w:jc w:val="center"/>
            </w:pPr>
            <w:r>
              <w:rPr>
                <w:rStyle w:val="26"/>
              </w:rPr>
              <w:t>образование</w:t>
            </w:r>
          </w:p>
        </w:tc>
        <w:tc>
          <w:tcPr>
            <w:tcW w:w="745" w:type="dxa"/>
            <w:tcBorders>
              <w:top w:val="single" w:sz="4" w:space="0" w:color="auto"/>
              <w:left w:val="single" w:sz="4" w:space="0" w:color="auto"/>
            </w:tcBorders>
            <w:shd w:val="clear" w:color="auto" w:fill="FFFFFF"/>
          </w:tcPr>
          <w:p w:rsidR="00A34A5A" w:rsidRPr="00AE613D" w:rsidRDefault="00A34A5A" w:rsidP="00A47D5A">
            <w:pPr>
              <w:pStyle w:val="20"/>
              <w:shd w:val="clear" w:color="auto" w:fill="auto"/>
              <w:spacing w:line="240" w:lineRule="auto"/>
              <w:jc w:val="center"/>
              <w:rPr>
                <w:b/>
              </w:rPr>
            </w:pPr>
            <w:r w:rsidRPr="00AE613D">
              <w:rPr>
                <w:rStyle w:val="211pt"/>
                <w:b w:val="0"/>
              </w:rPr>
              <w:t>0700</w:t>
            </w:r>
          </w:p>
        </w:tc>
        <w:tc>
          <w:tcPr>
            <w:tcW w:w="1883" w:type="dxa"/>
            <w:gridSpan w:val="2"/>
            <w:tcBorders>
              <w:top w:val="single" w:sz="4" w:space="0" w:color="auto"/>
              <w:left w:val="single" w:sz="4" w:space="0" w:color="auto"/>
            </w:tcBorders>
            <w:shd w:val="clear" w:color="auto" w:fill="FFFFFF"/>
          </w:tcPr>
          <w:p w:rsidR="00A34A5A" w:rsidRDefault="00037738" w:rsidP="00A47D5A">
            <w:pPr>
              <w:pStyle w:val="20"/>
              <w:shd w:val="clear" w:color="auto" w:fill="auto"/>
              <w:spacing w:line="240" w:lineRule="auto"/>
              <w:jc w:val="center"/>
            </w:pPr>
            <w:r>
              <w:rPr>
                <w:rStyle w:val="212pt"/>
              </w:rPr>
              <w:t>741022,0</w:t>
            </w:r>
          </w:p>
        </w:tc>
        <w:tc>
          <w:tcPr>
            <w:tcW w:w="1634" w:type="dxa"/>
            <w:tcBorders>
              <w:top w:val="single" w:sz="4" w:space="0" w:color="auto"/>
              <w:left w:val="single" w:sz="4" w:space="0" w:color="auto"/>
            </w:tcBorders>
            <w:shd w:val="clear" w:color="auto" w:fill="FFFFFF"/>
          </w:tcPr>
          <w:p w:rsidR="00A34A5A" w:rsidRDefault="00037738" w:rsidP="00A47D5A">
            <w:pPr>
              <w:pStyle w:val="20"/>
              <w:shd w:val="clear" w:color="auto" w:fill="auto"/>
              <w:spacing w:line="240" w:lineRule="auto"/>
              <w:jc w:val="center"/>
            </w:pPr>
            <w:r>
              <w:rPr>
                <w:rStyle w:val="212pt"/>
              </w:rPr>
              <w:t>735902,0</w:t>
            </w:r>
          </w:p>
        </w:tc>
        <w:tc>
          <w:tcPr>
            <w:tcW w:w="1548" w:type="dxa"/>
            <w:tcBorders>
              <w:top w:val="single" w:sz="4" w:space="0" w:color="auto"/>
              <w:left w:val="single" w:sz="4" w:space="0" w:color="auto"/>
            </w:tcBorders>
            <w:shd w:val="clear" w:color="auto" w:fill="FFFFFF"/>
          </w:tcPr>
          <w:p w:rsidR="00A34A5A" w:rsidRDefault="00037738" w:rsidP="00A47D5A">
            <w:pPr>
              <w:pStyle w:val="20"/>
              <w:shd w:val="clear" w:color="auto" w:fill="auto"/>
              <w:spacing w:line="240" w:lineRule="auto"/>
              <w:jc w:val="center"/>
            </w:pPr>
            <w:r>
              <w:rPr>
                <w:rStyle w:val="212pt"/>
              </w:rPr>
              <w:t>624194,0</w:t>
            </w:r>
          </w:p>
        </w:tc>
        <w:tc>
          <w:tcPr>
            <w:tcW w:w="1195" w:type="dxa"/>
            <w:tcBorders>
              <w:top w:val="single" w:sz="4" w:space="0" w:color="auto"/>
              <w:left w:val="single" w:sz="4" w:space="0" w:color="auto"/>
            </w:tcBorders>
            <w:shd w:val="clear" w:color="auto" w:fill="FFFFFF"/>
          </w:tcPr>
          <w:p w:rsidR="00A34A5A" w:rsidRPr="0075039C" w:rsidRDefault="00037738" w:rsidP="00A47D5A">
            <w:pPr>
              <w:pStyle w:val="20"/>
              <w:shd w:val="clear" w:color="auto" w:fill="auto"/>
              <w:spacing w:line="240" w:lineRule="auto"/>
              <w:jc w:val="center"/>
              <w:rPr>
                <w:i/>
              </w:rPr>
            </w:pPr>
            <w:r>
              <w:rPr>
                <w:rStyle w:val="212pt"/>
                <w:i/>
              </w:rPr>
              <w:t>99,3</w:t>
            </w:r>
          </w:p>
        </w:tc>
        <w:tc>
          <w:tcPr>
            <w:tcW w:w="1292" w:type="dxa"/>
            <w:tcBorders>
              <w:top w:val="single" w:sz="4" w:space="0" w:color="auto"/>
              <w:left w:val="single" w:sz="4" w:space="0" w:color="auto"/>
              <w:right w:val="single" w:sz="4" w:space="0" w:color="auto"/>
            </w:tcBorders>
            <w:shd w:val="clear" w:color="auto" w:fill="FFFFFF"/>
          </w:tcPr>
          <w:p w:rsidR="00A34A5A" w:rsidRDefault="00037738" w:rsidP="00A47D5A">
            <w:pPr>
              <w:pStyle w:val="20"/>
              <w:shd w:val="clear" w:color="auto" w:fill="auto"/>
              <w:spacing w:line="240" w:lineRule="auto"/>
              <w:jc w:val="center"/>
            </w:pPr>
            <w:r>
              <w:rPr>
                <w:rStyle w:val="212pt2"/>
              </w:rPr>
              <w:t>117,9</w:t>
            </w:r>
          </w:p>
        </w:tc>
      </w:tr>
      <w:tr w:rsidR="00A34A5A">
        <w:trPr>
          <w:trHeight w:val="601"/>
        </w:trPr>
        <w:tc>
          <w:tcPr>
            <w:tcW w:w="2394" w:type="dxa"/>
            <w:tcBorders>
              <w:top w:val="single" w:sz="4" w:space="0" w:color="auto"/>
              <w:left w:val="single" w:sz="4" w:space="0" w:color="auto"/>
            </w:tcBorders>
            <w:shd w:val="clear" w:color="auto" w:fill="FFFFFF"/>
            <w:vAlign w:val="center"/>
          </w:tcPr>
          <w:p w:rsidR="00A34A5A" w:rsidRDefault="00A34A5A" w:rsidP="00A47D5A">
            <w:pPr>
              <w:pStyle w:val="20"/>
              <w:shd w:val="clear" w:color="auto" w:fill="auto"/>
              <w:spacing w:line="240" w:lineRule="auto"/>
              <w:jc w:val="center"/>
            </w:pPr>
            <w:r>
              <w:rPr>
                <w:rStyle w:val="26"/>
              </w:rPr>
              <w:t>культура</w:t>
            </w:r>
          </w:p>
        </w:tc>
        <w:tc>
          <w:tcPr>
            <w:tcW w:w="745" w:type="dxa"/>
            <w:tcBorders>
              <w:top w:val="single" w:sz="4" w:space="0" w:color="auto"/>
              <w:left w:val="single" w:sz="4" w:space="0" w:color="auto"/>
            </w:tcBorders>
            <w:shd w:val="clear" w:color="auto" w:fill="FFFFFF"/>
            <w:vAlign w:val="center"/>
          </w:tcPr>
          <w:p w:rsidR="00A34A5A" w:rsidRPr="00AE613D" w:rsidRDefault="00A34A5A" w:rsidP="00A47D5A">
            <w:pPr>
              <w:pStyle w:val="20"/>
              <w:shd w:val="clear" w:color="auto" w:fill="auto"/>
              <w:spacing w:line="240" w:lineRule="auto"/>
              <w:jc w:val="center"/>
              <w:rPr>
                <w:b/>
              </w:rPr>
            </w:pPr>
            <w:r w:rsidRPr="00AE613D">
              <w:rPr>
                <w:rStyle w:val="211pt"/>
                <w:b w:val="0"/>
              </w:rPr>
              <w:t>0800</w:t>
            </w:r>
          </w:p>
        </w:tc>
        <w:tc>
          <w:tcPr>
            <w:tcW w:w="1883" w:type="dxa"/>
            <w:gridSpan w:val="2"/>
            <w:tcBorders>
              <w:top w:val="single" w:sz="4" w:space="0" w:color="auto"/>
              <w:left w:val="single" w:sz="4" w:space="0" w:color="auto"/>
            </w:tcBorders>
            <w:shd w:val="clear" w:color="auto" w:fill="FFFFFF"/>
          </w:tcPr>
          <w:p w:rsidR="00A34A5A" w:rsidRDefault="00037738" w:rsidP="00A47D5A">
            <w:pPr>
              <w:pStyle w:val="20"/>
              <w:shd w:val="clear" w:color="auto" w:fill="auto"/>
              <w:spacing w:line="240" w:lineRule="auto"/>
              <w:jc w:val="center"/>
            </w:pPr>
            <w:r>
              <w:rPr>
                <w:rStyle w:val="212pt"/>
              </w:rPr>
              <w:t>134151,7</w:t>
            </w:r>
          </w:p>
        </w:tc>
        <w:tc>
          <w:tcPr>
            <w:tcW w:w="1634" w:type="dxa"/>
            <w:tcBorders>
              <w:top w:val="single" w:sz="4" w:space="0" w:color="auto"/>
              <w:left w:val="single" w:sz="4" w:space="0" w:color="auto"/>
            </w:tcBorders>
            <w:shd w:val="clear" w:color="auto" w:fill="FFFFFF"/>
          </w:tcPr>
          <w:p w:rsidR="00A34A5A" w:rsidRDefault="00037738" w:rsidP="00A47D5A">
            <w:pPr>
              <w:pStyle w:val="20"/>
              <w:shd w:val="clear" w:color="auto" w:fill="auto"/>
              <w:spacing w:line="240" w:lineRule="auto"/>
              <w:jc w:val="center"/>
            </w:pPr>
            <w:r>
              <w:rPr>
                <w:rStyle w:val="212pt"/>
              </w:rPr>
              <w:t>112521,6</w:t>
            </w:r>
          </w:p>
        </w:tc>
        <w:tc>
          <w:tcPr>
            <w:tcW w:w="1548" w:type="dxa"/>
            <w:tcBorders>
              <w:top w:val="single" w:sz="4" w:space="0" w:color="auto"/>
              <w:left w:val="single" w:sz="4" w:space="0" w:color="auto"/>
            </w:tcBorders>
            <w:shd w:val="clear" w:color="auto" w:fill="FFFFFF"/>
          </w:tcPr>
          <w:p w:rsidR="00A34A5A" w:rsidRDefault="00037738" w:rsidP="00A47D5A">
            <w:pPr>
              <w:pStyle w:val="20"/>
              <w:shd w:val="clear" w:color="auto" w:fill="auto"/>
              <w:spacing w:line="240" w:lineRule="auto"/>
              <w:jc w:val="center"/>
            </w:pPr>
            <w:r>
              <w:rPr>
                <w:rStyle w:val="212pt"/>
              </w:rPr>
              <w:t>80658,3</w:t>
            </w:r>
          </w:p>
        </w:tc>
        <w:tc>
          <w:tcPr>
            <w:tcW w:w="1195" w:type="dxa"/>
            <w:tcBorders>
              <w:top w:val="single" w:sz="4" w:space="0" w:color="auto"/>
              <w:left w:val="single" w:sz="4" w:space="0" w:color="auto"/>
            </w:tcBorders>
            <w:shd w:val="clear" w:color="auto" w:fill="FFFFFF"/>
          </w:tcPr>
          <w:p w:rsidR="00A34A5A" w:rsidRPr="0075039C" w:rsidRDefault="00037738" w:rsidP="00A47D5A">
            <w:pPr>
              <w:pStyle w:val="20"/>
              <w:shd w:val="clear" w:color="auto" w:fill="auto"/>
              <w:spacing w:line="240" w:lineRule="auto"/>
              <w:jc w:val="center"/>
              <w:rPr>
                <w:i/>
              </w:rPr>
            </w:pPr>
            <w:r>
              <w:rPr>
                <w:rStyle w:val="212pt"/>
                <w:i/>
              </w:rPr>
              <w:t>83,9</w:t>
            </w:r>
          </w:p>
        </w:tc>
        <w:tc>
          <w:tcPr>
            <w:tcW w:w="1292" w:type="dxa"/>
            <w:tcBorders>
              <w:top w:val="single" w:sz="4" w:space="0" w:color="auto"/>
              <w:left w:val="single" w:sz="4" w:space="0" w:color="auto"/>
              <w:right w:val="single" w:sz="4" w:space="0" w:color="auto"/>
            </w:tcBorders>
            <w:shd w:val="clear" w:color="auto" w:fill="FFFFFF"/>
            <w:vAlign w:val="center"/>
          </w:tcPr>
          <w:p w:rsidR="00A34A5A" w:rsidRDefault="00037738" w:rsidP="00A47D5A">
            <w:pPr>
              <w:pStyle w:val="20"/>
              <w:shd w:val="clear" w:color="auto" w:fill="auto"/>
              <w:spacing w:line="240" w:lineRule="auto"/>
              <w:jc w:val="center"/>
            </w:pPr>
            <w:r>
              <w:rPr>
                <w:rStyle w:val="212pt2"/>
              </w:rPr>
              <w:t>139,5</w:t>
            </w:r>
          </w:p>
        </w:tc>
      </w:tr>
      <w:tr w:rsidR="00A34A5A">
        <w:trPr>
          <w:trHeight w:val="612"/>
        </w:trPr>
        <w:tc>
          <w:tcPr>
            <w:tcW w:w="2394" w:type="dxa"/>
            <w:tcBorders>
              <w:top w:val="single" w:sz="4" w:space="0" w:color="auto"/>
              <w:left w:val="single" w:sz="4" w:space="0" w:color="auto"/>
            </w:tcBorders>
            <w:shd w:val="clear" w:color="auto" w:fill="FFFFFF"/>
            <w:vAlign w:val="bottom"/>
          </w:tcPr>
          <w:p w:rsidR="00A34A5A" w:rsidRDefault="00A34A5A" w:rsidP="00A47D5A">
            <w:pPr>
              <w:pStyle w:val="20"/>
              <w:shd w:val="clear" w:color="auto" w:fill="auto"/>
              <w:spacing w:line="240" w:lineRule="auto"/>
              <w:jc w:val="center"/>
            </w:pPr>
            <w:r>
              <w:rPr>
                <w:rStyle w:val="26"/>
              </w:rPr>
              <w:t>социальная</w:t>
            </w:r>
          </w:p>
          <w:p w:rsidR="00A34A5A" w:rsidRDefault="00A34A5A" w:rsidP="00A47D5A">
            <w:pPr>
              <w:pStyle w:val="20"/>
              <w:shd w:val="clear" w:color="auto" w:fill="auto"/>
              <w:spacing w:line="240" w:lineRule="auto"/>
              <w:jc w:val="center"/>
            </w:pPr>
            <w:r>
              <w:rPr>
                <w:rStyle w:val="26"/>
              </w:rPr>
              <w:t>политика</w:t>
            </w:r>
          </w:p>
        </w:tc>
        <w:tc>
          <w:tcPr>
            <w:tcW w:w="745" w:type="dxa"/>
            <w:tcBorders>
              <w:top w:val="single" w:sz="4" w:space="0" w:color="auto"/>
              <w:left w:val="single" w:sz="4" w:space="0" w:color="auto"/>
            </w:tcBorders>
            <w:shd w:val="clear" w:color="auto" w:fill="FFFFFF"/>
            <w:vAlign w:val="center"/>
          </w:tcPr>
          <w:p w:rsidR="00A34A5A" w:rsidRPr="00AE613D" w:rsidRDefault="00A34A5A" w:rsidP="00A47D5A">
            <w:pPr>
              <w:pStyle w:val="20"/>
              <w:shd w:val="clear" w:color="auto" w:fill="auto"/>
              <w:spacing w:line="240" w:lineRule="auto"/>
              <w:jc w:val="center"/>
              <w:rPr>
                <w:b/>
              </w:rPr>
            </w:pPr>
            <w:r w:rsidRPr="00AE613D">
              <w:rPr>
                <w:rStyle w:val="211pt"/>
                <w:b w:val="0"/>
              </w:rPr>
              <w:t>1000</w:t>
            </w:r>
          </w:p>
        </w:tc>
        <w:tc>
          <w:tcPr>
            <w:tcW w:w="1883" w:type="dxa"/>
            <w:gridSpan w:val="2"/>
            <w:tcBorders>
              <w:top w:val="single" w:sz="4" w:space="0" w:color="auto"/>
              <w:left w:val="single" w:sz="4" w:space="0" w:color="auto"/>
            </w:tcBorders>
            <w:shd w:val="clear" w:color="auto" w:fill="FFFFFF"/>
          </w:tcPr>
          <w:p w:rsidR="00A34A5A" w:rsidRDefault="00B83920" w:rsidP="00A47D5A">
            <w:pPr>
              <w:pStyle w:val="20"/>
              <w:shd w:val="clear" w:color="auto" w:fill="auto"/>
              <w:spacing w:line="240" w:lineRule="auto"/>
              <w:jc w:val="center"/>
            </w:pPr>
            <w:r>
              <w:rPr>
                <w:rStyle w:val="212pt"/>
              </w:rPr>
              <w:t>78251,2</w:t>
            </w:r>
          </w:p>
        </w:tc>
        <w:tc>
          <w:tcPr>
            <w:tcW w:w="1634" w:type="dxa"/>
            <w:tcBorders>
              <w:top w:val="single" w:sz="4" w:space="0" w:color="auto"/>
              <w:left w:val="single" w:sz="4" w:space="0" w:color="auto"/>
            </w:tcBorders>
            <w:shd w:val="clear" w:color="auto" w:fill="FFFFFF"/>
          </w:tcPr>
          <w:p w:rsidR="00A34A5A" w:rsidRDefault="00B83920" w:rsidP="00A47D5A">
            <w:pPr>
              <w:pStyle w:val="20"/>
              <w:shd w:val="clear" w:color="auto" w:fill="auto"/>
              <w:spacing w:line="240" w:lineRule="auto"/>
              <w:jc w:val="center"/>
            </w:pPr>
            <w:r>
              <w:rPr>
                <w:rStyle w:val="212pt"/>
              </w:rPr>
              <w:t>77442,0</w:t>
            </w:r>
          </w:p>
        </w:tc>
        <w:tc>
          <w:tcPr>
            <w:tcW w:w="1548" w:type="dxa"/>
            <w:tcBorders>
              <w:top w:val="single" w:sz="4" w:space="0" w:color="auto"/>
              <w:left w:val="single" w:sz="4" w:space="0" w:color="auto"/>
            </w:tcBorders>
            <w:shd w:val="clear" w:color="auto" w:fill="FFFFFF"/>
          </w:tcPr>
          <w:p w:rsidR="00A34A5A" w:rsidRDefault="00B83920" w:rsidP="00A47D5A">
            <w:pPr>
              <w:pStyle w:val="20"/>
              <w:shd w:val="clear" w:color="auto" w:fill="auto"/>
              <w:spacing w:line="240" w:lineRule="auto"/>
              <w:jc w:val="center"/>
            </w:pPr>
            <w:r>
              <w:rPr>
                <w:rStyle w:val="212pt"/>
              </w:rPr>
              <w:t>67535,6</w:t>
            </w:r>
          </w:p>
        </w:tc>
        <w:tc>
          <w:tcPr>
            <w:tcW w:w="1195" w:type="dxa"/>
            <w:tcBorders>
              <w:top w:val="single" w:sz="4" w:space="0" w:color="auto"/>
              <w:left w:val="single" w:sz="4" w:space="0" w:color="auto"/>
            </w:tcBorders>
            <w:shd w:val="clear" w:color="auto" w:fill="FFFFFF"/>
          </w:tcPr>
          <w:p w:rsidR="00A34A5A" w:rsidRPr="0075039C" w:rsidRDefault="00B83920" w:rsidP="00A47D5A">
            <w:pPr>
              <w:pStyle w:val="20"/>
              <w:shd w:val="clear" w:color="auto" w:fill="auto"/>
              <w:spacing w:line="240" w:lineRule="auto"/>
              <w:jc w:val="center"/>
              <w:rPr>
                <w:i/>
              </w:rPr>
            </w:pPr>
            <w:r>
              <w:rPr>
                <w:rStyle w:val="212pt"/>
                <w:i/>
              </w:rPr>
              <w:t>99,0</w:t>
            </w:r>
          </w:p>
        </w:tc>
        <w:tc>
          <w:tcPr>
            <w:tcW w:w="1292" w:type="dxa"/>
            <w:tcBorders>
              <w:top w:val="single" w:sz="4" w:space="0" w:color="auto"/>
              <w:left w:val="single" w:sz="4" w:space="0" w:color="auto"/>
              <w:right w:val="single" w:sz="4" w:space="0" w:color="auto"/>
            </w:tcBorders>
            <w:shd w:val="clear" w:color="auto" w:fill="FFFFFF"/>
          </w:tcPr>
          <w:p w:rsidR="00A34A5A" w:rsidRPr="00673D2B" w:rsidRDefault="00B83920" w:rsidP="00A47D5A">
            <w:pPr>
              <w:pStyle w:val="20"/>
              <w:shd w:val="clear" w:color="auto" w:fill="auto"/>
              <w:spacing w:line="240" w:lineRule="auto"/>
              <w:jc w:val="center"/>
              <w:rPr>
                <w:lang w:val="en-US"/>
              </w:rPr>
            </w:pPr>
            <w:r>
              <w:rPr>
                <w:rStyle w:val="212pt2"/>
              </w:rPr>
              <w:t>114,7</w:t>
            </w:r>
          </w:p>
        </w:tc>
      </w:tr>
      <w:tr w:rsidR="00A34A5A">
        <w:trPr>
          <w:trHeight w:val="608"/>
        </w:trPr>
        <w:tc>
          <w:tcPr>
            <w:tcW w:w="2394" w:type="dxa"/>
            <w:tcBorders>
              <w:top w:val="single" w:sz="4" w:space="0" w:color="auto"/>
              <w:left w:val="single" w:sz="4" w:space="0" w:color="auto"/>
            </w:tcBorders>
            <w:shd w:val="clear" w:color="auto" w:fill="FFFFFF"/>
            <w:vAlign w:val="center"/>
          </w:tcPr>
          <w:p w:rsidR="00A34A5A" w:rsidRDefault="00AE613D" w:rsidP="00A47D5A">
            <w:pPr>
              <w:pStyle w:val="20"/>
              <w:shd w:val="clear" w:color="auto" w:fill="auto"/>
              <w:spacing w:line="240" w:lineRule="auto"/>
              <w:jc w:val="center"/>
            </w:pPr>
            <w:r>
              <w:rPr>
                <w:rStyle w:val="26"/>
              </w:rPr>
              <w:t>ф</w:t>
            </w:r>
            <w:r w:rsidR="00A34A5A">
              <w:rPr>
                <w:rStyle w:val="26"/>
              </w:rPr>
              <w:t>изическая культура</w:t>
            </w:r>
          </w:p>
        </w:tc>
        <w:tc>
          <w:tcPr>
            <w:tcW w:w="745" w:type="dxa"/>
            <w:tcBorders>
              <w:top w:val="single" w:sz="4" w:space="0" w:color="auto"/>
              <w:left w:val="single" w:sz="4" w:space="0" w:color="auto"/>
            </w:tcBorders>
            <w:shd w:val="clear" w:color="auto" w:fill="FFFFFF"/>
            <w:vAlign w:val="center"/>
          </w:tcPr>
          <w:p w:rsidR="00A34A5A" w:rsidRPr="00AE613D" w:rsidRDefault="00A34A5A" w:rsidP="00A47D5A">
            <w:pPr>
              <w:pStyle w:val="20"/>
              <w:shd w:val="clear" w:color="auto" w:fill="auto"/>
              <w:spacing w:line="240" w:lineRule="auto"/>
              <w:jc w:val="center"/>
              <w:rPr>
                <w:b/>
              </w:rPr>
            </w:pPr>
            <w:r w:rsidRPr="00AE613D">
              <w:rPr>
                <w:rStyle w:val="211pt"/>
                <w:b w:val="0"/>
              </w:rPr>
              <w:t>1100</w:t>
            </w:r>
          </w:p>
        </w:tc>
        <w:tc>
          <w:tcPr>
            <w:tcW w:w="1883" w:type="dxa"/>
            <w:gridSpan w:val="2"/>
            <w:tcBorders>
              <w:top w:val="single" w:sz="4" w:space="0" w:color="auto"/>
              <w:left w:val="single" w:sz="4" w:space="0" w:color="auto"/>
            </w:tcBorders>
            <w:shd w:val="clear" w:color="auto" w:fill="FFFFFF"/>
          </w:tcPr>
          <w:p w:rsidR="00A34A5A" w:rsidRDefault="00B83920" w:rsidP="00A47D5A">
            <w:pPr>
              <w:pStyle w:val="20"/>
              <w:shd w:val="clear" w:color="auto" w:fill="auto"/>
              <w:spacing w:line="240" w:lineRule="auto"/>
              <w:jc w:val="center"/>
            </w:pPr>
            <w:r>
              <w:rPr>
                <w:rStyle w:val="212pt"/>
              </w:rPr>
              <w:t>18371,3</w:t>
            </w:r>
          </w:p>
        </w:tc>
        <w:tc>
          <w:tcPr>
            <w:tcW w:w="1634" w:type="dxa"/>
            <w:tcBorders>
              <w:top w:val="single" w:sz="4" w:space="0" w:color="auto"/>
              <w:left w:val="single" w:sz="4" w:space="0" w:color="auto"/>
            </w:tcBorders>
            <w:shd w:val="clear" w:color="auto" w:fill="FFFFFF"/>
          </w:tcPr>
          <w:p w:rsidR="00A34A5A" w:rsidRDefault="00B83920" w:rsidP="00A47D5A">
            <w:pPr>
              <w:pStyle w:val="20"/>
              <w:shd w:val="clear" w:color="auto" w:fill="auto"/>
              <w:spacing w:line="240" w:lineRule="auto"/>
              <w:jc w:val="center"/>
            </w:pPr>
            <w:r>
              <w:t>18370,9</w:t>
            </w:r>
          </w:p>
        </w:tc>
        <w:tc>
          <w:tcPr>
            <w:tcW w:w="1548" w:type="dxa"/>
            <w:tcBorders>
              <w:top w:val="single" w:sz="4" w:space="0" w:color="auto"/>
              <w:left w:val="single" w:sz="4" w:space="0" w:color="auto"/>
            </w:tcBorders>
            <w:shd w:val="clear" w:color="auto" w:fill="FFFFFF"/>
          </w:tcPr>
          <w:p w:rsidR="00A34A5A" w:rsidRDefault="00B83920" w:rsidP="00A47D5A">
            <w:pPr>
              <w:pStyle w:val="20"/>
              <w:shd w:val="clear" w:color="auto" w:fill="auto"/>
              <w:spacing w:line="240" w:lineRule="auto"/>
              <w:jc w:val="center"/>
            </w:pPr>
            <w:r>
              <w:t>9794,1</w:t>
            </w:r>
          </w:p>
        </w:tc>
        <w:tc>
          <w:tcPr>
            <w:tcW w:w="1195" w:type="dxa"/>
            <w:tcBorders>
              <w:top w:val="single" w:sz="4" w:space="0" w:color="auto"/>
              <w:left w:val="single" w:sz="4" w:space="0" w:color="auto"/>
            </w:tcBorders>
            <w:shd w:val="clear" w:color="auto" w:fill="FFFFFF"/>
          </w:tcPr>
          <w:p w:rsidR="00A34A5A" w:rsidRPr="0075039C" w:rsidRDefault="00A34A5A" w:rsidP="00A47D5A">
            <w:pPr>
              <w:pStyle w:val="20"/>
              <w:shd w:val="clear" w:color="auto" w:fill="auto"/>
              <w:spacing w:line="240" w:lineRule="auto"/>
              <w:jc w:val="center"/>
              <w:rPr>
                <w:i/>
              </w:rPr>
            </w:pPr>
            <w:r w:rsidRPr="0075039C">
              <w:rPr>
                <w:rStyle w:val="212pt"/>
                <w:i/>
              </w:rPr>
              <w:t>100,0</w:t>
            </w:r>
          </w:p>
        </w:tc>
        <w:tc>
          <w:tcPr>
            <w:tcW w:w="1292" w:type="dxa"/>
            <w:tcBorders>
              <w:top w:val="single" w:sz="4" w:space="0" w:color="auto"/>
              <w:left w:val="single" w:sz="4" w:space="0" w:color="auto"/>
              <w:right w:val="single" w:sz="4" w:space="0" w:color="auto"/>
            </w:tcBorders>
            <w:shd w:val="clear" w:color="auto" w:fill="FFFFFF"/>
          </w:tcPr>
          <w:p w:rsidR="00A34A5A" w:rsidRDefault="00A34A5A" w:rsidP="00A47D5A">
            <w:pPr>
              <w:pStyle w:val="20"/>
              <w:shd w:val="clear" w:color="auto" w:fill="auto"/>
              <w:spacing w:line="240" w:lineRule="auto"/>
              <w:jc w:val="center"/>
            </w:pPr>
            <w:r>
              <w:rPr>
                <w:rStyle w:val="212pt2"/>
              </w:rPr>
              <w:t>1</w:t>
            </w:r>
            <w:r w:rsidR="00B83920">
              <w:rPr>
                <w:rStyle w:val="212pt2"/>
              </w:rPr>
              <w:t>87</w:t>
            </w:r>
            <w:r>
              <w:rPr>
                <w:rStyle w:val="212pt2"/>
              </w:rPr>
              <w:t>,</w:t>
            </w:r>
            <w:r w:rsidR="00B83920">
              <w:rPr>
                <w:rStyle w:val="212pt2"/>
              </w:rPr>
              <w:t>6</w:t>
            </w:r>
          </w:p>
        </w:tc>
      </w:tr>
      <w:tr w:rsidR="00A34A5A">
        <w:trPr>
          <w:trHeight w:val="612"/>
        </w:trPr>
        <w:tc>
          <w:tcPr>
            <w:tcW w:w="2394" w:type="dxa"/>
            <w:tcBorders>
              <w:top w:val="single" w:sz="4" w:space="0" w:color="auto"/>
              <w:left w:val="single" w:sz="4" w:space="0" w:color="auto"/>
            </w:tcBorders>
            <w:shd w:val="clear" w:color="auto" w:fill="FFFFFF"/>
            <w:vAlign w:val="bottom"/>
          </w:tcPr>
          <w:p w:rsidR="00A34A5A" w:rsidRDefault="00AE613D" w:rsidP="00A47D5A">
            <w:pPr>
              <w:pStyle w:val="20"/>
              <w:shd w:val="clear" w:color="auto" w:fill="auto"/>
              <w:spacing w:line="240" w:lineRule="auto"/>
              <w:jc w:val="center"/>
            </w:pPr>
            <w:r>
              <w:rPr>
                <w:rStyle w:val="26"/>
              </w:rPr>
              <w:t>с</w:t>
            </w:r>
            <w:r w:rsidR="00B83920">
              <w:rPr>
                <w:rStyle w:val="26"/>
              </w:rPr>
              <w:t>порт высших достижений</w:t>
            </w:r>
          </w:p>
        </w:tc>
        <w:tc>
          <w:tcPr>
            <w:tcW w:w="745" w:type="dxa"/>
            <w:tcBorders>
              <w:top w:val="single" w:sz="4" w:space="0" w:color="auto"/>
              <w:left w:val="single" w:sz="4" w:space="0" w:color="auto"/>
            </w:tcBorders>
            <w:shd w:val="clear" w:color="auto" w:fill="FFFFFF"/>
            <w:vAlign w:val="center"/>
          </w:tcPr>
          <w:p w:rsidR="00A34A5A" w:rsidRPr="00AE613D" w:rsidRDefault="00A34A5A" w:rsidP="00A47D5A">
            <w:pPr>
              <w:pStyle w:val="20"/>
              <w:shd w:val="clear" w:color="auto" w:fill="auto"/>
              <w:spacing w:line="240" w:lineRule="auto"/>
              <w:jc w:val="center"/>
              <w:rPr>
                <w:b/>
              </w:rPr>
            </w:pPr>
            <w:r w:rsidRPr="00AE613D">
              <w:rPr>
                <w:rStyle w:val="211pt"/>
                <w:b w:val="0"/>
              </w:rPr>
              <w:t>1</w:t>
            </w:r>
            <w:r w:rsidR="00B83920" w:rsidRPr="00AE613D">
              <w:rPr>
                <w:rStyle w:val="211pt"/>
                <w:b w:val="0"/>
              </w:rPr>
              <w:t>103</w:t>
            </w:r>
          </w:p>
        </w:tc>
        <w:tc>
          <w:tcPr>
            <w:tcW w:w="1883" w:type="dxa"/>
            <w:gridSpan w:val="2"/>
            <w:tcBorders>
              <w:top w:val="single" w:sz="4" w:space="0" w:color="auto"/>
              <w:left w:val="single" w:sz="4" w:space="0" w:color="auto"/>
            </w:tcBorders>
            <w:shd w:val="clear" w:color="auto" w:fill="FFFFFF"/>
            <w:vAlign w:val="center"/>
          </w:tcPr>
          <w:p w:rsidR="00A34A5A" w:rsidRDefault="00B83920" w:rsidP="00A47D5A">
            <w:pPr>
              <w:pStyle w:val="20"/>
              <w:shd w:val="clear" w:color="auto" w:fill="auto"/>
              <w:spacing w:line="240" w:lineRule="auto"/>
              <w:jc w:val="center"/>
            </w:pPr>
            <w:r>
              <w:t>8613,9</w:t>
            </w:r>
          </w:p>
        </w:tc>
        <w:tc>
          <w:tcPr>
            <w:tcW w:w="1634" w:type="dxa"/>
            <w:tcBorders>
              <w:top w:val="single" w:sz="4" w:space="0" w:color="auto"/>
              <w:left w:val="single" w:sz="4" w:space="0" w:color="auto"/>
            </w:tcBorders>
            <w:shd w:val="clear" w:color="auto" w:fill="FFFFFF"/>
            <w:vAlign w:val="center"/>
          </w:tcPr>
          <w:p w:rsidR="00A34A5A" w:rsidRDefault="00B83920" w:rsidP="00A47D5A">
            <w:pPr>
              <w:pStyle w:val="20"/>
              <w:shd w:val="clear" w:color="auto" w:fill="auto"/>
              <w:spacing w:line="240" w:lineRule="auto"/>
              <w:jc w:val="center"/>
            </w:pPr>
            <w:r>
              <w:t>8613,9</w:t>
            </w:r>
          </w:p>
        </w:tc>
        <w:tc>
          <w:tcPr>
            <w:tcW w:w="1548" w:type="dxa"/>
            <w:tcBorders>
              <w:top w:val="single" w:sz="4" w:space="0" w:color="auto"/>
              <w:left w:val="single" w:sz="4" w:space="0" w:color="auto"/>
            </w:tcBorders>
            <w:shd w:val="clear" w:color="auto" w:fill="FFFFFF"/>
            <w:vAlign w:val="center"/>
          </w:tcPr>
          <w:p w:rsidR="00A34A5A" w:rsidRDefault="00B83920" w:rsidP="00A47D5A">
            <w:pPr>
              <w:pStyle w:val="20"/>
              <w:shd w:val="clear" w:color="auto" w:fill="auto"/>
              <w:spacing w:line="240" w:lineRule="auto"/>
              <w:jc w:val="center"/>
            </w:pPr>
            <w:r>
              <w:rPr>
                <w:rStyle w:val="212pt"/>
              </w:rPr>
              <w:t>0,0</w:t>
            </w:r>
          </w:p>
        </w:tc>
        <w:tc>
          <w:tcPr>
            <w:tcW w:w="1195" w:type="dxa"/>
            <w:tcBorders>
              <w:top w:val="single" w:sz="4" w:space="0" w:color="auto"/>
              <w:left w:val="single" w:sz="4" w:space="0" w:color="auto"/>
            </w:tcBorders>
            <w:shd w:val="clear" w:color="auto" w:fill="FFFFFF"/>
            <w:vAlign w:val="center"/>
          </w:tcPr>
          <w:p w:rsidR="00A34A5A" w:rsidRPr="0075039C" w:rsidRDefault="00B83920" w:rsidP="00A47D5A">
            <w:pPr>
              <w:pStyle w:val="20"/>
              <w:shd w:val="clear" w:color="auto" w:fill="auto"/>
              <w:spacing w:line="240" w:lineRule="auto"/>
              <w:jc w:val="center"/>
              <w:rPr>
                <w:i/>
              </w:rPr>
            </w:pPr>
            <w:r>
              <w:rPr>
                <w:i/>
              </w:rPr>
              <w:t>100,0</w:t>
            </w:r>
          </w:p>
        </w:tc>
        <w:tc>
          <w:tcPr>
            <w:tcW w:w="1292" w:type="dxa"/>
            <w:tcBorders>
              <w:top w:val="single" w:sz="4" w:space="0" w:color="auto"/>
              <w:left w:val="single" w:sz="4" w:space="0" w:color="auto"/>
              <w:right w:val="single" w:sz="4" w:space="0" w:color="auto"/>
            </w:tcBorders>
            <w:shd w:val="clear" w:color="auto" w:fill="FFFFFF"/>
            <w:vAlign w:val="center"/>
          </w:tcPr>
          <w:p w:rsidR="00A34A5A" w:rsidRDefault="00A34A5A" w:rsidP="00A47D5A">
            <w:pPr>
              <w:pStyle w:val="20"/>
              <w:shd w:val="clear" w:color="auto" w:fill="auto"/>
              <w:spacing w:line="240" w:lineRule="auto"/>
              <w:jc w:val="center"/>
            </w:pPr>
          </w:p>
        </w:tc>
      </w:tr>
      <w:tr w:rsidR="00A34A5A">
        <w:trPr>
          <w:trHeight w:val="1105"/>
        </w:trPr>
        <w:tc>
          <w:tcPr>
            <w:tcW w:w="2394" w:type="dxa"/>
            <w:tcBorders>
              <w:top w:val="single" w:sz="4" w:space="0" w:color="auto"/>
              <w:left w:val="single" w:sz="4" w:space="0" w:color="auto"/>
            </w:tcBorders>
            <w:shd w:val="clear" w:color="auto" w:fill="FFFFFF"/>
            <w:vAlign w:val="bottom"/>
          </w:tcPr>
          <w:p w:rsidR="00A34A5A" w:rsidRDefault="00A34A5A" w:rsidP="00A47D5A">
            <w:pPr>
              <w:pStyle w:val="20"/>
              <w:shd w:val="clear" w:color="auto" w:fill="auto"/>
              <w:spacing w:line="240" w:lineRule="auto"/>
              <w:jc w:val="center"/>
            </w:pPr>
            <w:r>
              <w:rPr>
                <w:rStyle w:val="26"/>
              </w:rPr>
              <w:t>обслуживание государственного и муниципального долга</w:t>
            </w:r>
          </w:p>
        </w:tc>
        <w:tc>
          <w:tcPr>
            <w:tcW w:w="745" w:type="dxa"/>
            <w:tcBorders>
              <w:top w:val="single" w:sz="4" w:space="0" w:color="auto"/>
              <w:left w:val="single" w:sz="4" w:space="0" w:color="auto"/>
            </w:tcBorders>
            <w:shd w:val="clear" w:color="auto" w:fill="FFFFFF"/>
            <w:vAlign w:val="center"/>
          </w:tcPr>
          <w:p w:rsidR="00A34A5A" w:rsidRPr="00AE613D" w:rsidRDefault="00A34A5A" w:rsidP="00A47D5A">
            <w:pPr>
              <w:pStyle w:val="20"/>
              <w:shd w:val="clear" w:color="auto" w:fill="auto"/>
              <w:spacing w:line="240" w:lineRule="auto"/>
              <w:jc w:val="center"/>
              <w:rPr>
                <w:b/>
              </w:rPr>
            </w:pPr>
            <w:r w:rsidRPr="00AE613D">
              <w:rPr>
                <w:rStyle w:val="211pt"/>
                <w:b w:val="0"/>
              </w:rPr>
              <w:t>1300</w:t>
            </w:r>
          </w:p>
        </w:tc>
        <w:tc>
          <w:tcPr>
            <w:tcW w:w="1883" w:type="dxa"/>
            <w:gridSpan w:val="2"/>
            <w:tcBorders>
              <w:top w:val="single" w:sz="4" w:space="0" w:color="auto"/>
              <w:left w:val="single" w:sz="4" w:space="0" w:color="auto"/>
            </w:tcBorders>
            <w:shd w:val="clear" w:color="auto" w:fill="FFFFFF"/>
            <w:vAlign w:val="center"/>
          </w:tcPr>
          <w:p w:rsidR="00A34A5A" w:rsidRDefault="00A34A5A" w:rsidP="00A47D5A">
            <w:pPr>
              <w:pStyle w:val="20"/>
              <w:shd w:val="clear" w:color="auto" w:fill="auto"/>
              <w:spacing w:line="240" w:lineRule="auto"/>
              <w:jc w:val="center"/>
            </w:pPr>
            <w:r>
              <w:rPr>
                <w:rStyle w:val="212pt"/>
              </w:rPr>
              <w:t>0,0</w:t>
            </w:r>
          </w:p>
        </w:tc>
        <w:tc>
          <w:tcPr>
            <w:tcW w:w="1634" w:type="dxa"/>
            <w:tcBorders>
              <w:top w:val="single" w:sz="4" w:space="0" w:color="auto"/>
              <w:left w:val="single" w:sz="4" w:space="0" w:color="auto"/>
            </w:tcBorders>
            <w:shd w:val="clear" w:color="auto" w:fill="FFFFFF"/>
            <w:vAlign w:val="center"/>
          </w:tcPr>
          <w:p w:rsidR="00A34A5A" w:rsidRDefault="00A34A5A" w:rsidP="00A47D5A">
            <w:pPr>
              <w:pStyle w:val="20"/>
              <w:shd w:val="clear" w:color="auto" w:fill="auto"/>
              <w:spacing w:line="240" w:lineRule="auto"/>
              <w:jc w:val="center"/>
            </w:pPr>
            <w:r>
              <w:rPr>
                <w:rStyle w:val="212pt"/>
              </w:rPr>
              <w:t>0,00</w:t>
            </w:r>
          </w:p>
        </w:tc>
        <w:tc>
          <w:tcPr>
            <w:tcW w:w="1548" w:type="dxa"/>
            <w:tcBorders>
              <w:top w:val="single" w:sz="4" w:space="0" w:color="auto"/>
              <w:left w:val="single" w:sz="4" w:space="0" w:color="auto"/>
            </w:tcBorders>
            <w:shd w:val="clear" w:color="auto" w:fill="FFFFFF"/>
            <w:vAlign w:val="center"/>
          </w:tcPr>
          <w:p w:rsidR="00A34A5A" w:rsidRDefault="00A34A5A" w:rsidP="00A47D5A">
            <w:pPr>
              <w:pStyle w:val="20"/>
              <w:shd w:val="clear" w:color="auto" w:fill="auto"/>
              <w:spacing w:line="240" w:lineRule="auto"/>
              <w:jc w:val="center"/>
            </w:pPr>
            <w:r>
              <w:rPr>
                <w:rStyle w:val="212pt"/>
              </w:rPr>
              <w:t>0,00</w:t>
            </w:r>
          </w:p>
        </w:tc>
        <w:tc>
          <w:tcPr>
            <w:tcW w:w="1195" w:type="dxa"/>
            <w:tcBorders>
              <w:top w:val="single" w:sz="4" w:space="0" w:color="auto"/>
              <w:left w:val="single" w:sz="4" w:space="0" w:color="auto"/>
            </w:tcBorders>
            <w:shd w:val="clear" w:color="auto" w:fill="FFFFFF"/>
          </w:tcPr>
          <w:p w:rsidR="00A34A5A" w:rsidRPr="0075039C" w:rsidRDefault="00A34A5A" w:rsidP="00A47D5A">
            <w:pPr>
              <w:jc w:val="center"/>
              <w:rPr>
                <w:i/>
                <w:sz w:val="10"/>
                <w:szCs w:val="10"/>
              </w:rPr>
            </w:pPr>
          </w:p>
        </w:tc>
        <w:tc>
          <w:tcPr>
            <w:tcW w:w="1292" w:type="dxa"/>
            <w:tcBorders>
              <w:top w:val="single" w:sz="4" w:space="0" w:color="auto"/>
              <w:left w:val="single" w:sz="4" w:space="0" w:color="auto"/>
              <w:right w:val="single" w:sz="4" w:space="0" w:color="auto"/>
            </w:tcBorders>
            <w:shd w:val="clear" w:color="auto" w:fill="FFFFFF"/>
          </w:tcPr>
          <w:p w:rsidR="00A34A5A" w:rsidRDefault="00A34A5A" w:rsidP="00A47D5A">
            <w:pPr>
              <w:jc w:val="center"/>
              <w:rPr>
                <w:sz w:val="10"/>
                <w:szCs w:val="10"/>
              </w:rPr>
            </w:pPr>
          </w:p>
        </w:tc>
      </w:tr>
      <w:tr w:rsidR="00A34A5A">
        <w:trPr>
          <w:trHeight w:val="637"/>
        </w:trPr>
        <w:tc>
          <w:tcPr>
            <w:tcW w:w="2394" w:type="dxa"/>
            <w:tcBorders>
              <w:top w:val="single" w:sz="4" w:space="0" w:color="auto"/>
              <w:left w:val="single" w:sz="4" w:space="0" w:color="auto"/>
              <w:bottom w:val="single" w:sz="4" w:space="0" w:color="auto"/>
            </w:tcBorders>
            <w:shd w:val="clear" w:color="auto" w:fill="FFFFFF"/>
            <w:vAlign w:val="center"/>
          </w:tcPr>
          <w:p w:rsidR="00A34A5A" w:rsidRDefault="00A34A5A" w:rsidP="00A47D5A">
            <w:pPr>
              <w:pStyle w:val="20"/>
              <w:shd w:val="clear" w:color="auto" w:fill="auto"/>
              <w:spacing w:line="240" w:lineRule="auto"/>
              <w:jc w:val="center"/>
            </w:pPr>
            <w:r>
              <w:rPr>
                <w:rStyle w:val="26"/>
              </w:rPr>
              <w:t>межбюджетные</w:t>
            </w:r>
          </w:p>
          <w:p w:rsidR="00A34A5A" w:rsidRDefault="00A34A5A" w:rsidP="00A47D5A">
            <w:pPr>
              <w:pStyle w:val="20"/>
              <w:shd w:val="clear" w:color="auto" w:fill="auto"/>
              <w:spacing w:line="240" w:lineRule="auto"/>
              <w:jc w:val="center"/>
            </w:pPr>
            <w:r>
              <w:rPr>
                <w:rStyle w:val="26"/>
              </w:rPr>
              <w:t>трансферты</w:t>
            </w:r>
          </w:p>
        </w:tc>
        <w:tc>
          <w:tcPr>
            <w:tcW w:w="745" w:type="dxa"/>
            <w:tcBorders>
              <w:top w:val="single" w:sz="4" w:space="0" w:color="auto"/>
              <w:left w:val="single" w:sz="4" w:space="0" w:color="auto"/>
              <w:bottom w:val="single" w:sz="4" w:space="0" w:color="auto"/>
            </w:tcBorders>
            <w:shd w:val="clear" w:color="auto" w:fill="FFFFFF"/>
            <w:vAlign w:val="center"/>
          </w:tcPr>
          <w:p w:rsidR="00A34A5A" w:rsidRPr="00AE613D" w:rsidRDefault="00A34A5A" w:rsidP="00A47D5A">
            <w:pPr>
              <w:pStyle w:val="20"/>
              <w:shd w:val="clear" w:color="auto" w:fill="auto"/>
              <w:spacing w:line="240" w:lineRule="auto"/>
              <w:jc w:val="center"/>
              <w:rPr>
                <w:b/>
              </w:rPr>
            </w:pPr>
            <w:r w:rsidRPr="00AE613D">
              <w:rPr>
                <w:rStyle w:val="211pt"/>
                <w:b w:val="0"/>
              </w:rPr>
              <w:t>1400</w:t>
            </w:r>
          </w:p>
        </w:tc>
        <w:tc>
          <w:tcPr>
            <w:tcW w:w="1883" w:type="dxa"/>
            <w:gridSpan w:val="2"/>
            <w:tcBorders>
              <w:top w:val="single" w:sz="4" w:space="0" w:color="auto"/>
              <w:left w:val="single" w:sz="4" w:space="0" w:color="auto"/>
              <w:bottom w:val="single" w:sz="4" w:space="0" w:color="auto"/>
            </w:tcBorders>
            <w:shd w:val="clear" w:color="auto" w:fill="FFFFFF"/>
            <w:vAlign w:val="center"/>
          </w:tcPr>
          <w:p w:rsidR="00A34A5A" w:rsidRDefault="00A34A5A" w:rsidP="00A47D5A">
            <w:pPr>
              <w:pStyle w:val="20"/>
              <w:shd w:val="clear" w:color="auto" w:fill="auto"/>
              <w:spacing w:line="240" w:lineRule="auto"/>
              <w:jc w:val="center"/>
            </w:pPr>
            <w:r>
              <w:rPr>
                <w:rStyle w:val="212pt"/>
              </w:rPr>
              <w:t>0,0</w:t>
            </w:r>
          </w:p>
        </w:tc>
        <w:tc>
          <w:tcPr>
            <w:tcW w:w="1634" w:type="dxa"/>
            <w:tcBorders>
              <w:top w:val="single" w:sz="4" w:space="0" w:color="auto"/>
              <w:left w:val="single" w:sz="4" w:space="0" w:color="auto"/>
              <w:bottom w:val="single" w:sz="4" w:space="0" w:color="auto"/>
            </w:tcBorders>
            <w:shd w:val="clear" w:color="auto" w:fill="FFFFFF"/>
            <w:vAlign w:val="center"/>
          </w:tcPr>
          <w:p w:rsidR="00A34A5A" w:rsidRDefault="00A34A5A" w:rsidP="00A47D5A">
            <w:pPr>
              <w:pStyle w:val="20"/>
              <w:shd w:val="clear" w:color="auto" w:fill="auto"/>
              <w:spacing w:line="240" w:lineRule="auto"/>
              <w:jc w:val="center"/>
            </w:pPr>
            <w:r>
              <w:rPr>
                <w:rStyle w:val="212pt"/>
              </w:rPr>
              <w:t>0,00</w:t>
            </w:r>
          </w:p>
        </w:tc>
        <w:tc>
          <w:tcPr>
            <w:tcW w:w="1548" w:type="dxa"/>
            <w:tcBorders>
              <w:top w:val="single" w:sz="4" w:space="0" w:color="auto"/>
              <w:left w:val="single" w:sz="4" w:space="0" w:color="auto"/>
              <w:bottom w:val="single" w:sz="4" w:space="0" w:color="auto"/>
            </w:tcBorders>
            <w:shd w:val="clear" w:color="auto" w:fill="FFFFFF"/>
            <w:vAlign w:val="center"/>
          </w:tcPr>
          <w:p w:rsidR="00A34A5A" w:rsidRDefault="00A34A5A" w:rsidP="00A47D5A">
            <w:pPr>
              <w:pStyle w:val="20"/>
              <w:shd w:val="clear" w:color="auto" w:fill="auto"/>
              <w:spacing w:line="240" w:lineRule="auto"/>
              <w:jc w:val="center"/>
            </w:pPr>
            <w:r>
              <w:rPr>
                <w:rStyle w:val="212pt"/>
              </w:rPr>
              <w:t>0,00</w:t>
            </w:r>
          </w:p>
        </w:tc>
        <w:tc>
          <w:tcPr>
            <w:tcW w:w="1195" w:type="dxa"/>
            <w:tcBorders>
              <w:top w:val="single" w:sz="4" w:space="0" w:color="auto"/>
              <w:left w:val="single" w:sz="4" w:space="0" w:color="auto"/>
              <w:bottom w:val="single" w:sz="4" w:space="0" w:color="auto"/>
            </w:tcBorders>
            <w:shd w:val="clear" w:color="auto" w:fill="FFFFFF"/>
            <w:vAlign w:val="center"/>
          </w:tcPr>
          <w:p w:rsidR="00A34A5A" w:rsidRPr="0075039C" w:rsidRDefault="00A34A5A" w:rsidP="00A47D5A">
            <w:pPr>
              <w:pStyle w:val="20"/>
              <w:shd w:val="clear" w:color="auto" w:fill="auto"/>
              <w:spacing w:line="240" w:lineRule="auto"/>
              <w:jc w:val="center"/>
              <w:rPr>
                <w:i/>
              </w:rPr>
            </w:pPr>
            <w:r w:rsidRPr="0075039C">
              <w:rPr>
                <w:rStyle w:val="212pt"/>
                <w:i/>
              </w:rPr>
              <w:t>0,0</w:t>
            </w:r>
          </w:p>
        </w:tc>
        <w:tc>
          <w:tcPr>
            <w:tcW w:w="1292" w:type="dxa"/>
            <w:tcBorders>
              <w:top w:val="single" w:sz="4" w:space="0" w:color="auto"/>
              <w:left w:val="single" w:sz="4" w:space="0" w:color="auto"/>
              <w:bottom w:val="single" w:sz="4" w:space="0" w:color="auto"/>
              <w:right w:val="single" w:sz="4" w:space="0" w:color="auto"/>
            </w:tcBorders>
            <w:shd w:val="clear" w:color="auto" w:fill="FFFFFF"/>
          </w:tcPr>
          <w:p w:rsidR="00A34A5A" w:rsidRDefault="00A34A5A" w:rsidP="00A47D5A">
            <w:pPr>
              <w:jc w:val="center"/>
              <w:rPr>
                <w:sz w:val="10"/>
                <w:szCs w:val="10"/>
              </w:rPr>
            </w:pPr>
          </w:p>
        </w:tc>
      </w:tr>
    </w:tbl>
    <w:p w:rsidR="00AE613D" w:rsidRDefault="00AE613D" w:rsidP="00A47D5A">
      <w:pPr>
        <w:pStyle w:val="20"/>
        <w:shd w:val="clear" w:color="auto" w:fill="auto"/>
        <w:spacing w:line="240" w:lineRule="auto"/>
        <w:ind w:firstLine="360"/>
      </w:pPr>
    </w:p>
    <w:p w:rsidR="00AE613D" w:rsidRDefault="00AE613D" w:rsidP="00A47D5A">
      <w:pPr>
        <w:pStyle w:val="20"/>
        <w:shd w:val="clear" w:color="auto" w:fill="auto"/>
        <w:spacing w:line="240" w:lineRule="auto"/>
        <w:ind w:firstLine="360"/>
      </w:pPr>
    </w:p>
    <w:p w:rsidR="0015377A" w:rsidRDefault="00040B16" w:rsidP="00A47D5A">
      <w:pPr>
        <w:pStyle w:val="20"/>
        <w:shd w:val="clear" w:color="auto" w:fill="auto"/>
        <w:spacing w:line="240" w:lineRule="auto"/>
        <w:ind w:firstLine="360"/>
      </w:pPr>
      <w:r>
        <w:t>Постоянно готовится большой объем информации для руководства</w:t>
      </w:r>
      <w:r w:rsidR="004F2056">
        <w:t xml:space="preserve"> муниципального</w:t>
      </w:r>
      <w:r>
        <w:t xml:space="preserve"> </w:t>
      </w:r>
      <w:r w:rsidR="00106DF0">
        <w:t>округ</w:t>
      </w:r>
      <w:r w:rsidR="004F2056">
        <w:t>а</w:t>
      </w:r>
      <w:r>
        <w:t xml:space="preserve"> для принятия управленческих решений, в частности:</w:t>
      </w:r>
    </w:p>
    <w:p w:rsidR="0015377A" w:rsidRDefault="00040B16" w:rsidP="00A47D5A">
      <w:pPr>
        <w:pStyle w:val="20"/>
        <w:numPr>
          <w:ilvl w:val="0"/>
          <w:numId w:val="1"/>
        </w:numPr>
        <w:shd w:val="clear" w:color="auto" w:fill="auto"/>
        <w:tabs>
          <w:tab w:val="left" w:pos="1025"/>
        </w:tabs>
        <w:spacing w:line="240" w:lineRule="auto"/>
      </w:pPr>
      <w:r>
        <w:t xml:space="preserve">исполнение бюджета </w:t>
      </w:r>
      <w:r w:rsidR="00106DF0">
        <w:t>округ</w:t>
      </w:r>
      <w:r w:rsidR="00A951ED">
        <w:t>а</w:t>
      </w:r>
      <w:r>
        <w:t xml:space="preserve"> по доходам и расходам;</w:t>
      </w:r>
    </w:p>
    <w:p w:rsidR="0015377A" w:rsidRDefault="00040B16" w:rsidP="00A47D5A">
      <w:pPr>
        <w:pStyle w:val="20"/>
        <w:numPr>
          <w:ilvl w:val="0"/>
          <w:numId w:val="1"/>
        </w:numPr>
        <w:shd w:val="clear" w:color="auto" w:fill="auto"/>
        <w:tabs>
          <w:tab w:val="left" w:pos="1025"/>
        </w:tabs>
        <w:spacing w:line="240" w:lineRule="auto"/>
      </w:pPr>
      <w:r>
        <w:t xml:space="preserve">наличие кредиторской и дебиторской задолженности бюджета </w:t>
      </w:r>
      <w:r w:rsidR="00106DF0">
        <w:t>округ</w:t>
      </w:r>
      <w:r w:rsidR="00A951ED">
        <w:t>а</w:t>
      </w:r>
      <w:r>
        <w:t>;</w:t>
      </w:r>
    </w:p>
    <w:p w:rsidR="0015377A" w:rsidRDefault="00040B16" w:rsidP="00A47D5A">
      <w:pPr>
        <w:pStyle w:val="20"/>
        <w:numPr>
          <w:ilvl w:val="0"/>
          <w:numId w:val="1"/>
        </w:numPr>
        <w:shd w:val="clear" w:color="auto" w:fill="auto"/>
        <w:tabs>
          <w:tab w:val="left" w:pos="1025"/>
        </w:tabs>
        <w:spacing w:line="240" w:lineRule="auto"/>
      </w:pPr>
      <w:r>
        <w:t xml:space="preserve">отдельные показатели бюджета </w:t>
      </w:r>
      <w:r w:rsidR="00106DF0">
        <w:t>округ</w:t>
      </w:r>
      <w:r w:rsidR="00A951ED">
        <w:t>а</w:t>
      </w:r>
      <w:r w:rsidR="00EF5508">
        <w:t xml:space="preserve"> (муниципальный дорожный фонд, экологический фонд,   нацпроекты, муниципальные программы,  исполнение ус</w:t>
      </w:r>
      <w:r w:rsidR="00AE613D">
        <w:t xml:space="preserve">ловий соглашений с органами  исполнительной </w:t>
      </w:r>
      <w:r w:rsidR="00EF5508">
        <w:t>власти Чувашской Республики и другая информация)</w:t>
      </w:r>
      <w:r>
        <w:t>;</w:t>
      </w:r>
    </w:p>
    <w:p w:rsidR="00D732A8" w:rsidRDefault="00040B16" w:rsidP="00A47D5A">
      <w:pPr>
        <w:pStyle w:val="20"/>
        <w:numPr>
          <w:ilvl w:val="0"/>
          <w:numId w:val="1"/>
        </w:numPr>
        <w:shd w:val="clear" w:color="auto" w:fill="auto"/>
        <w:tabs>
          <w:tab w:val="left" w:pos="1025"/>
        </w:tabs>
        <w:spacing w:line="240" w:lineRule="auto"/>
      </w:pPr>
      <w:r>
        <w:t>информация о задолженности по местным налогам;</w:t>
      </w:r>
    </w:p>
    <w:p w:rsidR="0015377A" w:rsidRDefault="00040B16" w:rsidP="00A47D5A">
      <w:pPr>
        <w:pStyle w:val="20"/>
        <w:numPr>
          <w:ilvl w:val="0"/>
          <w:numId w:val="1"/>
        </w:numPr>
        <w:shd w:val="clear" w:color="auto" w:fill="auto"/>
        <w:tabs>
          <w:tab w:val="left" w:pos="1025"/>
        </w:tabs>
        <w:spacing w:line="240" w:lineRule="auto"/>
        <w:sectPr w:rsidR="0015377A">
          <w:headerReference w:type="default" r:id="rId9"/>
          <w:pgSz w:w="11909" w:h="16840"/>
          <w:pgMar w:top="920" w:right="399" w:bottom="593" w:left="816" w:header="0" w:footer="3" w:gutter="0"/>
          <w:pgNumType w:start="2"/>
          <w:cols w:space="720"/>
          <w:noEndnote/>
          <w:docGrid w:linePitch="360"/>
        </w:sectPr>
      </w:pPr>
      <w:r>
        <w:t>анализ и состояние нормативной базы по вопросам осуществления бюджетного процесса и вопросам налогового регулирования и т. д.</w:t>
      </w:r>
    </w:p>
    <w:p w:rsidR="0015377A" w:rsidRDefault="0068495D" w:rsidP="00A47D5A">
      <w:pPr>
        <w:pStyle w:val="20"/>
        <w:shd w:val="clear" w:color="auto" w:fill="auto"/>
        <w:spacing w:line="240" w:lineRule="auto"/>
        <w:ind w:firstLine="360"/>
      </w:pPr>
      <w:r>
        <w:lastRenderedPageBreak/>
        <w:t xml:space="preserve">     </w:t>
      </w:r>
      <w:r w:rsidR="00AE613D">
        <w:t>В 2024 году в</w:t>
      </w:r>
      <w:r w:rsidR="00040B16">
        <w:t>елась постоянная работа по совершенствованию кассового обслуживания исполнения  бюджета</w:t>
      </w:r>
      <w:r w:rsidR="004F2056">
        <w:t xml:space="preserve"> муниципального</w:t>
      </w:r>
      <w:r w:rsidR="00A951ED">
        <w:t xml:space="preserve"> округа</w:t>
      </w:r>
      <w:r w:rsidR="00040B16">
        <w:t xml:space="preserve">. </w:t>
      </w:r>
      <w:proofErr w:type="gramStart"/>
      <w:r w:rsidR="00040B16">
        <w:t>Между администрацией Моргаушского</w:t>
      </w:r>
      <w:r w:rsidR="004F2056">
        <w:t xml:space="preserve"> муниципального</w:t>
      </w:r>
      <w:r w:rsidR="00040B16">
        <w:t xml:space="preserve"> </w:t>
      </w:r>
      <w:r w:rsidR="00106DF0">
        <w:t>округ</w:t>
      </w:r>
      <w:r w:rsidR="00A951ED">
        <w:t>а</w:t>
      </w:r>
      <w:r w:rsidR="00040B16">
        <w:t xml:space="preserve"> и УФК по Чувашской Республике заключено Соглашение от 01 апреля 2014 года об осуществлении Управлением Федерального казначейства по Чувашской Республике отдельных функций по исполнению местного бюджета при кассовом обслуживании исполнения бюджета органами Федерального казначейства и с 02 июня 2014 года изменен порядок кассового обслуживания исполнения местных бюджетов с открытием в органах Федерального казначейства лицевых счетов</w:t>
      </w:r>
      <w:proofErr w:type="gramEnd"/>
      <w:r w:rsidR="00040B16">
        <w:t xml:space="preserve"> всем муниципальным участникам и не</w:t>
      </w:r>
      <w:r w:rsidR="003B035F">
        <w:t xml:space="preserve"> </w:t>
      </w:r>
      <w:r w:rsidR="00040B16">
        <w:t>участникам бюджетного процесса.</w:t>
      </w:r>
    </w:p>
    <w:p w:rsidR="0015377A" w:rsidRDefault="0068495D" w:rsidP="00A47D5A">
      <w:pPr>
        <w:pStyle w:val="20"/>
        <w:shd w:val="clear" w:color="auto" w:fill="auto"/>
        <w:spacing w:line="240" w:lineRule="auto"/>
        <w:ind w:firstLine="360"/>
      </w:pPr>
      <w:r>
        <w:t xml:space="preserve">     </w:t>
      </w:r>
      <w:r w:rsidR="00040B16">
        <w:t>В целях увеличения доходной части бюджета и обеспечения исполнения плана по доходам осуществляется ежемесячный анализ поступлений по видам доходов и по платным услугам, оказываемыми бюджетными и автономными учреждениями.</w:t>
      </w:r>
    </w:p>
    <w:p w:rsidR="0015377A" w:rsidRDefault="002D3827" w:rsidP="00A47D5A">
      <w:pPr>
        <w:pStyle w:val="20"/>
        <w:shd w:val="clear" w:color="auto" w:fill="auto"/>
        <w:spacing w:line="240" w:lineRule="auto"/>
        <w:ind w:firstLine="360"/>
      </w:pPr>
      <w:r>
        <w:t xml:space="preserve"> </w:t>
      </w:r>
      <w:r w:rsidR="00040B16">
        <w:t xml:space="preserve">Ведется ежедневный учет невыясненных поступлений. По итогам </w:t>
      </w:r>
      <w:r w:rsidR="00B5474F">
        <w:t>2024 год</w:t>
      </w:r>
      <w:r w:rsidR="00040B16">
        <w:t xml:space="preserve">а оформлено и направлено в Управление Федерального казначейства по Чувашской Республике </w:t>
      </w:r>
      <w:r w:rsidR="00164C9C">
        <w:t xml:space="preserve">46 </w:t>
      </w:r>
      <w:r w:rsidR="00040B16" w:rsidRPr="008A711B">
        <w:t>уведомлений об уточнении вида и принадлежности платежа в местный бюджет, зачисленных</w:t>
      </w:r>
      <w:r w:rsidR="00040B16">
        <w:t xml:space="preserve"> УФК</w:t>
      </w:r>
      <w:r w:rsidR="00EF5508">
        <w:t xml:space="preserve"> по  ЧР</w:t>
      </w:r>
      <w:r w:rsidR="00040B16">
        <w:t xml:space="preserve"> на невыясненные поступления.</w:t>
      </w:r>
    </w:p>
    <w:p w:rsidR="0015377A" w:rsidRDefault="0089462B" w:rsidP="00A47D5A">
      <w:pPr>
        <w:pStyle w:val="20"/>
        <w:shd w:val="clear" w:color="auto" w:fill="auto"/>
        <w:spacing w:line="240" w:lineRule="auto"/>
        <w:ind w:firstLine="360"/>
      </w:pPr>
      <w:r>
        <w:t xml:space="preserve">     </w:t>
      </w:r>
      <w:r w:rsidR="00040B16">
        <w:t xml:space="preserve">За </w:t>
      </w:r>
      <w:r w:rsidR="00B5474F">
        <w:t>2024 год</w:t>
      </w:r>
      <w:r w:rsidR="00040B16">
        <w:t xml:space="preserve"> финансовым отделом </w:t>
      </w:r>
      <w:r w:rsidR="00040B16" w:rsidRPr="008A711B">
        <w:t>подготовлено</w:t>
      </w:r>
      <w:r w:rsidR="00FA3862">
        <w:t xml:space="preserve">  </w:t>
      </w:r>
      <w:r w:rsidR="00372A19">
        <w:t>23</w:t>
      </w:r>
      <w:r w:rsidR="00040B16">
        <w:t xml:space="preserve"> проектов решений представительн</w:t>
      </w:r>
      <w:r w:rsidR="00FA3862">
        <w:t>ого органа</w:t>
      </w:r>
      <w:r w:rsidR="00040B16">
        <w:t xml:space="preserve"> местного самоуправления Моргаушского</w:t>
      </w:r>
      <w:r w:rsidR="004F2056">
        <w:t xml:space="preserve"> муниципального</w:t>
      </w:r>
      <w:r w:rsidR="00040B16">
        <w:t xml:space="preserve"> </w:t>
      </w:r>
      <w:r w:rsidR="00145A75">
        <w:t>округа</w:t>
      </w:r>
      <w:r w:rsidR="00040B16">
        <w:t xml:space="preserve"> по вопросам бюджетного и налогового регулирования с приложениями и пояснительными записками, </w:t>
      </w:r>
      <w:r w:rsidR="00372A19">
        <w:t>7</w:t>
      </w:r>
      <w:r w:rsidR="002D3827">
        <w:t>5</w:t>
      </w:r>
      <w:r w:rsidR="00040B16" w:rsidRPr="00B2725A">
        <w:t xml:space="preserve"> проектов постановлений администрации Моргаушского</w:t>
      </w:r>
      <w:r w:rsidR="004F2056" w:rsidRPr="00B2725A">
        <w:t xml:space="preserve"> муниципального</w:t>
      </w:r>
      <w:r w:rsidR="00040B16">
        <w:t xml:space="preserve"> </w:t>
      </w:r>
      <w:r w:rsidR="00145A75">
        <w:t>округа</w:t>
      </w:r>
      <w:r w:rsidR="00B467E3">
        <w:t>.</w:t>
      </w:r>
      <w:r w:rsidR="00145A75">
        <w:t xml:space="preserve"> </w:t>
      </w:r>
      <w:r w:rsidR="00040B16">
        <w:t>Кроме того, подготовлены и направлены для утверждения структурным подразделениям администрации</w:t>
      </w:r>
      <w:r w:rsidR="004F2056">
        <w:t xml:space="preserve"> муниципального </w:t>
      </w:r>
      <w:r w:rsidR="00145A75">
        <w:t>округа</w:t>
      </w:r>
      <w:r w:rsidR="00040B16">
        <w:t>, являющимися главными администраторами доходов местного бюджета, проекты правовых актов по вопросам администрирования доходов.</w:t>
      </w:r>
    </w:p>
    <w:p w:rsidR="009C7296" w:rsidRDefault="0089462B" w:rsidP="00A47D5A">
      <w:pPr>
        <w:pStyle w:val="20"/>
        <w:shd w:val="clear" w:color="auto" w:fill="auto"/>
        <w:spacing w:line="240" w:lineRule="auto"/>
        <w:ind w:firstLine="360"/>
      </w:pPr>
      <w:r>
        <w:t xml:space="preserve">    </w:t>
      </w:r>
      <w:proofErr w:type="gramStart"/>
      <w:r w:rsidR="00040B16">
        <w:t xml:space="preserve">В </w:t>
      </w:r>
      <w:r w:rsidR="00B5474F">
        <w:t>2024 год</w:t>
      </w:r>
      <w:r w:rsidR="00040B16">
        <w:t>у в сроки, установленные Бюджетным кодексом Российской Федерации и Положением о регулирования бюджетных правоотношений в Моргаушском</w:t>
      </w:r>
      <w:r w:rsidR="004F2056">
        <w:t xml:space="preserve"> муниципальном округе</w:t>
      </w:r>
      <w:r w:rsidR="00040B16">
        <w:t xml:space="preserve"> Чувашской Республики, осуществлялась работа по составлению проекта бюджета Моргаушского муниципального округа на 202</w:t>
      </w:r>
      <w:r w:rsidR="009C7296">
        <w:t>5</w:t>
      </w:r>
      <w:r w:rsidR="00040B16">
        <w:t xml:space="preserve"> год и плановый период 202</w:t>
      </w:r>
      <w:r w:rsidR="009C7296">
        <w:t>6</w:t>
      </w:r>
      <w:r w:rsidR="00040B16">
        <w:t xml:space="preserve"> и 202</w:t>
      </w:r>
      <w:r w:rsidR="009C7296">
        <w:t>7</w:t>
      </w:r>
      <w:r w:rsidR="00B2725A">
        <w:t xml:space="preserve"> годов, который с</w:t>
      </w:r>
      <w:r w:rsidR="00040B16">
        <w:t>воевременно составлен</w:t>
      </w:r>
      <w:r w:rsidR="00B2725A">
        <w:t>, направлен  в соответствующие органы на  проверку и экспертизу.</w:t>
      </w:r>
      <w:r w:rsidR="00040B16">
        <w:t xml:space="preserve"> </w:t>
      </w:r>
      <w:r w:rsidR="00B2725A">
        <w:t xml:space="preserve"> </w:t>
      </w:r>
      <w:r w:rsidR="009C7296">
        <w:t xml:space="preserve">      </w:t>
      </w:r>
      <w:proofErr w:type="gramEnd"/>
    </w:p>
    <w:p w:rsidR="0015377A" w:rsidRDefault="009C7296" w:rsidP="00A47D5A">
      <w:pPr>
        <w:pStyle w:val="20"/>
        <w:shd w:val="clear" w:color="auto" w:fill="auto"/>
        <w:spacing w:line="240" w:lineRule="auto"/>
        <w:ind w:firstLine="360"/>
      </w:pPr>
      <w:r>
        <w:t xml:space="preserve">         </w:t>
      </w:r>
      <w:r w:rsidR="00B2725A">
        <w:t>После утверждения Собранием депутатов округа  бюджета округа  на 202</w:t>
      </w:r>
      <w:r>
        <w:t>5</w:t>
      </w:r>
      <w:r w:rsidR="00B2725A">
        <w:t xml:space="preserve"> год и плановый период 202</w:t>
      </w:r>
      <w:r>
        <w:t>6</w:t>
      </w:r>
      <w:r w:rsidR="00B2725A">
        <w:t>-202</w:t>
      </w:r>
      <w:r>
        <w:t>7</w:t>
      </w:r>
      <w:r w:rsidR="00B2725A">
        <w:t xml:space="preserve"> г.г. д</w:t>
      </w:r>
      <w:r w:rsidR="00040B16">
        <w:t>оведены до всех главных распорядителей лимиты бюджетных обязательств на 202</w:t>
      </w:r>
      <w:r>
        <w:t>5</w:t>
      </w:r>
      <w:r w:rsidR="00040B16">
        <w:t xml:space="preserve"> год и плановый период 202</w:t>
      </w:r>
      <w:r>
        <w:t>6</w:t>
      </w:r>
      <w:r w:rsidR="00040B16">
        <w:t xml:space="preserve"> и 202</w:t>
      </w:r>
      <w:r>
        <w:t>7</w:t>
      </w:r>
      <w:r w:rsidR="00040B16">
        <w:t xml:space="preserve"> годов.</w:t>
      </w:r>
    </w:p>
    <w:p w:rsidR="0015377A" w:rsidRDefault="0089462B" w:rsidP="00A47D5A">
      <w:pPr>
        <w:pStyle w:val="20"/>
        <w:shd w:val="clear" w:color="auto" w:fill="auto"/>
        <w:spacing w:line="240" w:lineRule="auto"/>
        <w:ind w:firstLine="360"/>
      </w:pPr>
      <w:r>
        <w:t xml:space="preserve"> </w:t>
      </w:r>
      <w:r w:rsidR="009C7296">
        <w:t xml:space="preserve"> </w:t>
      </w:r>
      <w:r>
        <w:t xml:space="preserve">    </w:t>
      </w:r>
      <w:r w:rsidR="00040B16">
        <w:t>На основании полученных от главных распорядителей бюджетных средств расходных расписаний специалистами финансового отдела введены в программу «</w:t>
      </w:r>
      <w:proofErr w:type="spellStart"/>
      <w:r w:rsidR="00040B16">
        <w:t>Смарт-Бюджет</w:t>
      </w:r>
      <w:proofErr w:type="spellEnd"/>
      <w:r w:rsidR="00040B16">
        <w:t>»</w:t>
      </w:r>
      <w:r w:rsidR="009C7296">
        <w:t xml:space="preserve"> </w:t>
      </w:r>
      <w:r w:rsidR="00145A75">
        <w:t xml:space="preserve">2 </w:t>
      </w:r>
      <w:r w:rsidR="00457898">
        <w:t>399</w:t>
      </w:r>
      <w:r w:rsidR="00040B16">
        <w:t xml:space="preserve"> расходных расписаний.</w:t>
      </w:r>
    </w:p>
    <w:p w:rsidR="0015377A" w:rsidRDefault="0089462B" w:rsidP="00A47D5A">
      <w:pPr>
        <w:pStyle w:val="20"/>
        <w:shd w:val="clear" w:color="auto" w:fill="auto"/>
        <w:spacing w:line="240" w:lineRule="auto"/>
        <w:ind w:firstLine="360"/>
      </w:pPr>
      <w:r>
        <w:t xml:space="preserve">    </w:t>
      </w:r>
      <w:r w:rsidR="009C7296">
        <w:t xml:space="preserve"> </w:t>
      </w:r>
      <w:r>
        <w:t xml:space="preserve">  </w:t>
      </w:r>
      <w:r w:rsidR="00040B16">
        <w:t xml:space="preserve">В </w:t>
      </w:r>
      <w:r>
        <w:t xml:space="preserve"> УФК по ЧР  </w:t>
      </w:r>
      <w:r w:rsidR="00040B16" w:rsidRPr="008A711B">
        <w:t xml:space="preserve">направлено </w:t>
      </w:r>
      <w:r w:rsidR="00145A75" w:rsidRPr="008A711B">
        <w:t>69</w:t>
      </w:r>
      <w:r w:rsidR="00040B16" w:rsidRPr="008A711B">
        <w:t xml:space="preserve"> уведомлений об уточнении вида и принадлежности платежа.</w:t>
      </w:r>
    </w:p>
    <w:p w:rsidR="0089462B" w:rsidRDefault="0089462B" w:rsidP="00A47D5A">
      <w:pPr>
        <w:pStyle w:val="20"/>
        <w:shd w:val="clear" w:color="auto" w:fill="auto"/>
        <w:spacing w:line="240" w:lineRule="auto"/>
        <w:ind w:firstLine="360"/>
        <w:rPr>
          <w:rStyle w:val="21"/>
          <w:b w:val="0"/>
        </w:rPr>
      </w:pPr>
    </w:p>
    <w:p w:rsidR="0015377A" w:rsidRDefault="0089462B" w:rsidP="00A47D5A">
      <w:pPr>
        <w:pStyle w:val="20"/>
        <w:shd w:val="clear" w:color="auto" w:fill="auto"/>
        <w:spacing w:line="240" w:lineRule="auto"/>
        <w:ind w:firstLine="360"/>
      </w:pPr>
      <w:r>
        <w:rPr>
          <w:rStyle w:val="21"/>
          <w:b w:val="0"/>
        </w:rPr>
        <w:t xml:space="preserve"> </w:t>
      </w:r>
      <w:r w:rsidR="009C7296">
        <w:rPr>
          <w:rStyle w:val="21"/>
          <w:b w:val="0"/>
        </w:rPr>
        <w:t xml:space="preserve">        </w:t>
      </w:r>
      <w:r w:rsidR="00040B16" w:rsidRPr="00145A75">
        <w:rPr>
          <w:rStyle w:val="21"/>
          <w:b w:val="0"/>
        </w:rPr>
        <w:t>В</w:t>
      </w:r>
      <w:r w:rsidR="00040B16">
        <w:rPr>
          <w:rStyle w:val="21"/>
        </w:rPr>
        <w:t xml:space="preserve"> </w:t>
      </w:r>
      <w:r w:rsidR="00040B16">
        <w:t xml:space="preserve">целях формирования </w:t>
      </w:r>
      <w:r w:rsidR="00040B16">
        <w:rPr>
          <w:rStyle w:val="21"/>
        </w:rPr>
        <w:t xml:space="preserve">бюджетной отчетности </w:t>
      </w:r>
      <w:r w:rsidR="00040B16">
        <w:t>Моргаушского</w:t>
      </w:r>
      <w:r w:rsidR="004032C0">
        <w:t xml:space="preserve"> муниципального</w:t>
      </w:r>
      <w:r w:rsidR="00040B16">
        <w:t xml:space="preserve"> </w:t>
      </w:r>
      <w:r w:rsidR="00106DF0">
        <w:t>округ</w:t>
      </w:r>
      <w:r w:rsidR="003736EA">
        <w:t>а</w:t>
      </w:r>
      <w:r w:rsidR="00040B16">
        <w:t xml:space="preserve"> за 202</w:t>
      </w:r>
      <w:r w:rsidR="009C7296">
        <w:t xml:space="preserve">3 </w:t>
      </w:r>
      <w:r w:rsidR="00040B16">
        <w:t xml:space="preserve"> год осуществлялся прием форм бюджетной отчетности за 202</w:t>
      </w:r>
      <w:r w:rsidR="009C7296">
        <w:t>3</w:t>
      </w:r>
      <w:r w:rsidR="00040B16">
        <w:t xml:space="preserve"> год от главных администраторов бюджетных средств, получателей бюджетных средств, главных распорядителей бюджетных средств по </w:t>
      </w:r>
      <w:r w:rsidR="00997C37">
        <w:t>191</w:t>
      </w:r>
      <w:r w:rsidR="00040B16">
        <w:t xml:space="preserve"> формам.</w:t>
      </w:r>
    </w:p>
    <w:p w:rsidR="0015377A" w:rsidRDefault="009C7296" w:rsidP="00A47D5A">
      <w:pPr>
        <w:pStyle w:val="20"/>
        <w:shd w:val="clear" w:color="auto" w:fill="auto"/>
        <w:spacing w:line="240" w:lineRule="auto"/>
        <w:ind w:firstLine="360"/>
      </w:pPr>
      <w:r>
        <w:t xml:space="preserve">      </w:t>
      </w:r>
      <w:r w:rsidR="00040B16">
        <w:t xml:space="preserve">На основании полученных от главных распорядителей бюджетных средств, представлений о внесении изменений в бюджетную роспись расходов и лимиты бюджетных обязательств, оформлено </w:t>
      </w:r>
      <w:r w:rsidR="00F72FF1">
        <w:t>367</w:t>
      </w:r>
      <w:r w:rsidR="00040B16">
        <w:t xml:space="preserve"> справок - уведомлений о внесении изменений в сводную бюджетную роспись по получателям бюджетных средств. Сформировано 308 уведомлений по расчетам между бюджетами.</w:t>
      </w:r>
    </w:p>
    <w:p w:rsidR="0015377A" w:rsidRDefault="009C7296" w:rsidP="00A47D5A">
      <w:pPr>
        <w:pStyle w:val="20"/>
        <w:shd w:val="clear" w:color="auto" w:fill="auto"/>
        <w:spacing w:line="240" w:lineRule="auto"/>
        <w:ind w:firstLine="360"/>
      </w:pPr>
      <w:r>
        <w:t xml:space="preserve">      </w:t>
      </w:r>
      <w:r w:rsidR="00040B16">
        <w:t xml:space="preserve">В феврале </w:t>
      </w:r>
      <w:r w:rsidR="00B5474F">
        <w:t>202</w:t>
      </w:r>
      <w:r>
        <w:t xml:space="preserve">4 </w:t>
      </w:r>
      <w:r w:rsidR="00B5474F">
        <w:t xml:space="preserve"> год</w:t>
      </w:r>
      <w:r w:rsidR="00040B16">
        <w:t>а в Министерство финансов Чувашской Республики в установленные сроки представлена годовая отчетность об исполнении бюджета Моргаушского</w:t>
      </w:r>
      <w:r w:rsidR="004F2056">
        <w:t xml:space="preserve"> муниципального</w:t>
      </w:r>
      <w:r w:rsidR="00040B16">
        <w:t xml:space="preserve"> </w:t>
      </w:r>
      <w:r w:rsidR="00106DF0">
        <w:t>округ</w:t>
      </w:r>
      <w:r w:rsidR="003736EA">
        <w:t>а</w:t>
      </w:r>
      <w:r w:rsidR="00040B16">
        <w:t xml:space="preserve"> за 202</w:t>
      </w:r>
      <w:r>
        <w:t>3</w:t>
      </w:r>
      <w:r w:rsidR="00040B16">
        <w:t xml:space="preserve"> год.</w:t>
      </w:r>
    </w:p>
    <w:p w:rsidR="0036261E" w:rsidRDefault="0036261E" w:rsidP="00A47D5A">
      <w:pPr>
        <w:pStyle w:val="20"/>
        <w:shd w:val="clear" w:color="auto" w:fill="auto"/>
        <w:spacing w:line="240" w:lineRule="auto"/>
        <w:ind w:firstLine="360"/>
      </w:pPr>
    </w:p>
    <w:p w:rsidR="003B7925" w:rsidRDefault="003B7925" w:rsidP="00A47D5A">
      <w:pPr>
        <w:pStyle w:val="20"/>
        <w:shd w:val="clear" w:color="auto" w:fill="auto"/>
        <w:spacing w:line="240" w:lineRule="auto"/>
        <w:ind w:firstLine="360"/>
      </w:pPr>
    </w:p>
    <w:p w:rsidR="0015377A" w:rsidRDefault="003B7925" w:rsidP="00A47D5A">
      <w:pPr>
        <w:pStyle w:val="20"/>
        <w:shd w:val="clear" w:color="auto" w:fill="auto"/>
        <w:spacing w:line="240" w:lineRule="auto"/>
        <w:ind w:firstLine="360"/>
      </w:pPr>
      <w:r>
        <w:t xml:space="preserve"> </w:t>
      </w:r>
      <w:r w:rsidR="00040B16">
        <w:t xml:space="preserve">В течение </w:t>
      </w:r>
      <w:r w:rsidR="009C7296">
        <w:t xml:space="preserve">2024  </w:t>
      </w:r>
      <w:r w:rsidR="00040B16">
        <w:t>года в Министерство финансов Чувашской Республики представлены:</w:t>
      </w:r>
    </w:p>
    <w:p w:rsidR="0015377A" w:rsidRDefault="00040B16" w:rsidP="00A47D5A">
      <w:pPr>
        <w:pStyle w:val="20"/>
        <w:numPr>
          <w:ilvl w:val="0"/>
          <w:numId w:val="1"/>
        </w:numPr>
        <w:shd w:val="clear" w:color="auto" w:fill="auto"/>
        <w:tabs>
          <w:tab w:val="left" w:pos="945"/>
        </w:tabs>
        <w:spacing w:line="240" w:lineRule="auto"/>
        <w:ind w:firstLine="360"/>
      </w:pPr>
      <w:proofErr w:type="gramStart"/>
      <w:r>
        <w:t xml:space="preserve">ежеквартально по </w:t>
      </w:r>
      <w:r w:rsidR="00997C37">
        <w:t>8</w:t>
      </w:r>
      <w:r w:rsidR="00D37179">
        <w:t>9</w:t>
      </w:r>
      <w:r>
        <w:t xml:space="preserve"> формам отчета об исполнении консолидированного бюджета Моргаушского</w:t>
      </w:r>
      <w:r w:rsidR="004F2056">
        <w:t xml:space="preserve"> муниципального</w:t>
      </w:r>
      <w:r>
        <w:t xml:space="preserve"> </w:t>
      </w:r>
      <w:r w:rsidR="00106DF0">
        <w:t>округ</w:t>
      </w:r>
      <w:r w:rsidR="003736EA">
        <w:t>а</w:t>
      </w:r>
      <w:r>
        <w:t xml:space="preserve">, </w:t>
      </w:r>
      <w:r w:rsidR="00997C37">
        <w:t>34</w:t>
      </w:r>
      <w:r>
        <w:t xml:space="preserve"> ежемесячных отчета об исполнении  бюджета Моргаушского</w:t>
      </w:r>
      <w:r w:rsidR="004F2056">
        <w:t xml:space="preserve"> муниципального</w:t>
      </w:r>
      <w:r>
        <w:t xml:space="preserve"> </w:t>
      </w:r>
      <w:r w:rsidR="00106DF0">
        <w:t>округ</w:t>
      </w:r>
      <w:r w:rsidR="003736EA">
        <w:t>а</w:t>
      </w:r>
      <w:r>
        <w:t>; ежемесячные отчеты по отдельным показателям исполнения  бюджета Моргаушского</w:t>
      </w:r>
      <w:r w:rsidR="004F2056">
        <w:t xml:space="preserve"> муниципального</w:t>
      </w:r>
      <w:r>
        <w:t xml:space="preserve"> </w:t>
      </w:r>
      <w:r w:rsidR="00106DF0">
        <w:t>округ</w:t>
      </w:r>
      <w:r w:rsidR="003736EA">
        <w:t>а</w:t>
      </w:r>
      <w:r>
        <w:t>; ежемесячная информация о долговых обязательствах.</w:t>
      </w:r>
      <w:proofErr w:type="gramEnd"/>
    </w:p>
    <w:p w:rsidR="0015377A" w:rsidRDefault="0089462B" w:rsidP="00A47D5A">
      <w:pPr>
        <w:pStyle w:val="20"/>
        <w:shd w:val="clear" w:color="auto" w:fill="auto"/>
        <w:spacing w:line="240" w:lineRule="auto"/>
        <w:ind w:firstLine="360"/>
      </w:pPr>
      <w:r>
        <w:t xml:space="preserve">       </w:t>
      </w:r>
      <w:r w:rsidR="00040B16">
        <w:t>Кроме этого, в адрес других министерств и ведомств Чувашской Республики ежемесячно и ежеквартально представлены отчеты об исполнении местного бюджета в рамках исполнения функций администратора доходов по межбюджетным трансфертам.</w:t>
      </w:r>
    </w:p>
    <w:p w:rsidR="0015377A" w:rsidRDefault="0089462B" w:rsidP="00A47D5A">
      <w:pPr>
        <w:pStyle w:val="20"/>
        <w:shd w:val="clear" w:color="auto" w:fill="auto"/>
        <w:spacing w:line="240" w:lineRule="auto"/>
        <w:ind w:firstLine="360"/>
      </w:pPr>
      <w:r>
        <w:t xml:space="preserve">        </w:t>
      </w:r>
      <w:r w:rsidR="00040B16">
        <w:t xml:space="preserve">За </w:t>
      </w:r>
      <w:r w:rsidR="00B5474F">
        <w:t>2024 год</w:t>
      </w:r>
      <w:r w:rsidR="00040B16">
        <w:t xml:space="preserve"> финансовым проведено </w:t>
      </w:r>
      <w:r w:rsidR="00C5703D">
        <w:t>9</w:t>
      </w:r>
      <w:r w:rsidR="00040B16">
        <w:t xml:space="preserve"> контрольных мероприяти</w:t>
      </w:r>
      <w:r w:rsidR="00145D33">
        <w:t>й</w:t>
      </w:r>
      <w:r w:rsidR="00040B16">
        <w:t xml:space="preserve">, в том числе </w:t>
      </w:r>
      <w:r w:rsidR="00D37179">
        <w:t>7</w:t>
      </w:r>
      <w:r w:rsidR="00040B16">
        <w:t xml:space="preserve"> плановых и </w:t>
      </w:r>
      <w:r w:rsidR="00D37179">
        <w:t>2</w:t>
      </w:r>
      <w:r w:rsidR="00040B16">
        <w:t xml:space="preserve"> внеплановых мероприятия (по обращени</w:t>
      </w:r>
      <w:r w:rsidR="00D37179">
        <w:t>ю</w:t>
      </w:r>
      <w:r w:rsidR="00040B16">
        <w:t xml:space="preserve"> Прокуратуры Моргаушского</w:t>
      </w:r>
      <w:r w:rsidR="004032C0">
        <w:t xml:space="preserve"> муниципального</w:t>
      </w:r>
      <w:r w:rsidR="00040B16">
        <w:t xml:space="preserve"> </w:t>
      </w:r>
      <w:r w:rsidR="00106DF0">
        <w:t>округ</w:t>
      </w:r>
      <w:r w:rsidR="003736EA">
        <w:t>а</w:t>
      </w:r>
      <w:r w:rsidR="00E0048E">
        <w:t xml:space="preserve"> в муниципальном унитарном предприятии жилищно-коммунального </w:t>
      </w:r>
      <w:r w:rsidR="00443CB8">
        <w:t>хозяйства «</w:t>
      </w:r>
      <w:proofErr w:type="spellStart"/>
      <w:r w:rsidR="00443CB8">
        <w:t>Моргаушское</w:t>
      </w:r>
      <w:proofErr w:type="spellEnd"/>
      <w:r w:rsidR="00443CB8">
        <w:t>»</w:t>
      </w:r>
      <w:r w:rsidR="00C5703D">
        <w:t xml:space="preserve"> </w:t>
      </w:r>
      <w:r w:rsidR="00D37179">
        <w:t xml:space="preserve"> и по обращению гражданина</w:t>
      </w:r>
      <w:r w:rsidR="00E0048E">
        <w:t xml:space="preserve"> Кириллова А.М.</w:t>
      </w:r>
      <w:r w:rsidR="00040B16">
        <w:t>).</w:t>
      </w:r>
    </w:p>
    <w:p w:rsidR="0015377A" w:rsidRDefault="009C7296" w:rsidP="00A47D5A">
      <w:pPr>
        <w:pStyle w:val="20"/>
        <w:shd w:val="clear" w:color="auto" w:fill="auto"/>
        <w:spacing w:line="240" w:lineRule="auto"/>
        <w:ind w:firstLine="360"/>
      </w:pPr>
      <w:r>
        <w:t xml:space="preserve"> </w:t>
      </w:r>
      <w:r w:rsidR="00040B16">
        <w:t xml:space="preserve">Проверки проведены в отношении </w:t>
      </w:r>
      <w:r w:rsidR="00C5703D">
        <w:t>9</w:t>
      </w:r>
      <w:r w:rsidR="00040B16">
        <w:t xml:space="preserve"> объектов контроля</w:t>
      </w:r>
      <w:r w:rsidR="00C5703D">
        <w:t xml:space="preserve"> </w:t>
      </w:r>
      <w:proofErr w:type="gramStart"/>
      <w:r w:rsidR="00C5703D">
        <w:t>в</w:t>
      </w:r>
      <w:proofErr w:type="gramEnd"/>
      <w:r w:rsidR="00040B16">
        <w:t>:</w:t>
      </w:r>
    </w:p>
    <w:p w:rsidR="00C5703D" w:rsidRDefault="00040B16" w:rsidP="00A47D5A">
      <w:pPr>
        <w:pStyle w:val="20"/>
        <w:shd w:val="clear" w:color="auto" w:fill="auto"/>
        <w:spacing w:line="240" w:lineRule="auto"/>
        <w:ind w:firstLine="360"/>
      </w:pPr>
      <w:r>
        <w:t>-</w:t>
      </w:r>
      <w:r w:rsidR="00C5703D">
        <w:t xml:space="preserve">  </w:t>
      </w:r>
      <w:r w:rsidR="0044395B">
        <w:t>3</w:t>
      </w:r>
      <w:r w:rsidR="00C5703D">
        <w:t xml:space="preserve"> общеобразовательных </w:t>
      </w:r>
      <w:proofErr w:type="gramStart"/>
      <w:r w:rsidR="00C5703D">
        <w:t>школах</w:t>
      </w:r>
      <w:proofErr w:type="gramEnd"/>
      <w:r w:rsidR="00C5703D">
        <w:t xml:space="preserve">; </w:t>
      </w:r>
    </w:p>
    <w:p w:rsidR="00C5703D" w:rsidRDefault="00C5703D" w:rsidP="00A47D5A">
      <w:pPr>
        <w:pStyle w:val="20"/>
        <w:shd w:val="clear" w:color="auto" w:fill="auto"/>
        <w:spacing w:line="240" w:lineRule="auto"/>
        <w:ind w:firstLine="360"/>
      </w:pPr>
      <w:r>
        <w:t xml:space="preserve">-  </w:t>
      </w:r>
      <w:r w:rsidR="0044395B">
        <w:t>4</w:t>
      </w:r>
      <w:r>
        <w:t xml:space="preserve"> муниципальных бюджетных учреждений;</w:t>
      </w:r>
    </w:p>
    <w:p w:rsidR="00C5703D" w:rsidRDefault="00C5703D" w:rsidP="00A47D5A">
      <w:pPr>
        <w:pStyle w:val="20"/>
        <w:shd w:val="clear" w:color="auto" w:fill="auto"/>
        <w:spacing w:line="240" w:lineRule="auto"/>
        <w:ind w:firstLine="360"/>
      </w:pPr>
      <w:r>
        <w:t>-</w:t>
      </w:r>
      <w:r w:rsidR="008B0AE8" w:rsidRPr="008B0AE8">
        <w:t xml:space="preserve"> </w:t>
      </w:r>
      <w:r>
        <w:t>2 автономных учреждений</w:t>
      </w:r>
    </w:p>
    <w:p w:rsidR="0015377A" w:rsidRDefault="00040B16" w:rsidP="00A47D5A">
      <w:pPr>
        <w:pStyle w:val="20"/>
        <w:shd w:val="clear" w:color="auto" w:fill="auto"/>
        <w:spacing w:line="240" w:lineRule="auto"/>
        <w:ind w:firstLine="360"/>
      </w:pPr>
      <w:r>
        <w:t xml:space="preserve">Объем проверенных средств составляет </w:t>
      </w:r>
      <w:r w:rsidR="00C5703D">
        <w:t>2</w:t>
      </w:r>
      <w:r w:rsidR="00EA2689">
        <w:t>17</w:t>
      </w:r>
      <w:r w:rsidR="00C5703D">
        <w:t> </w:t>
      </w:r>
      <w:r w:rsidR="00EA2689">
        <w:t>603</w:t>
      </w:r>
      <w:r w:rsidR="00C5703D">
        <w:t>,1</w:t>
      </w:r>
      <w:r>
        <w:t xml:space="preserve"> тыс. рублей.</w:t>
      </w:r>
    </w:p>
    <w:p w:rsidR="0015377A" w:rsidRDefault="00040B16" w:rsidP="00A47D5A">
      <w:pPr>
        <w:pStyle w:val="20"/>
        <w:shd w:val="clear" w:color="auto" w:fill="auto"/>
        <w:spacing w:line="240" w:lineRule="auto"/>
        <w:ind w:firstLine="360"/>
      </w:pPr>
      <w:r>
        <w:t xml:space="preserve">Сумма выявленных бюджетных и иных финансовых нарушений со средствами бюджета муниципального образования составляет </w:t>
      </w:r>
      <w:r w:rsidR="00FF1F89">
        <w:t>2 473,0</w:t>
      </w:r>
      <w:r>
        <w:t xml:space="preserve"> тыс. рублей или </w:t>
      </w:r>
      <w:r w:rsidR="00FF1F89">
        <w:t>1,14</w:t>
      </w:r>
      <w:r>
        <w:t xml:space="preserve"> % от объема проверенных средств.</w:t>
      </w:r>
    </w:p>
    <w:p w:rsidR="0015377A" w:rsidRDefault="009C7296" w:rsidP="00A47D5A">
      <w:pPr>
        <w:pStyle w:val="20"/>
        <w:shd w:val="clear" w:color="auto" w:fill="auto"/>
        <w:spacing w:line="240" w:lineRule="auto"/>
        <w:ind w:firstLine="360"/>
      </w:pPr>
      <w:r>
        <w:t xml:space="preserve"> </w:t>
      </w:r>
      <w:r w:rsidR="00040B16">
        <w:t>Из общей суммы выявленных финансовых нарушений:</w:t>
      </w:r>
    </w:p>
    <w:p w:rsidR="0015377A" w:rsidRDefault="00040B16" w:rsidP="00A47D5A">
      <w:pPr>
        <w:pStyle w:val="20"/>
        <w:numPr>
          <w:ilvl w:val="0"/>
          <w:numId w:val="1"/>
        </w:numPr>
        <w:shd w:val="clear" w:color="auto" w:fill="auto"/>
        <w:tabs>
          <w:tab w:val="left" w:pos="934"/>
        </w:tabs>
        <w:spacing w:line="240" w:lineRule="auto"/>
        <w:ind w:firstLine="360"/>
      </w:pPr>
      <w:r>
        <w:t xml:space="preserve">прочие нарушения со средствами бюджета муниципального образования в сумме  </w:t>
      </w:r>
      <w:r w:rsidR="0044395B">
        <w:t>2 052,19</w:t>
      </w:r>
      <w:r w:rsidR="00C5703D">
        <w:t xml:space="preserve"> </w:t>
      </w:r>
      <w:r>
        <w:t xml:space="preserve"> тыс. рублей или </w:t>
      </w:r>
      <w:r w:rsidR="0044395B">
        <w:t>82,9</w:t>
      </w:r>
      <w:r>
        <w:t xml:space="preserve"> % от выявленных нарушений</w:t>
      </w:r>
      <w:r w:rsidR="00273216">
        <w:t>;</w:t>
      </w:r>
    </w:p>
    <w:p w:rsidR="0015377A" w:rsidRDefault="00273216" w:rsidP="00A47D5A">
      <w:pPr>
        <w:pStyle w:val="20"/>
        <w:shd w:val="clear" w:color="auto" w:fill="auto"/>
        <w:spacing w:line="240" w:lineRule="auto"/>
        <w:ind w:firstLine="360"/>
      </w:pPr>
      <w:r>
        <w:t xml:space="preserve">- </w:t>
      </w:r>
      <w:r w:rsidR="00040B16">
        <w:t xml:space="preserve">соблюдения законодательства о контрактной системе сумма выявленных нарушений составляет </w:t>
      </w:r>
      <w:r>
        <w:t>–</w:t>
      </w:r>
      <w:r w:rsidR="00040B16">
        <w:t xml:space="preserve"> </w:t>
      </w:r>
      <w:r>
        <w:t>4318,2</w:t>
      </w:r>
      <w:r w:rsidR="00040B16">
        <w:t xml:space="preserve"> тыс. рублей или </w:t>
      </w:r>
      <w:r>
        <w:t>52,10</w:t>
      </w:r>
      <w:r w:rsidR="00040B16">
        <w:t>% от выявленных нарушений</w:t>
      </w:r>
      <w:r>
        <w:t>;</w:t>
      </w:r>
    </w:p>
    <w:p w:rsidR="00273216" w:rsidRDefault="00273216" w:rsidP="00A47D5A">
      <w:pPr>
        <w:pStyle w:val="20"/>
        <w:shd w:val="clear" w:color="auto" w:fill="auto"/>
        <w:spacing w:line="240" w:lineRule="auto"/>
        <w:ind w:firstLine="360"/>
      </w:pPr>
      <w:r>
        <w:t xml:space="preserve">- неэффективное  использование средств бюджета муниципального образования  на общую сумму </w:t>
      </w:r>
      <w:r w:rsidR="0044395B">
        <w:t>420,810</w:t>
      </w:r>
      <w:r>
        <w:t xml:space="preserve"> тыс. рублей или </w:t>
      </w:r>
      <w:r w:rsidR="0044395B">
        <w:t>17,1</w:t>
      </w:r>
      <w:r>
        <w:t>%</w:t>
      </w:r>
      <w:r w:rsidRPr="00273216">
        <w:t xml:space="preserve"> </w:t>
      </w:r>
      <w:r>
        <w:t>от выявленных нарушений.</w:t>
      </w:r>
    </w:p>
    <w:p w:rsidR="0015377A" w:rsidRDefault="00040B16" w:rsidP="00A47D5A">
      <w:pPr>
        <w:pStyle w:val="20"/>
        <w:shd w:val="clear" w:color="auto" w:fill="auto"/>
        <w:spacing w:line="240" w:lineRule="auto"/>
        <w:ind w:firstLine="360"/>
      </w:pPr>
      <w:r>
        <w:t xml:space="preserve">По результатам контрольных мероприятий направлено </w:t>
      </w:r>
      <w:r w:rsidR="00273216">
        <w:t>7</w:t>
      </w:r>
      <w:r>
        <w:t xml:space="preserve"> (</w:t>
      </w:r>
      <w:r w:rsidR="00273216">
        <w:t>семь</w:t>
      </w:r>
      <w:r>
        <w:t>) представлений об устранении выявленных финансовых нарушений в адрес проверенных учреждений.</w:t>
      </w:r>
    </w:p>
    <w:p w:rsidR="0015377A" w:rsidRDefault="00040B16" w:rsidP="00A47D5A">
      <w:pPr>
        <w:pStyle w:val="20"/>
        <w:shd w:val="clear" w:color="auto" w:fill="auto"/>
        <w:spacing w:line="240" w:lineRule="auto"/>
        <w:ind w:firstLine="360"/>
      </w:pPr>
      <w:r>
        <w:t xml:space="preserve">Материалы </w:t>
      </w:r>
      <w:r w:rsidR="00273216">
        <w:t>4</w:t>
      </w:r>
      <w:r>
        <w:t xml:space="preserve"> (</w:t>
      </w:r>
      <w:r w:rsidR="00273216">
        <w:t>четырех</w:t>
      </w:r>
      <w:r>
        <w:t xml:space="preserve">) контрольных мероприятий направлены в прокуратуру Моргаушского </w:t>
      </w:r>
      <w:r w:rsidR="00106DF0">
        <w:t>округ</w:t>
      </w:r>
      <w:r w:rsidR="003736EA">
        <w:t>а</w:t>
      </w:r>
      <w:r>
        <w:t xml:space="preserve"> Чувашской Республики для принятия мер прокурорского реагирования.</w:t>
      </w:r>
    </w:p>
    <w:p w:rsidR="0015377A" w:rsidRDefault="00040B16" w:rsidP="00A47D5A">
      <w:pPr>
        <w:pStyle w:val="20"/>
        <w:shd w:val="clear" w:color="auto" w:fill="auto"/>
        <w:spacing w:line="240" w:lineRule="auto"/>
        <w:ind w:firstLine="360"/>
      </w:pPr>
      <w:r>
        <w:t>Число лиц, привлеченных к административной ответственности, отсутствует.</w:t>
      </w:r>
    </w:p>
    <w:p w:rsidR="0015377A" w:rsidRDefault="00040B16" w:rsidP="00A47D5A">
      <w:pPr>
        <w:pStyle w:val="20"/>
        <w:shd w:val="clear" w:color="auto" w:fill="auto"/>
        <w:spacing w:line="240" w:lineRule="auto"/>
        <w:ind w:firstLine="360"/>
      </w:pPr>
      <w:r>
        <w:t>Протоколы об административном правонарушении на нарушителей бюджетного законодательства за проверяемый период отсутствуют.</w:t>
      </w:r>
    </w:p>
    <w:p w:rsidR="0015377A" w:rsidRDefault="0089462B" w:rsidP="00A47D5A">
      <w:pPr>
        <w:pStyle w:val="20"/>
        <w:shd w:val="clear" w:color="auto" w:fill="auto"/>
        <w:spacing w:line="240" w:lineRule="auto"/>
        <w:ind w:firstLine="360"/>
      </w:pPr>
      <w:r>
        <w:t xml:space="preserve">    </w:t>
      </w:r>
      <w:r w:rsidR="00040B16">
        <w:t xml:space="preserve">Контроль над устранением нарушений, выявленных в </w:t>
      </w:r>
      <w:r w:rsidR="00B5474F">
        <w:t>2024 год</w:t>
      </w:r>
      <w:r w:rsidR="00040B16">
        <w:t>у, продолж</w:t>
      </w:r>
      <w:r w:rsidR="009C7296">
        <w:t>ается</w:t>
      </w:r>
      <w:r w:rsidR="00040B16">
        <w:t>.</w:t>
      </w:r>
    </w:p>
    <w:p w:rsidR="009C7296" w:rsidRDefault="009C7296" w:rsidP="00A47D5A">
      <w:pPr>
        <w:pStyle w:val="20"/>
        <w:shd w:val="clear" w:color="auto" w:fill="auto"/>
        <w:spacing w:line="240" w:lineRule="auto"/>
        <w:ind w:firstLine="360"/>
      </w:pPr>
    </w:p>
    <w:p w:rsidR="00804712" w:rsidRDefault="00804712" w:rsidP="00A47D5A">
      <w:pPr>
        <w:pStyle w:val="20"/>
        <w:shd w:val="clear" w:color="auto" w:fill="auto"/>
        <w:spacing w:line="240" w:lineRule="auto"/>
        <w:ind w:firstLine="360"/>
      </w:pPr>
      <w:r>
        <w:t xml:space="preserve">  </w:t>
      </w:r>
      <w:r w:rsidR="009C7296">
        <w:t>По формам, установленным Минфином Чувашии, ведется еж</w:t>
      </w:r>
      <w:r>
        <w:t>емесячный мониторинг   наличия решений судов, вступивших в законную силу</w:t>
      </w:r>
      <w:proofErr w:type="gramStart"/>
      <w:r>
        <w:t xml:space="preserve"> ,</w:t>
      </w:r>
      <w:proofErr w:type="gramEnd"/>
      <w:r>
        <w:t xml:space="preserve"> по обращению взыскания  на средства бюджета Моргаушского МО,  представлений  контрольных (надзорных ) органов.</w:t>
      </w:r>
    </w:p>
    <w:p w:rsidR="009C7296" w:rsidRDefault="009C7296" w:rsidP="00A47D5A">
      <w:pPr>
        <w:pStyle w:val="20"/>
        <w:shd w:val="clear" w:color="auto" w:fill="auto"/>
        <w:spacing w:line="240" w:lineRule="auto"/>
        <w:ind w:firstLine="360"/>
      </w:pPr>
      <w:r>
        <w:t xml:space="preserve"> </w:t>
      </w:r>
      <w:r w:rsidR="00A47D5A">
        <w:t xml:space="preserve"> </w:t>
      </w:r>
    </w:p>
    <w:p w:rsidR="0015377A" w:rsidRDefault="0089462B" w:rsidP="00A47D5A">
      <w:pPr>
        <w:pStyle w:val="20"/>
        <w:shd w:val="clear" w:color="auto" w:fill="auto"/>
        <w:spacing w:line="240" w:lineRule="auto"/>
        <w:ind w:firstLine="360"/>
      </w:pPr>
      <w:r>
        <w:t xml:space="preserve">   </w:t>
      </w:r>
      <w:r w:rsidR="00040B16">
        <w:t xml:space="preserve">Финансовым отделом за </w:t>
      </w:r>
      <w:r w:rsidR="00B5474F">
        <w:t>2024 год</w:t>
      </w:r>
      <w:r w:rsidR="00040B16">
        <w:t xml:space="preserve"> проводилась консультативная помощь в составлении отчетности, ведении бухгалтерских документов и по вопросам планирования статей доходов и расходов. Специалисты финансового отдела в течение </w:t>
      </w:r>
      <w:r w:rsidR="00B5474F">
        <w:t>2024 год</w:t>
      </w:r>
      <w:r w:rsidR="00040B16">
        <w:t>а принимали участие на заседаниях различных комиссий, совещаниях, проводимых администрацией Моргаушского</w:t>
      </w:r>
      <w:r w:rsidR="008B0AE8">
        <w:t xml:space="preserve"> округа</w:t>
      </w:r>
      <w:r w:rsidR="00040B16">
        <w:t xml:space="preserve"> и Министерством финансов Чувашской Республики.</w:t>
      </w:r>
    </w:p>
    <w:p w:rsidR="0089462B" w:rsidRDefault="0089462B" w:rsidP="00A47D5A">
      <w:pPr>
        <w:pStyle w:val="20"/>
        <w:shd w:val="clear" w:color="auto" w:fill="auto"/>
        <w:spacing w:line="240" w:lineRule="auto"/>
        <w:ind w:firstLine="360"/>
      </w:pPr>
    </w:p>
    <w:p w:rsidR="003B7925" w:rsidRPr="003B7925" w:rsidRDefault="003B7925" w:rsidP="00A47D5A">
      <w:pPr>
        <w:pStyle w:val="20"/>
        <w:shd w:val="clear" w:color="auto" w:fill="auto"/>
        <w:spacing w:line="240" w:lineRule="auto"/>
        <w:ind w:firstLine="360"/>
        <w:rPr>
          <w:color w:val="auto"/>
        </w:rPr>
      </w:pPr>
      <w:r w:rsidRPr="003B7925">
        <w:rPr>
          <w:color w:val="auto"/>
        </w:rPr>
        <w:t xml:space="preserve">   </w:t>
      </w:r>
      <w:r w:rsidR="0089462B" w:rsidRPr="003B7925">
        <w:rPr>
          <w:color w:val="auto"/>
        </w:rPr>
        <w:t xml:space="preserve"> </w:t>
      </w:r>
      <w:r w:rsidR="00040B16" w:rsidRPr="003B7925">
        <w:rPr>
          <w:color w:val="auto"/>
        </w:rPr>
        <w:t xml:space="preserve">В </w:t>
      </w:r>
      <w:r w:rsidRPr="003B7925">
        <w:rPr>
          <w:color w:val="auto"/>
          <w:shd w:val="clear" w:color="auto" w:fill="FFFFFF"/>
        </w:rPr>
        <w:t xml:space="preserve">единой системе управления государственными и муниципальными (общественными) финансами Российской Федерации </w:t>
      </w:r>
      <w:r w:rsidR="00040B16" w:rsidRPr="003B7925">
        <w:rPr>
          <w:color w:val="auto"/>
        </w:rPr>
        <w:t>«Электронный бюджет»</w:t>
      </w:r>
      <w:r w:rsidRPr="003B7925">
        <w:rPr>
          <w:color w:val="auto"/>
        </w:rPr>
        <w:t xml:space="preserve">  </w:t>
      </w:r>
      <w:r w:rsidR="00040B16" w:rsidRPr="003B7925">
        <w:rPr>
          <w:color w:val="auto"/>
        </w:rPr>
        <w:t xml:space="preserve"> </w:t>
      </w:r>
      <w:r w:rsidRPr="003B7925">
        <w:rPr>
          <w:color w:val="auto"/>
        </w:rPr>
        <w:t>постоянно ведется работа   по  актуализации справочной  информации</w:t>
      </w:r>
      <w:r>
        <w:rPr>
          <w:color w:val="auto"/>
        </w:rPr>
        <w:t>, а также сведений   о</w:t>
      </w:r>
      <w:r w:rsidRPr="003B7925">
        <w:rPr>
          <w:color w:val="auto"/>
        </w:rPr>
        <w:t xml:space="preserve">б исполнении бюджета. </w:t>
      </w:r>
    </w:p>
    <w:p w:rsidR="0089462B" w:rsidRDefault="003B7925" w:rsidP="00A47D5A">
      <w:pPr>
        <w:pStyle w:val="20"/>
        <w:shd w:val="clear" w:color="auto" w:fill="auto"/>
        <w:spacing w:line="240" w:lineRule="auto"/>
        <w:ind w:firstLine="360"/>
      </w:pPr>
      <w:r>
        <w:rPr>
          <w:color w:val="auto"/>
        </w:rPr>
        <w:lastRenderedPageBreak/>
        <w:t xml:space="preserve">  </w:t>
      </w:r>
      <w:r w:rsidRPr="003B7925">
        <w:rPr>
          <w:color w:val="auto"/>
        </w:rPr>
        <w:t>В</w:t>
      </w:r>
      <w:r w:rsidR="00040B16" w:rsidRPr="003B7925">
        <w:rPr>
          <w:color w:val="auto"/>
        </w:rPr>
        <w:t>недрены и применяются передовые</w:t>
      </w:r>
      <w:r w:rsidR="00040B16">
        <w:t xml:space="preserve"> технологии планирования и управления б</w:t>
      </w:r>
      <w:r>
        <w:t xml:space="preserve">юджетным процессом в программных  продуктах </w:t>
      </w:r>
      <w:r w:rsidR="00040B16">
        <w:t xml:space="preserve"> ПП «Хранилище»,</w:t>
      </w:r>
      <w:r>
        <w:t xml:space="preserve"> «Собственност</w:t>
      </w:r>
      <w:proofErr w:type="gramStart"/>
      <w:r>
        <w:t>ь-</w:t>
      </w:r>
      <w:proofErr w:type="gramEnd"/>
      <w:r>
        <w:t xml:space="preserve"> </w:t>
      </w:r>
      <w:proofErr w:type="spellStart"/>
      <w:r>
        <w:t>Смарт</w:t>
      </w:r>
      <w:proofErr w:type="spellEnd"/>
      <w:r>
        <w:t xml:space="preserve">», «Бюджет- </w:t>
      </w:r>
      <w:proofErr w:type="spellStart"/>
      <w:r>
        <w:t>Смарт</w:t>
      </w:r>
      <w:proofErr w:type="spellEnd"/>
      <w:r>
        <w:t xml:space="preserve">», «Смета- </w:t>
      </w:r>
      <w:proofErr w:type="spellStart"/>
      <w:r>
        <w:t>Смарт</w:t>
      </w:r>
      <w:proofErr w:type="spellEnd"/>
      <w:r>
        <w:t>»</w:t>
      </w:r>
      <w:r w:rsidR="00040B16">
        <w:t>.</w:t>
      </w:r>
      <w:r>
        <w:t xml:space="preserve">  </w:t>
      </w:r>
    </w:p>
    <w:p w:rsidR="003B7925" w:rsidRDefault="003B7925" w:rsidP="00A47D5A">
      <w:pPr>
        <w:pStyle w:val="30"/>
        <w:shd w:val="clear" w:color="auto" w:fill="auto"/>
        <w:spacing w:line="240" w:lineRule="auto"/>
        <w:jc w:val="left"/>
      </w:pPr>
    </w:p>
    <w:p w:rsidR="003B7925" w:rsidRDefault="003B7925" w:rsidP="00A47D5A">
      <w:pPr>
        <w:pStyle w:val="30"/>
        <w:shd w:val="clear" w:color="auto" w:fill="auto"/>
        <w:spacing w:line="240" w:lineRule="auto"/>
        <w:jc w:val="left"/>
      </w:pPr>
    </w:p>
    <w:p w:rsidR="003B7925" w:rsidRDefault="003B7925" w:rsidP="00A47D5A">
      <w:pPr>
        <w:pStyle w:val="30"/>
        <w:shd w:val="clear" w:color="auto" w:fill="auto"/>
        <w:spacing w:line="240" w:lineRule="auto"/>
        <w:jc w:val="left"/>
      </w:pPr>
    </w:p>
    <w:p w:rsidR="0015377A" w:rsidRDefault="00040B16" w:rsidP="00A47D5A">
      <w:pPr>
        <w:pStyle w:val="30"/>
        <w:shd w:val="clear" w:color="auto" w:fill="auto"/>
        <w:spacing w:line="240" w:lineRule="auto"/>
        <w:jc w:val="left"/>
      </w:pPr>
      <w:r>
        <w:t>Первоочередные задачи на 202</w:t>
      </w:r>
      <w:r w:rsidR="008423DD">
        <w:t>5</w:t>
      </w:r>
      <w:r w:rsidR="003B7925">
        <w:t xml:space="preserve"> год:</w:t>
      </w:r>
    </w:p>
    <w:p w:rsidR="003B7925" w:rsidRDefault="003B7925" w:rsidP="00A47D5A">
      <w:pPr>
        <w:pStyle w:val="30"/>
        <w:shd w:val="clear" w:color="auto" w:fill="auto"/>
        <w:spacing w:line="240" w:lineRule="auto"/>
        <w:jc w:val="left"/>
      </w:pPr>
    </w:p>
    <w:p w:rsidR="0015377A" w:rsidRDefault="00040B16" w:rsidP="00A47D5A">
      <w:pPr>
        <w:pStyle w:val="20"/>
        <w:shd w:val="clear" w:color="auto" w:fill="auto"/>
        <w:spacing w:line="240" w:lineRule="auto"/>
        <w:ind w:firstLine="360"/>
      </w:pPr>
      <w:r>
        <w:t>Создание условий для увеличения доходов в бюджет, улучшение качества планирования;</w:t>
      </w:r>
    </w:p>
    <w:p w:rsidR="0015377A" w:rsidRDefault="008B0AE8" w:rsidP="00A47D5A">
      <w:pPr>
        <w:pStyle w:val="20"/>
        <w:shd w:val="clear" w:color="auto" w:fill="auto"/>
        <w:spacing w:line="240" w:lineRule="auto"/>
        <w:ind w:left="360"/>
      </w:pPr>
      <w:r>
        <w:t xml:space="preserve">- </w:t>
      </w:r>
      <w:r w:rsidR="00040B16">
        <w:t xml:space="preserve"> гарантированное исполнение принятых расходных обязательств, сохранение долгосрочной сбалансированности доходов и расходов, формирование бюджетных расходов.</w:t>
      </w:r>
    </w:p>
    <w:p w:rsidR="0015377A" w:rsidRDefault="008B0AE8" w:rsidP="00A47D5A">
      <w:pPr>
        <w:pStyle w:val="20"/>
        <w:shd w:val="clear" w:color="auto" w:fill="auto"/>
        <w:tabs>
          <w:tab w:val="left" w:pos="992"/>
        </w:tabs>
        <w:spacing w:line="240" w:lineRule="auto"/>
      </w:pPr>
      <w:r>
        <w:t xml:space="preserve">      - с</w:t>
      </w:r>
      <w:r w:rsidR="00040B16">
        <w:t xml:space="preserve">охранение и развитие доходного потенциала на территории </w:t>
      </w:r>
      <w:r w:rsidR="004032C0">
        <w:t xml:space="preserve"> муниципального </w:t>
      </w:r>
      <w:r>
        <w:t>округа</w:t>
      </w:r>
      <w:r w:rsidR="00040B16">
        <w:t>;</w:t>
      </w:r>
    </w:p>
    <w:p w:rsidR="0015377A" w:rsidRDefault="008B0AE8" w:rsidP="00A47D5A">
      <w:pPr>
        <w:pStyle w:val="20"/>
        <w:shd w:val="clear" w:color="auto" w:fill="auto"/>
        <w:tabs>
          <w:tab w:val="left" w:pos="989"/>
        </w:tabs>
        <w:spacing w:line="240" w:lineRule="auto"/>
        <w:ind w:left="360"/>
      </w:pPr>
      <w:r>
        <w:t xml:space="preserve">- </w:t>
      </w:r>
      <w:r w:rsidR="00040B16">
        <w:t>совершенствование механизмов обеспечения</w:t>
      </w:r>
      <w:r w:rsidR="00CB0B35">
        <w:t xml:space="preserve">  качественного администрирования доходов, </w:t>
      </w:r>
      <w:r w:rsidR="00040B16">
        <w:t xml:space="preserve"> полноты сбора налоговых и неналоговых платежей в бюджет</w:t>
      </w:r>
      <w:r w:rsidR="004032C0">
        <w:t xml:space="preserve"> муниципального</w:t>
      </w:r>
      <w:r w:rsidR="00040B16">
        <w:t xml:space="preserve"> </w:t>
      </w:r>
      <w:r w:rsidR="00106DF0">
        <w:t>округ</w:t>
      </w:r>
      <w:r w:rsidR="003736EA">
        <w:t>а</w:t>
      </w:r>
      <w:r w:rsidR="00040B16">
        <w:t>, сокращение объемов недоимки;</w:t>
      </w:r>
    </w:p>
    <w:p w:rsidR="0015377A" w:rsidRDefault="008B0AE8" w:rsidP="00A47D5A">
      <w:pPr>
        <w:pStyle w:val="20"/>
        <w:shd w:val="clear" w:color="auto" w:fill="auto"/>
        <w:tabs>
          <w:tab w:val="left" w:pos="1006"/>
        </w:tabs>
        <w:spacing w:line="240" w:lineRule="auto"/>
        <w:ind w:left="360"/>
      </w:pPr>
      <w:r>
        <w:t xml:space="preserve">- </w:t>
      </w:r>
      <w:r w:rsidR="00040B16">
        <w:t>обеспечение полного и своевременного выполнения принятых расходных обязательств, в первую очередь по заработной плате и социальным выплатам, долговым обязательствам, обеспечению качественного предоставления муниципальных услуг.</w:t>
      </w:r>
    </w:p>
    <w:p w:rsidR="0089462B" w:rsidRDefault="0089462B" w:rsidP="00A47D5A">
      <w:pPr>
        <w:pStyle w:val="20"/>
        <w:shd w:val="clear" w:color="auto" w:fill="auto"/>
        <w:spacing w:line="240" w:lineRule="auto"/>
        <w:ind w:firstLine="360"/>
      </w:pPr>
    </w:p>
    <w:p w:rsidR="0015377A" w:rsidRDefault="0089462B" w:rsidP="00A47D5A">
      <w:pPr>
        <w:pStyle w:val="20"/>
        <w:shd w:val="clear" w:color="auto" w:fill="auto"/>
        <w:spacing w:line="240" w:lineRule="auto"/>
        <w:ind w:firstLine="360"/>
      </w:pPr>
      <w:r>
        <w:t xml:space="preserve">        </w:t>
      </w:r>
      <w:r w:rsidR="00040B16">
        <w:t xml:space="preserve">Для эффективного исполнения расходных обязательств финансовому отделу вместе с </w:t>
      </w:r>
      <w:r w:rsidR="008B0AE8">
        <w:t xml:space="preserve">        </w:t>
      </w:r>
      <w:r w:rsidR="00040B16">
        <w:t>главными распорядителями средств и структурными подразделениями администрации</w:t>
      </w:r>
      <w:r w:rsidR="004032C0">
        <w:t xml:space="preserve"> муниципального</w:t>
      </w:r>
      <w:r w:rsidR="00040B16">
        <w:t xml:space="preserve"> </w:t>
      </w:r>
      <w:r w:rsidR="008B0AE8">
        <w:t>округа</w:t>
      </w:r>
      <w:r w:rsidR="00040B16">
        <w:t xml:space="preserve"> необходимо:</w:t>
      </w:r>
    </w:p>
    <w:p w:rsidR="0015377A" w:rsidRDefault="008B0AE8" w:rsidP="00A47D5A">
      <w:pPr>
        <w:pStyle w:val="20"/>
        <w:shd w:val="clear" w:color="auto" w:fill="auto"/>
        <w:tabs>
          <w:tab w:val="left" w:pos="989"/>
        </w:tabs>
        <w:spacing w:line="240" w:lineRule="auto"/>
        <w:ind w:left="360"/>
      </w:pPr>
      <w:r>
        <w:t xml:space="preserve">- </w:t>
      </w:r>
      <w:r w:rsidR="00040B16">
        <w:t>продолжить работу по повышению экономности и эффективности бюджетных расходов, исключению неэффективных расходов;</w:t>
      </w:r>
    </w:p>
    <w:p w:rsidR="0015377A" w:rsidRDefault="00040B16" w:rsidP="00A47D5A">
      <w:pPr>
        <w:pStyle w:val="20"/>
        <w:shd w:val="clear" w:color="auto" w:fill="auto"/>
        <w:spacing w:line="240" w:lineRule="auto"/>
        <w:ind w:firstLine="360"/>
      </w:pPr>
      <w:r>
        <w:t>-</w:t>
      </w:r>
      <w:r w:rsidR="008B0AE8">
        <w:t xml:space="preserve"> </w:t>
      </w:r>
      <w:r>
        <w:t>проводить ежемесячный анализ кредиторской задолженности, не допускать возникновения новой задолженности и просроченной задолженности;</w:t>
      </w:r>
    </w:p>
    <w:p w:rsidR="008B0AE8" w:rsidRDefault="008B0AE8" w:rsidP="00A47D5A">
      <w:pPr>
        <w:pStyle w:val="20"/>
        <w:shd w:val="clear" w:color="auto" w:fill="auto"/>
        <w:tabs>
          <w:tab w:val="left" w:pos="989"/>
        </w:tabs>
        <w:spacing w:line="240" w:lineRule="auto"/>
        <w:ind w:left="360"/>
      </w:pPr>
      <w:r>
        <w:t xml:space="preserve">- </w:t>
      </w:r>
      <w:r w:rsidR="00040B16">
        <w:t>усилить роль финансового контроля, в том числе в вопросах оценки эффективности использования бюджетных средств, качества финансового менеджмента, муниципальных закупок, анализа достигнутых результатов, утверждаемых в муниципальных заданиях;</w:t>
      </w:r>
    </w:p>
    <w:p w:rsidR="0015377A" w:rsidRDefault="00040B16" w:rsidP="00A47D5A">
      <w:pPr>
        <w:pStyle w:val="20"/>
        <w:shd w:val="clear" w:color="auto" w:fill="auto"/>
        <w:tabs>
          <w:tab w:val="left" w:pos="989"/>
        </w:tabs>
        <w:spacing w:line="240" w:lineRule="auto"/>
        <w:ind w:left="360"/>
      </w:pPr>
      <w:r>
        <w:t>-обеспечить выполнение мероприятий муниципальных программ.</w:t>
      </w:r>
    </w:p>
    <w:p w:rsidR="0015377A" w:rsidRDefault="0015377A" w:rsidP="00A47D5A">
      <w:pPr>
        <w:rPr>
          <w:sz w:val="2"/>
          <w:szCs w:val="2"/>
        </w:rPr>
      </w:pPr>
    </w:p>
    <w:p w:rsidR="004E0BD4" w:rsidRDefault="004E0BD4" w:rsidP="00A47D5A">
      <w:pPr>
        <w:pStyle w:val="a9"/>
        <w:shd w:val="clear" w:color="auto" w:fill="auto"/>
        <w:spacing w:line="240" w:lineRule="auto"/>
      </w:pPr>
    </w:p>
    <w:p w:rsidR="004E0BD4" w:rsidRDefault="004E0BD4" w:rsidP="00A47D5A">
      <w:pPr>
        <w:pStyle w:val="a9"/>
        <w:shd w:val="clear" w:color="auto" w:fill="auto"/>
        <w:spacing w:line="240" w:lineRule="auto"/>
      </w:pPr>
    </w:p>
    <w:p w:rsidR="00E914B9" w:rsidRDefault="00040B16" w:rsidP="00A47D5A">
      <w:pPr>
        <w:pStyle w:val="20"/>
        <w:shd w:val="clear" w:color="auto" w:fill="auto"/>
        <w:spacing w:line="240" w:lineRule="auto"/>
        <w:jc w:val="left"/>
      </w:pPr>
      <w:r>
        <w:t xml:space="preserve">Заместитель главы </w:t>
      </w:r>
      <w:r w:rsidR="00E914B9">
        <w:t xml:space="preserve">администрации </w:t>
      </w:r>
    </w:p>
    <w:p w:rsidR="00E914B9" w:rsidRDefault="00E914B9" w:rsidP="00A47D5A">
      <w:pPr>
        <w:pStyle w:val="a9"/>
        <w:shd w:val="clear" w:color="auto" w:fill="auto"/>
        <w:spacing w:line="240" w:lineRule="auto"/>
      </w:pPr>
      <w:r>
        <w:t xml:space="preserve">Моргаушского муниципального округа   </w:t>
      </w:r>
      <w:r w:rsidR="00040B16">
        <w:t>-</w:t>
      </w:r>
      <w:r>
        <w:t xml:space="preserve">                      </w:t>
      </w:r>
    </w:p>
    <w:p w:rsidR="00E914B9" w:rsidRDefault="00040B16" w:rsidP="00A47D5A">
      <w:pPr>
        <w:pStyle w:val="a9"/>
        <w:shd w:val="clear" w:color="auto" w:fill="auto"/>
        <w:spacing w:line="240" w:lineRule="auto"/>
      </w:pPr>
      <w:r>
        <w:t>начальник финансового отдела</w:t>
      </w:r>
      <w:r w:rsidR="00E914B9" w:rsidRPr="00E914B9">
        <w:t xml:space="preserve"> </w:t>
      </w:r>
      <w:r w:rsidR="00E914B9">
        <w:t xml:space="preserve">                                                             </w:t>
      </w:r>
      <w:r w:rsidR="009C7296">
        <w:t xml:space="preserve">       </w:t>
      </w:r>
      <w:r w:rsidR="00E914B9">
        <w:t xml:space="preserve">        Р. И. Ананьева</w:t>
      </w:r>
    </w:p>
    <w:p w:rsidR="00E914B9" w:rsidRDefault="00E914B9" w:rsidP="00A47D5A">
      <w:pPr>
        <w:pStyle w:val="20"/>
        <w:shd w:val="clear" w:color="auto" w:fill="auto"/>
        <w:spacing w:line="240" w:lineRule="auto"/>
        <w:jc w:val="left"/>
      </w:pPr>
    </w:p>
    <w:p w:rsidR="00E914B9" w:rsidRDefault="00E914B9" w:rsidP="00A47D5A">
      <w:pPr>
        <w:pStyle w:val="20"/>
        <w:shd w:val="clear" w:color="auto" w:fill="auto"/>
        <w:spacing w:line="240" w:lineRule="auto"/>
        <w:jc w:val="left"/>
      </w:pPr>
    </w:p>
    <w:p w:rsidR="0015377A" w:rsidRDefault="0015377A" w:rsidP="00A47D5A">
      <w:pPr>
        <w:pStyle w:val="20"/>
        <w:shd w:val="clear" w:color="auto" w:fill="auto"/>
        <w:spacing w:line="240" w:lineRule="auto"/>
        <w:jc w:val="left"/>
      </w:pPr>
    </w:p>
    <w:p w:rsidR="0015377A" w:rsidRDefault="002176BA" w:rsidP="00A47D5A">
      <w:pPr>
        <w:pStyle w:val="20"/>
        <w:shd w:val="clear" w:color="auto" w:fill="auto"/>
        <w:spacing w:line="240" w:lineRule="auto"/>
        <w:ind w:firstLine="360"/>
        <w:jc w:val="left"/>
      </w:pPr>
      <w:r>
        <w:t>1</w:t>
      </w:r>
      <w:r w:rsidR="00A47D5A">
        <w:t>1</w:t>
      </w:r>
      <w:r w:rsidR="0089462B">
        <w:t xml:space="preserve">  февраля  </w:t>
      </w:r>
      <w:r w:rsidR="00040B16">
        <w:t>202</w:t>
      </w:r>
      <w:r>
        <w:t>5</w:t>
      </w:r>
      <w:r w:rsidR="00040B16">
        <w:t xml:space="preserve"> г.</w:t>
      </w:r>
      <w:bookmarkStart w:id="0" w:name="_GoBack"/>
      <w:bookmarkEnd w:id="0"/>
    </w:p>
    <w:sectPr w:rsidR="0015377A" w:rsidSect="0011229B">
      <w:headerReference w:type="default" r:id="rId10"/>
      <w:pgSz w:w="11909" w:h="16840"/>
      <w:pgMar w:top="920" w:right="399" w:bottom="593" w:left="816" w:header="0" w:footer="3" w:gutter="0"/>
      <w:pgNumType w:start="6"/>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8BE" w:rsidRDefault="005918BE">
      <w:r>
        <w:separator/>
      </w:r>
    </w:p>
  </w:endnote>
  <w:endnote w:type="continuationSeparator" w:id="0">
    <w:p w:rsidR="005918BE" w:rsidRDefault="005918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8BE" w:rsidRDefault="005918BE"/>
  </w:footnote>
  <w:footnote w:type="continuationSeparator" w:id="0">
    <w:p w:rsidR="005918BE" w:rsidRDefault="005918B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17F" w:rsidRDefault="00CA4C0B">
    <w:pPr>
      <w:rPr>
        <w:sz w:val="2"/>
        <w:szCs w:val="2"/>
      </w:rPr>
    </w:pPr>
    <w:r w:rsidRPr="00CA4C0B">
      <w:rPr>
        <w:noProof/>
        <w:lang w:bidi="ar-SA"/>
      </w:rPr>
      <w:pict>
        <v:shapetype id="_x0000_t202" coordsize="21600,21600" o:spt="202" path="m,l,21600r21600,l21600,xe">
          <v:stroke joinstyle="miter"/>
          <v:path gradientshapeok="t" o:connecttype="rect"/>
        </v:shapetype>
        <v:shape id="Text Box 2" o:spid="_x0000_s2050" type="#_x0000_t202" style="position:absolute;margin-left:502.7pt;margin-top:12.4pt;width:55.35pt;height:23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" filled="f" stroked="f">
          <v:textbox style="mso-fit-shape-to-text:t" inset="0,0,0,0">
            <w:txbxContent>
              <w:p w:rsidR="000B117F" w:rsidRDefault="000B117F">
                <w:pPr>
                  <w:pStyle w:val="a5"/>
                  <w:shd w:val="clear" w:color="auto" w:fill="auto"/>
                  <w:spacing w:line="240" w:lineRule="auto"/>
                  <w:jc w:val="left"/>
                </w:pPr>
                <w:r>
                  <w:rPr>
                    <w:rStyle w:val="a6"/>
                  </w:rPr>
                  <w:t xml:space="preserve">Таблица № </w:t>
                </w:r>
                <w:r w:rsidR="00CA4C0B" w:rsidRPr="00CA4C0B">
                  <w:fldChar w:fldCharType="begin"/>
                </w:r>
                <w:r>
                  <w:instrText xml:space="preserve"> PAGE \* MERGEFORMAT </w:instrText>
                </w:r>
                <w:r w:rsidR="00CA4C0B" w:rsidRPr="00CA4C0B">
                  <w:fldChar w:fldCharType="separate"/>
                </w:r>
                <w:r w:rsidR="00784D9E" w:rsidRPr="00784D9E">
                  <w:rPr>
                    <w:rStyle w:val="a6"/>
                    <w:noProof/>
                  </w:rPr>
                  <w:t>1</w:t>
                </w:r>
                <w:r w:rsidR="00CA4C0B">
                  <w:rPr>
                    <w:rStyle w:val="a6"/>
                  </w:rPr>
                  <w:fldChar w:fldCharType="end"/>
                </w:r>
              </w:p>
              <w:p w:rsidR="000B117F" w:rsidRDefault="000B117F">
                <w:pPr>
                  <w:pStyle w:val="a5"/>
                  <w:shd w:val="clear" w:color="auto" w:fill="auto"/>
                  <w:spacing w:line="240" w:lineRule="auto"/>
                  <w:jc w:val="left"/>
                </w:pPr>
                <w:r>
                  <w:rPr>
                    <w:rStyle w:val="a7"/>
                  </w:rPr>
                  <w:t>(</w:t>
                </w:r>
                <w:proofErr w:type="spellStart"/>
                <w:proofErr w:type="gramStart"/>
                <w:r>
                  <w:rPr>
                    <w:rStyle w:val="a7"/>
                  </w:rPr>
                  <w:t>тыс</w:t>
                </w:r>
                <w:proofErr w:type="spellEnd"/>
                <w:proofErr w:type="gramEnd"/>
                <w:r>
                  <w:rPr>
                    <w:rStyle w:val="a7"/>
                  </w:rPr>
                  <w:t>, руб.)</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17F" w:rsidRDefault="000B117F"/>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17F" w:rsidRDefault="00CA4C0B">
    <w:pPr>
      <w:rPr>
        <w:sz w:val="2"/>
        <w:szCs w:val="2"/>
      </w:rPr>
    </w:pPr>
    <w:r w:rsidRPr="00CA4C0B">
      <w:rPr>
        <w:noProof/>
        <w:lang w:bidi="ar-SA"/>
      </w:rPr>
      <w:pict>
        <v:shapetype id="_x0000_t202" coordsize="21600,21600" o:spt="202" path="m,l,21600r21600,l21600,xe">
          <v:stroke joinstyle="miter"/>
          <v:path gradientshapeok="t" o:connecttype="rect"/>
        </v:shapetype>
        <v:shape id="Text Box 3" o:spid="_x0000_s2049" type="#_x0000_t202" style="position:absolute;margin-left:495.7pt;margin-top:11.65pt;width:55.35pt;height:23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" filled="f" stroked="f">
          <v:textbox style="mso-fit-shape-to-text:t" inset="0,0,0,0">
            <w:txbxContent>
              <w:p w:rsidR="000B117F" w:rsidRDefault="000B117F">
                <w:pPr>
                  <w:pStyle w:val="a5"/>
                  <w:shd w:val="clear" w:color="auto" w:fill="auto"/>
                  <w:spacing w:line="240" w:lineRule="auto"/>
                  <w:jc w:val="left"/>
                </w:pPr>
                <w:r>
                  <w:rPr>
                    <w:rStyle w:val="a6"/>
                  </w:rPr>
                  <w:t xml:space="preserve">Таблица № </w:t>
                </w:r>
                <w:r w:rsidR="00CA4C0B" w:rsidRPr="00CA4C0B">
                  <w:fldChar w:fldCharType="begin"/>
                </w:r>
                <w:r>
                  <w:instrText xml:space="preserve"> PAGE \* MERGEFORMAT </w:instrText>
                </w:r>
                <w:r w:rsidR="00CA4C0B" w:rsidRPr="00CA4C0B">
                  <w:fldChar w:fldCharType="separate"/>
                </w:r>
                <w:r w:rsidR="00784D9E" w:rsidRPr="00784D9E">
                  <w:rPr>
                    <w:rStyle w:val="a6"/>
                    <w:noProof/>
                  </w:rPr>
                  <w:t>2</w:t>
                </w:r>
                <w:r w:rsidR="00CA4C0B">
                  <w:rPr>
                    <w:rStyle w:val="a6"/>
                  </w:rPr>
                  <w:fldChar w:fldCharType="end"/>
                </w:r>
              </w:p>
              <w:p w:rsidR="000B117F" w:rsidRDefault="000B117F">
                <w:pPr>
                  <w:pStyle w:val="a5"/>
                  <w:shd w:val="clear" w:color="auto" w:fill="auto"/>
                  <w:spacing w:line="240" w:lineRule="auto"/>
                  <w:jc w:val="left"/>
                </w:pPr>
                <w:r>
                  <w:rPr>
                    <w:rStyle w:val="a7"/>
                  </w:rPr>
                  <w:t>(</w:t>
                </w:r>
                <w:proofErr w:type="spellStart"/>
                <w:proofErr w:type="gramStart"/>
                <w:r>
                  <w:rPr>
                    <w:rStyle w:val="a7"/>
                  </w:rPr>
                  <w:t>тыс</w:t>
                </w:r>
                <w:proofErr w:type="spellEnd"/>
                <w:proofErr w:type="gramEnd"/>
                <w:r>
                  <w:rPr>
                    <w:rStyle w:val="a7"/>
                  </w:rPr>
                  <w:t>, руб.)</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17F" w:rsidRDefault="000B117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D5B32"/>
    <w:multiLevelType w:val="multilevel"/>
    <w:tmpl w:val="9F003BA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1084E38"/>
    <w:multiLevelType w:val="multilevel"/>
    <w:tmpl w:val="F2DA1E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doNotExpandShiftReturn/>
    <w:useFELayout/>
  </w:compat>
  <w:rsids>
    <w:rsidRoot w:val="0015377A"/>
    <w:rsid w:val="00002C84"/>
    <w:rsid w:val="000064F6"/>
    <w:rsid w:val="00037738"/>
    <w:rsid w:val="00040B16"/>
    <w:rsid w:val="00046740"/>
    <w:rsid w:val="000676B4"/>
    <w:rsid w:val="00082D1E"/>
    <w:rsid w:val="000835C9"/>
    <w:rsid w:val="000A47DD"/>
    <w:rsid w:val="000B117F"/>
    <w:rsid w:val="000B2AE7"/>
    <w:rsid w:val="000E1B98"/>
    <w:rsid w:val="000E2AB8"/>
    <w:rsid w:val="000F5898"/>
    <w:rsid w:val="00106DF0"/>
    <w:rsid w:val="0011229B"/>
    <w:rsid w:val="00145A75"/>
    <w:rsid w:val="00145D33"/>
    <w:rsid w:val="0015377A"/>
    <w:rsid w:val="001620F3"/>
    <w:rsid w:val="00164C9C"/>
    <w:rsid w:val="001721C7"/>
    <w:rsid w:val="00184E33"/>
    <w:rsid w:val="001A205B"/>
    <w:rsid w:val="001A2C79"/>
    <w:rsid w:val="001B7D3C"/>
    <w:rsid w:val="001E51F2"/>
    <w:rsid w:val="00205709"/>
    <w:rsid w:val="002176BA"/>
    <w:rsid w:val="00242A7D"/>
    <w:rsid w:val="0025450B"/>
    <w:rsid w:val="00262098"/>
    <w:rsid w:val="00273216"/>
    <w:rsid w:val="00283F42"/>
    <w:rsid w:val="002A45B8"/>
    <w:rsid w:val="002B279B"/>
    <w:rsid w:val="002D32CB"/>
    <w:rsid w:val="002D3827"/>
    <w:rsid w:val="002F16CA"/>
    <w:rsid w:val="00331246"/>
    <w:rsid w:val="003511EE"/>
    <w:rsid w:val="0036261E"/>
    <w:rsid w:val="00372A19"/>
    <w:rsid w:val="003736EA"/>
    <w:rsid w:val="00375290"/>
    <w:rsid w:val="0039170D"/>
    <w:rsid w:val="003B035F"/>
    <w:rsid w:val="003B6C85"/>
    <w:rsid w:val="003B7925"/>
    <w:rsid w:val="003D0C64"/>
    <w:rsid w:val="003E2A8F"/>
    <w:rsid w:val="003E2ECB"/>
    <w:rsid w:val="004032C0"/>
    <w:rsid w:val="00440A70"/>
    <w:rsid w:val="0044395B"/>
    <w:rsid w:val="00443CB8"/>
    <w:rsid w:val="00457898"/>
    <w:rsid w:val="00482190"/>
    <w:rsid w:val="00487C44"/>
    <w:rsid w:val="004A1B7B"/>
    <w:rsid w:val="004A4CAD"/>
    <w:rsid w:val="004B1E95"/>
    <w:rsid w:val="004C60C7"/>
    <w:rsid w:val="004E0BD4"/>
    <w:rsid w:val="004E6F77"/>
    <w:rsid w:val="004F2056"/>
    <w:rsid w:val="004F4823"/>
    <w:rsid w:val="00520598"/>
    <w:rsid w:val="00535824"/>
    <w:rsid w:val="00546783"/>
    <w:rsid w:val="00584BF3"/>
    <w:rsid w:val="005918BE"/>
    <w:rsid w:val="00597AAF"/>
    <w:rsid w:val="005D4231"/>
    <w:rsid w:val="005E4BE3"/>
    <w:rsid w:val="005F2D9F"/>
    <w:rsid w:val="00607846"/>
    <w:rsid w:val="006168C5"/>
    <w:rsid w:val="00621A6A"/>
    <w:rsid w:val="006373E3"/>
    <w:rsid w:val="0066087D"/>
    <w:rsid w:val="006653DF"/>
    <w:rsid w:val="0067028E"/>
    <w:rsid w:val="00672F04"/>
    <w:rsid w:val="00673D2B"/>
    <w:rsid w:val="0068495D"/>
    <w:rsid w:val="006932B1"/>
    <w:rsid w:val="00696596"/>
    <w:rsid w:val="006A0AD4"/>
    <w:rsid w:val="006B43EE"/>
    <w:rsid w:val="006C5ED5"/>
    <w:rsid w:val="006E61FB"/>
    <w:rsid w:val="00707664"/>
    <w:rsid w:val="00710F27"/>
    <w:rsid w:val="00731667"/>
    <w:rsid w:val="0075039C"/>
    <w:rsid w:val="00750D5B"/>
    <w:rsid w:val="007740D7"/>
    <w:rsid w:val="00784D9E"/>
    <w:rsid w:val="00795FB0"/>
    <w:rsid w:val="007B1F2A"/>
    <w:rsid w:val="007D2CA6"/>
    <w:rsid w:val="007D78AA"/>
    <w:rsid w:val="007F52F0"/>
    <w:rsid w:val="00804712"/>
    <w:rsid w:val="008423DD"/>
    <w:rsid w:val="00855CF2"/>
    <w:rsid w:val="00860F49"/>
    <w:rsid w:val="00866D77"/>
    <w:rsid w:val="008764F1"/>
    <w:rsid w:val="0089462B"/>
    <w:rsid w:val="008A711B"/>
    <w:rsid w:val="008A7F7F"/>
    <w:rsid w:val="008B0AE8"/>
    <w:rsid w:val="008D736A"/>
    <w:rsid w:val="009147CF"/>
    <w:rsid w:val="00916B02"/>
    <w:rsid w:val="0094599A"/>
    <w:rsid w:val="00971223"/>
    <w:rsid w:val="0098477A"/>
    <w:rsid w:val="00997C37"/>
    <w:rsid w:val="009C7296"/>
    <w:rsid w:val="00A066F8"/>
    <w:rsid w:val="00A34A5A"/>
    <w:rsid w:val="00A355FF"/>
    <w:rsid w:val="00A45799"/>
    <w:rsid w:val="00A47D5A"/>
    <w:rsid w:val="00A829EB"/>
    <w:rsid w:val="00A86A2F"/>
    <w:rsid w:val="00A951ED"/>
    <w:rsid w:val="00AA064B"/>
    <w:rsid w:val="00AA4BD7"/>
    <w:rsid w:val="00AA6C1A"/>
    <w:rsid w:val="00AC729E"/>
    <w:rsid w:val="00AE613D"/>
    <w:rsid w:val="00AF3D2C"/>
    <w:rsid w:val="00B0516A"/>
    <w:rsid w:val="00B172CD"/>
    <w:rsid w:val="00B2725A"/>
    <w:rsid w:val="00B467E3"/>
    <w:rsid w:val="00B5474F"/>
    <w:rsid w:val="00B627CA"/>
    <w:rsid w:val="00B63A56"/>
    <w:rsid w:val="00B643E2"/>
    <w:rsid w:val="00B70FA4"/>
    <w:rsid w:val="00B83920"/>
    <w:rsid w:val="00B8494B"/>
    <w:rsid w:val="00BA7235"/>
    <w:rsid w:val="00BC7811"/>
    <w:rsid w:val="00BE6FCB"/>
    <w:rsid w:val="00C21F2D"/>
    <w:rsid w:val="00C5703D"/>
    <w:rsid w:val="00C85562"/>
    <w:rsid w:val="00CA4C0B"/>
    <w:rsid w:val="00CB0B35"/>
    <w:rsid w:val="00CC71D6"/>
    <w:rsid w:val="00CC7F39"/>
    <w:rsid w:val="00CD1676"/>
    <w:rsid w:val="00D37179"/>
    <w:rsid w:val="00D57D10"/>
    <w:rsid w:val="00D66687"/>
    <w:rsid w:val="00D732A8"/>
    <w:rsid w:val="00E0048E"/>
    <w:rsid w:val="00E13B0A"/>
    <w:rsid w:val="00E86715"/>
    <w:rsid w:val="00E914B9"/>
    <w:rsid w:val="00EA2689"/>
    <w:rsid w:val="00EA567B"/>
    <w:rsid w:val="00ED2688"/>
    <w:rsid w:val="00EF5508"/>
    <w:rsid w:val="00F53EE0"/>
    <w:rsid w:val="00F6629F"/>
    <w:rsid w:val="00F72FF1"/>
    <w:rsid w:val="00FA3862"/>
    <w:rsid w:val="00FA5128"/>
    <w:rsid w:val="00FB1CAB"/>
    <w:rsid w:val="00FF1F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1229B"/>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1229B"/>
    <w:rPr>
      <w:color w:val="000080"/>
      <w:u w:val="single"/>
    </w:rPr>
  </w:style>
  <w:style w:type="character" w:customStyle="1" w:styleId="3">
    <w:name w:val="Основной текст (3)_"/>
    <w:basedOn w:val="a0"/>
    <w:link w:val="30"/>
    <w:rsid w:val="0011229B"/>
    <w:rPr>
      <w:rFonts w:ascii="Times New Roman" w:eastAsia="Times New Roman" w:hAnsi="Times New Roman" w:cs="Times New Roman"/>
      <w:b/>
      <w:bCs/>
      <w:i w:val="0"/>
      <w:iCs w:val="0"/>
      <w:smallCaps w:val="0"/>
      <w:strike w:val="0"/>
      <w:sz w:val="26"/>
      <w:szCs w:val="26"/>
      <w:u w:val="none"/>
    </w:rPr>
  </w:style>
  <w:style w:type="character" w:customStyle="1" w:styleId="2">
    <w:name w:val="Основной текст (2)_"/>
    <w:basedOn w:val="a0"/>
    <w:link w:val="20"/>
    <w:rsid w:val="0011229B"/>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 + Полужирный"/>
    <w:basedOn w:val="2"/>
    <w:rsid w:val="0011229B"/>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2pt-2pt">
    <w:name w:val="Основной текст (2) + 12 pt;Полужирный;Курсив;Интервал -2 pt"/>
    <w:basedOn w:val="2"/>
    <w:rsid w:val="0011229B"/>
    <w:rPr>
      <w:rFonts w:ascii="Times New Roman" w:eastAsia="Times New Roman" w:hAnsi="Times New Roman" w:cs="Times New Roman"/>
      <w:b/>
      <w:bCs/>
      <w:i/>
      <w:iCs/>
      <w:smallCaps w:val="0"/>
      <w:strike w:val="0"/>
      <w:color w:val="000000"/>
      <w:spacing w:val="-50"/>
      <w:w w:val="100"/>
      <w:position w:val="0"/>
      <w:sz w:val="24"/>
      <w:szCs w:val="24"/>
      <w:u w:val="none"/>
      <w:lang w:val="ru-RU" w:eastAsia="ru-RU" w:bidi="ru-RU"/>
    </w:rPr>
  </w:style>
  <w:style w:type="character" w:customStyle="1" w:styleId="22">
    <w:name w:val="Основной текст (2) + Полужирный"/>
    <w:basedOn w:val="2"/>
    <w:rsid w:val="0011229B"/>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23">
    <w:name w:val="Основной текст (2) + Полужирный;Курсив"/>
    <w:basedOn w:val="2"/>
    <w:rsid w:val="0011229B"/>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24">
    <w:name w:val="Основной текст (2)"/>
    <w:basedOn w:val="2"/>
    <w:rsid w:val="0011229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5">
    <w:name w:val="Основной текст (2) + Курсив"/>
    <w:basedOn w:val="2"/>
    <w:rsid w:val="0011229B"/>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4">
    <w:name w:val="Основной текст (4)_"/>
    <w:basedOn w:val="a0"/>
    <w:link w:val="40"/>
    <w:rsid w:val="0011229B"/>
    <w:rPr>
      <w:rFonts w:ascii="Times New Roman" w:eastAsia="Times New Roman" w:hAnsi="Times New Roman" w:cs="Times New Roman"/>
      <w:b w:val="0"/>
      <w:bCs w:val="0"/>
      <w:i/>
      <w:iCs/>
      <w:smallCaps w:val="0"/>
      <w:strike w:val="0"/>
      <w:sz w:val="26"/>
      <w:szCs w:val="26"/>
      <w:u w:val="none"/>
    </w:rPr>
  </w:style>
  <w:style w:type="character" w:customStyle="1" w:styleId="211pt">
    <w:name w:val="Основной текст (2) + 11 pt;Полужирный"/>
    <w:basedOn w:val="2"/>
    <w:rsid w:val="0011229B"/>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6">
    <w:name w:val="Основной текст (2)"/>
    <w:basedOn w:val="2"/>
    <w:rsid w:val="0011229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9pt">
    <w:name w:val="Основной текст (2) + 9 pt"/>
    <w:basedOn w:val="2"/>
    <w:rsid w:val="0011229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95pt">
    <w:name w:val="Основной текст (2) + 9;5 pt;Полужирный"/>
    <w:basedOn w:val="2"/>
    <w:rsid w:val="0011229B"/>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05pt">
    <w:name w:val="Основной текст (2) + 10;5 pt"/>
    <w:basedOn w:val="2"/>
    <w:rsid w:val="0011229B"/>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2pt">
    <w:name w:val="Основной текст (2) + 12 pt"/>
    <w:basedOn w:val="2"/>
    <w:rsid w:val="0011229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2pt0">
    <w:name w:val="Основной текст (2) + 12 pt;Курсив"/>
    <w:basedOn w:val="2"/>
    <w:rsid w:val="0011229B"/>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10pt">
    <w:name w:val="Основной текст (2) + 10 pt;Курсив"/>
    <w:basedOn w:val="2"/>
    <w:rsid w:val="0011229B"/>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212pt1">
    <w:name w:val="Основной текст (2) + 12 pt;Полужирный"/>
    <w:basedOn w:val="2"/>
    <w:rsid w:val="0011229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2pt2">
    <w:name w:val="Основной текст (2) + 12 pt;Курсив"/>
    <w:basedOn w:val="2"/>
    <w:rsid w:val="0011229B"/>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4">
    <w:name w:val="Колонтитул_"/>
    <w:basedOn w:val="a0"/>
    <w:link w:val="a5"/>
    <w:rsid w:val="0011229B"/>
    <w:rPr>
      <w:rFonts w:ascii="Times New Roman" w:eastAsia="Times New Roman" w:hAnsi="Times New Roman" w:cs="Times New Roman"/>
      <w:b w:val="0"/>
      <w:bCs w:val="0"/>
      <w:i w:val="0"/>
      <w:iCs w:val="0"/>
      <w:smallCaps w:val="0"/>
      <w:strike w:val="0"/>
      <w:sz w:val="20"/>
      <w:szCs w:val="20"/>
      <w:u w:val="none"/>
    </w:rPr>
  </w:style>
  <w:style w:type="character" w:customStyle="1" w:styleId="a6">
    <w:name w:val="Колонтитул"/>
    <w:basedOn w:val="a4"/>
    <w:rsid w:val="0011229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a7">
    <w:name w:val="Колонтитул"/>
    <w:basedOn w:val="a4"/>
    <w:rsid w:val="0011229B"/>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27">
    <w:name w:val="Основной текст (2) + Полужирный"/>
    <w:basedOn w:val="2"/>
    <w:rsid w:val="0011229B"/>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2pt3">
    <w:name w:val="Основной текст (2) + 12 pt;Полужирный;Курсив"/>
    <w:basedOn w:val="2"/>
    <w:rsid w:val="0011229B"/>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8">
    <w:name w:val="Основной текст (2) + Курсив"/>
    <w:basedOn w:val="2"/>
    <w:rsid w:val="0011229B"/>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a8">
    <w:name w:val="Подпись к картинке_"/>
    <w:basedOn w:val="a0"/>
    <w:link w:val="a9"/>
    <w:rsid w:val="0011229B"/>
    <w:rPr>
      <w:rFonts w:ascii="Times New Roman" w:eastAsia="Times New Roman" w:hAnsi="Times New Roman" w:cs="Times New Roman"/>
      <w:b w:val="0"/>
      <w:bCs w:val="0"/>
      <w:i w:val="0"/>
      <w:iCs w:val="0"/>
      <w:smallCaps w:val="0"/>
      <w:strike w:val="0"/>
      <w:sz w:val="26"/>
      <w:szCs w:val="26"/>
      <w:u w:val="none"/>
    </w:rPr>
  </w:style>
  <w:style w:type="character" w:customStyle="1" w:styleId="2Consolas10pt">
    <w:name w:val="Основной текст (2) + Consolas;10 pt;Курсив"/>
    <w:basedOn w:val="2"/>
    <w:rsid w:val="0011229B"/>
    <w:rPr>
      <w:rFonts w:ascii="Consolas" w:eastAsia="Consolas" w:hAnsi="Consolas" w:cs="Consolas"/>
      <w:b w:val="0"/>
      <w:bCs w:val="0"/>
      <w:i/>
      <w:iCs/>
      <w:smallCaps w:val="0"/>
      <w:strike w:val="0"/>
      <w:color w:val="000000"/>
      <w:spacing w:val="0"/>
      <w:w w:val="100"/>
      <w:position w:val="0"/>
      <w:sz w:val="20"/>
      <w:szCs w:val="20"/>
      <w:u w:val="none"/>
      <w:lang w:val="ru-RU" w:eastAsia="ru-RU" w:bidi="ru-RU"/>
    </w:rPr>
  </w:style>
  <w:style w:type="character" w:customStyle="1" w:styleId="295pt0">
    <w:name w:val="Основной текст (2) + 9;5 pt;Полужирный;Курсив"/>
    <w:basedOn w:val="2"/>
    <w:rsid w:val="0011229B"/>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9">
    <w:name w:val="Основной текст (2) + Полужирный;Курсив"/>
    <w:basedOn w:val="2"/>
    <w:rsid w:val="0011229B"/>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paragraph" w:customStyle="1" w:styleId="30">
    <w:name w:val="Основной текст (3)"/>
    <w:basedOn w:val="a"/>
    <w:link w:val="3"/>
    <w:rsid w:val="0011229B"/>
    <w:pPr>
      <w:shd w:val="clear" w:color="auto" w:fill="FFFFFF"/>
      <w:spacing w:line="569" w:lineRule="exact"/>
      <w:jc w:val="center"/>
    </w:pPr>
    <w:rPr>
      <w:rFonts w:ascii="Times New Roman" w:eastAsia="Times New Roman" w:hAnsi="Times New Roman" w:cs="Times New Roman"/>
      <w:b/>
      <w:bCs/>
      <w:sz w:val="26"/>
      <w:szCs w:val="26"/>
    </w:rPr>
  </w:style>
  <w:style w:type="paragraph" w:customStyle="1" w:styleId="20">
    <w:name w:val="Основной текст (2)"/>
    <w:basedOn w:val="a"/>
    <w:link w:val="2"/>
    <w:rsid w:val="0011229B"/>
    <w:pPr>
      <w:shd w:val="clear" w:color="auto" w:fill="FFFFFF"/>
      <w:spacing w:line="299" w:lineRule="exact"/>
      <w:jc w:val="both"/>
    </w:pPr>
    <w:rPr>
      <w:rFonts w:ascii="Times New Roman" w:eastAsia="Times New Roman" w:hAnsi="Times New Roman" w:cs="Times New Roman"/>
      <w:sz w:val="26"/>
      <w:szCs w:val="26"/>
    </w:rPr>
  </w:style>
  <w:style w:type="paragraph" w:customStyle="1" w:styleId="40">
    <w:name w:val="Основной текст (4)"/>
    <w:basedOn w:val="a"/>
    <w:link w:val="4"/>
    <w:rsid w:val="0011229B"/>
    <w:pPr>
      <w:shd w:val="clear" w:color="auto" w:fill="FFFFFF"/>
      <w:spacing w:line="295" w:lineRule="exact"/>
    </w:pPr>
    <w:rPr>
      <w:rFonts w:ascii="Times New Roman" w:eastAsia="Times New Roman" w:hAnsi="Times New Roman" w:cs="Times New Roman"/>
      <w:i/>
      <w:iCs/>
      <w:sz w:val="26"/>
      <w:szCs w:val="26"/>
    </w:rPr>
  </w:style>
  <w:style w:type="paragraph" w:customStyle="1" w:styleId="a5">
    <w:name w:val="Колонтитул"/>
    <w:basedOn w:val="a"/>
    <w:link w:val="a4"/>
    <w:rsid w:val="0011229B"/>
    <w:pPr>
      <w:shd w:val="clear" w:color="auto" w:fill="FFFFFF"/>
      <w:spacing w:line="234" w:lineRule="exact"/>
      <w:jc w:val="right"/>
    </w:pPr>
    <w:rPr>
      <w:rFonts w:ascii="Times New Roman" w:eastAsia="Times New Roman" w:hAnsi="Times New Roman" w:cs="Times New Roman"/>
      <w:sz w:val="20"/>
      <w:szCs w:val="20"/>
    </w:rPr>
  </w:style>
  <w:style w:type="paragraph" w:customStyle="1" w:styleId="a9">
    <w:name w:val="Подпись к картинке"/>
    <w:basedOn w:val="a"/>
    <w:link w:val="a8"/>
    <w:rsid w:val="0011229B"/>
    <w:pPr>
      <w:shd w:val="clear" w:color="auto" w:fill="FFFFFF"/>
      <w:spacing w:line="0" w:lineRule="atLeast"/>
    </w:pPr>
    <w:rPr>
      <w:rFonts w:ascii="Times New Roman" w:eastAsia="Times New Roman" w:hAnsi="Times New Roman" w:cs="Times New Roman"/>
      <w:sz w:val="26"/>
      <w:szCs w:val="26"/>
    </w:rPr>
  </w:style>
  <w:style w:type="paragraph" w:styleId="aa">
    <w:name w:val="Balloon Text"/>
    <w:basedOn w:val="a"/>
    <w:link w:val="ab"/>
    <w:uiPriority w:val="99"/>
    <w:semiHidden/>
    <w:unhideWhenUsed/>
    <w:rsid w:val="00273216"/>
    <w:rPr>
      <w:rFonts w:ascii="Tahoma" w:hAnsi="Tahoma" w:cs="Tahoma"/>
      <w:sz w:val="16"/>
      <w:szCs w:val="16"/>
    </w:rPr>
  </w:style>
  <w:style w:type="character" w:customStyle="1" w:styleId="ab">
    <w:name w:val="Текст выноски Знак"/>
    <w:basedOn w:val="a0"/>
    <w:link w:val="aa"/>
    <w:uiPriority w:val="99"/>
    <w:semiHidden/>
    <w:rsid w:val="00273216"/>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32190988">
      <w:bodyDiv w:val="1"/>
      <w:marLeft w:val="0"/>
      <w:marRight w:val="0"/>
      <w:marTop w:val="0"/>
      <w:marBottom w:val="0"/>
      <w:divBdr>
        <w:top w:val="none" w:sz="0" w:space="0" w:color="auto"/>
        <w:left w:val="none" w:sz="0" w:space="0" w:color="auto"/>
        <w:bottom w:val="none" w:sz="0" w:space="0" w:color="auto"/>
        <w:right w:val="none" w:sz="0" w:space="0" w:color="auto"/>
      </w:divBdr>
    </w:div>
    <w:div w:id="141847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3262</Words>
  <Characters>18598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Васильева Алина Валерьевна</dc:creator>
  <cp:lastModifiedBy>morgau_fin3</cp:lastModifiedBy>
  <cp:revision>2</cp:revision>
  <cp:lastPrinted>2025-02-11T10:09:00Z</cp:lastPrinted>
  <dcterms:created xsi:type="dcterms:W3CDTF">2025-02-11T13:24:00Z</dcterms:created>
  <dcterms:modified xsi:type="dcterms:W3CDTF">2025-02-11T13:24:00Z</dcterms:modified>
</cp:coreProperties>
</file>