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39</w:t>
                            </w:r>
                            <w:r w:rsidR="008B42CF">
                              <w:rPr>
                                <w:rFonts w:ascii="Times New Roman" w:eastAsia="Times New Roman" w:hAnsi="Times New Roman" w:cs="Times New Roman"/>
                                <w:sz w:val="24"/>
                                <w:szCs w:val="20"/>
                                <w:u w:val="single"/>
                                <w:lang w:eastAsia="ru-RU"/>
                              </w:rPr>
                              <w:t>7</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39</w:t>
                      </w:r>
                      <w:r w:rsidR="008B42CF">
                        <w:rPr>
                          <w:rFonts w:ascii="Times New Roman" w:eastAsia="Times New Roman" w:hAnsi="Times New Roman" w:cs="Times New Roman"/>
                          <w:sz w:val="24"/>
                          <w:szCs w:val="20"/>
                          <w:u w:val="single"/>
                          <w:lang w:eastAsia="ru-RU"/>
                        </w:rPr>
                        <w:t>7</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39</w:t>
                            </w:r>
                            <w:r w:rsidR="008B42CF">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39</w:t>
                      </w:r>
                      <w:r w:rsidR="008B42CF">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5F2B2A" w:rsidRDefault="005F2B2A" w:rsidP="005F2B2A">
      <w:pPr>
        <w:pStyle w:val="ae"/>
        <w:rPr>
          <w:rFonts w:ascii="Times New Roman" w:hAnsi="Times New Roman"/>
          <w:sz w:val="24"/>
          <w:szCs w:val="24"/>
        </w:rPr>
      </w:pPr>
    </w:p>
    <w:p w:rsidR="008B42CF" w:rsidRPr="008B42CF" w:rsidRDefault="008B42CF" w:rsidP="008B42CF">
      <w:pPr>
        <w:spacing w:after="0" w:line="240" w:lineRule="auto"/>
        <w:ind w:right="4962"/>
        <w:jc w:val="both"/>
        <w:rPr>
          <w:rFonts w:ascii="Times New Roman" w:hAnsi="Times New Roman" w:cs="Times New Roman"/>
          <w:sz w:val="24"/>
          <w:szCs w:val="24"/>
        </w:rPr>
      </w:pPr>
      <w:r w:rsidRPr="008B42CF">
        <w:rPr>
          <w:rFonts w:ascii="Times New Roman" w:hAnsi="Times New Roman" w:cs="Times New Roman"/>
          <w:sz w:val="24"/>
          <w:szCs w:val="24"/>
        </w:rPr>
        <w:t>О проведении эвакуационных мероприятий в чрезвычайных ситуациях на территории</w:t>
      </w:r>
      <w:r w:rsidRPr="008B42CF">
        <w:rPr>
          <w:rFonts w:ascii="Times New Roman" w:hAnsi="Times New Roman" w:cs="Times New Roman"/>
          <w:noProof/>
          <w:sz w:val="24"/>
          <w:szCs w:val="24"/>
          <w:lang w:eastAsia="ru-RU"/>
        </w:rPr>
        <w:drawing>
          <wp:inline distT="0" distB="0" distL="0" distR="0" wp14:anchorId="447D6F11" wp14:editId="1B1AAAA2">
            <wp:extent cx="8255" cy="82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New Roman" w:hAnsi="Times New Roman" w:cs="Times New Roman"/>
          <w:sz w:val="24"/>
          <w:szCs w:val="24"/>
        </w:rPr>
        <w:t xml:space="preserve"> Урмарского муниципального округа </w:t>
      </w:r>
      <w:r w:rsidRPr="008B42CF">
        <w:rPr>
          <w:rFonts w:ascii="Times New Roman" w:hAnsi="Times New Roman" w:cs="Times New Roman"/>
          <w:sz w:val="24"/>
          <w:szCs w:val="24"/>
        </w:rPr>
        <w:t>Чувашской Республики</w:t>
      </w:r>
    </w:p>
    <w:p w:rsidR="008B42CF" w:rsidRDefault="008B42CF" w:rsidP="008B42CF">
      <w:pPr>
        <w:spacing w:after="0" w:line="240" w:lineRule="auto"/>
        <w:ind w:firstLine="709"/>
        <w:jc w:val="both"/>
        <w:rPr>
          <w:rFonts w:ascii="Times New Roman" w:hAnsi="Times New Roman" w:cs="Times New Roman"/>
          <w:sz w:val="24"/>
          <w:szCs w:val="24"/>
        </w:rPr>
      </w:pPr>
    </w:p>
    <w:p w:rsidR="008B42CF" w:rsidRDefault="008B42CF" w:rsidP="008B42CF">
      <w:pPr>
        <w:spacing w:after="0" w:line="240" w:lineRule="auto"/>
        <w:ind w:firstLine="709"/>
        <w:jc w:val="both"/>
        <w:rPr>
          <w:rFonts w:ascii="Times New Roman" w:hAnsi="Times New Roman" w:cs="Times New Roman"/>
          <w:sz w:val="24"/>
          <w:szCs w:val="24"/>
        </w:rPr>
      </w:pP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noProof/>
          <w:sz w:val="24"/>
          <w:szCs w:val="24"/>
          <w:lang w:eastAsia="ru-RU"/>
        </w:rPr>
        <w:drawing>
          <wp:anchor distT="0" distB="0" distL="114300" distR="114300" simplePos="0" relativeHeight="251665408" behindDoc="0" locked="0" layoutInCell="1" allowOverlap="0" wp14:anchorId="741E07B1" wp14:editId="3F1A0BCF">
            <wp:simplePos x="0" y="0"/>
            <wp:positionH relativeFrom="page">
              <wp:posOffset>344170</wp:posOffset>
            </wp:positionH>
            <wp:positionV relativeFrom="page">
              <wp:posOffset>4177030</wp:posOffset>
            </wp:positionV>
            <wp:extent cx="6350" cy="8890"/>
            <wp:effectExtent l="0" t="0" r="0" b="0"/>
            <wp:wrapSquare wrapText="bothSides"/>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noProof/>
          <w:sz w:val="24"/>
          <w:szCs w:val="24"/>
          <w:lang w:eastAsia="ru-RU"/>
        </w:rPr>
        <w:drawing>
          <wp:anchor distT="0" distB="0" distL="114300" distR="114300" simplePos="0" relativeHeight="251666432" behindDoc="0" locked="0" layoutInCell="1" allowOverlap="0" wp14:anchorId="6543DD70" wp14:editId="7792F856">
            <wp:simplePos x="0" y="0"/>
            <wp:positionH relativeFrom="page">
              <wp:posOffset>368935</wp:posOffset>
            </wp:positionH>
            <wp:positionV relativeFrom="page">
              <wp:posOffset>6223000</wp:posOffset>
            </wp:positionV>
            <wp:extent cx="24130" cy="21590"/>
            <wp:effectExtent l="0" t="0" r="0" b="0"/>
            <wp:wrapSquare wrapText="bothSides"/>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 cy="21590"/>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noProof/>
          <w:sz w:val="24"/>
          <w:szCs w:val="24"/>
          <w:lang w:eastAsia="ru-RU"/>
        </w:rPr>
        <w:drawing>
          <wp:anchor distT="0" distB="0" distL="114300" distR="114300" simplePos="0" relativeHeight="251667456" behindDoc="0" locked="0" layoutInCell="1" allowOverlap="0" wp14:anchorId="5C4DF599" wp14:editId="35D3E040">
            <wp:simplePos x="0" y="0"/>
            <wp:positionH relativeFrom="page">
              <wp:posOffset>372110</wp:posOffset>
            </wp:positionH>
            <wp:positionV relativeFrom="page">
              <wp:posOffset>6247130</wp:posOffset>
            </wp:positionV>
            <wp:extent cx="27305" cy="21590"/>
            <wp:effectExtent l="0" t="0" r="0" b="0"/>
            <wp:wrapSquare wrapText="bothSides"/>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05" cy="21590"/>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noProof/>
          <w:sz w:val="24"/>
          <w:szCs w:val="24"/>
          <w:lang w:eastAsia="ru-RU"/>
        </w:rPr>
        <w:drawing>
          <wp:anchor distT="0" distB="0" distL="114300" distR="114300" simplePos="0" relativeHeight="251668480" behindDoc="0" locked="0" layoutInCell="1" allowOverlap="0" wp14:anchorId="1C4EBFC8" wp14:editId="14202EE8">
            <wp:simplePos x="0" y="0"/>
            <wp:positionH relativeFrom="page">
              <wp:posOffset>381000</wp:posOffset>
            </wp:positionH>
            <wp:positionV relativeFrom="page">
              <wp:posOffset>6277610</wp:posOffset>
            </wp:positionV>
            <wp:extent cx="3175" cy="6350"/>
            <wp:effectExtent l="0" t="0" r="0" b="0"/>
            <wp:wrapSquare wrapText="bothSides"/>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noProof/>
          <w:sz w:val="24"/>
          <w:szCs w:val="24"/>
          <w:lang w:eastAsia="ru-RU"/>
        </w:rPr>
        <w:drawing>
          <wp:anchor distT="0" distB="0" distL="114300" distR="114300" simplePos="0" relativeHeight="251669504" behindDoc="0" locked="0" layoutInCell="1" allowOverlap="0" wp14:anchorId="31B42631" wp14:editId="6729EA35">
            <wp:simplePos x="0" y="0"/>
            <wp:positionH relativeFrom="page">
              <wp:posOffset>384175</wp:posOffset>
            </wp:positionH>
            <wp:positionV relativeFrom="page">
              <wp:posOffset>6292850</wp:posOffset>
            </wp:positionV>
            <wp:extent cx="8890" cy="6350"/>
            <wp:effectExtent l="0" t="0" r="0" b="0"/>
            <wp:wrapSquare wrapText="bothSides"/>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noProof/>
          <w:sz w:val="24"/>
          <w:szCs w:val="24"/>
          <w:lang w:eastAsia="ru-RU"/>
        </w:rPr>
        <w:drawing>
          <wp:anchor distT="0" distB="0" distL="114300" distR="114300" simplePos="0" relativeHeight="251670528" behindDoc="0" locked="0" layoutInCell="1" allowOverlap="0" wp14:anchorId="4E0AED3D" wp14:editId="143C0BEA">
            <wp:simplePos x="0" y="0"/>
            <wp:positionH relativeFrom="page">
              <wp:posOffset>384175</wp:posOffset>
            </wp:positionH>
            <wp:positionV relativeFrom="page">
              <wp:posOffset>6301740</wp:posOffset>
            </wp:positionV>
            <wp:extent cx="3175" cy="3175"/>
            <wp:effectExtent l="0" t="0" r="0" b="0"/>
            <wp:wrapSquare wrapText="bothSides"/>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noProof/>
          <w:sz w:val="24"/>
          <w:szCs w:val="24"/>
          <w:lang w:eastAsia="ru-RU"/>
        </w:rPr>
        <w:drawing>
          <wp:anchor distT="0" distB="0" distL="114300" distR="114300" simplePos="0" relativeHeight="251671552" behindDoc="0" locked="0" layoutInCell="1" allowOverlap="0" wp14:anchorId="5EA1BFCF" wp14:editId="7E48640D">
            <wp:simplePos x="0" y="0"/>
            <wp:positionH relativeFrom="page">
              <wp:posOffset>426720</wp:posOffset>
            </wp:positionH>
            <wp:positionV relativeFrom="page">
              <wp:posOffset>8298815</wp:posOffset>
            </wp:positionV>
            <wp:extent cx="6350" cy="6350"/>
            <wp:effectExtent l="0" t="0" r="0" b="0"/>
            <wp:wrapSquare wrapText="bothSides"/>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noProof/>
          <w:sz w:val="24"/>
          <w:szCs w:val="24"/>
          <w:lang w:eastAsia="ru-RU"/>
        </w:rPr>
        <w:drawing>
          <wp:anchor distT="0" distB="0" distL="114300" distR="114300" simplePos="0" relativeHeight="251672576" behindDoc="0" locked="0" layoutInCell="1" allowOverlap="0" wp14:anchorId="3A335097" wp14:editId="5DA79316">
            <wp:simplePos x="0" y="0"/>
            <wp:positionH relativeFrom="page">
              <wp:posOffset>426720</wp:posOffset>
            </wp:positionH>
            <wp:positionV relativeFrom="page">
              <wp:posOffset>8308340</wp:posOffset>
            </wp:positionV>
            <wp:extent cx="12065" cy="3175"/>
            <wp:effectExtent l="0" t="0" r="0" b="0"/>
            <wp:wrapSquare wrapText="bothSides"/>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 cy="3175"/>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noProof/>
          <w:sz w:val="24"/>
          <w:szCs w:val="24"/>
          <w:lang w:eastAsia="ru-RU"/>
        </w:rPr>
        <w:drawing>
          <wp:anchor distT="0" distB="0" distL="114300" distR="114300" simplePos="0" relativeHeight="251673600" behindDoc="0" locked="0" layoutInCell="1" allowOverlap="0" wp14:anchorId="00C291DB" wp14:editId="43623063">
            <wp:simplePos x="0" y="0"/>
            <wp:positionH relativeFrom="page">
              <wp:posOffset>420370</wp:posOffset>
            </wp:positionH>
            <wp:positionV relativeFrom="page">
              <wp:posOffset>8317230</wp:posOffset>
            </wp:positionV>
            <wp:extent cx="21590" cy="21590"/>
            <wp:effectExtent l="0" t="0" r="0" b="0"/>
            <wp:wrapSquare wrapText="bothSides"/>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noProof/>
          <w:sz w:val="24"/>
          <w:szCs w:val="24"/>
          <w:lang w:eastAsia="ru-RU"/>
        </w:rPr>
        <w:drawing>
          <wp:anchor distT="0" distB="0" distL="114300" distR="114300" simplePos="0" relativeHeight="251674624" behindDoc="0" locked="0" layoutInCell="1" allowOverlap="0" wp14:anchorId="28E717CA" wp14:editId="44886CCF">
            <wp:simplePos x="0" y="0"/>
            <wp:positionH relativeFrom="page">
              <wp:posOffset>429895</wp:posOffset>
            </wp:positionH>
            <wp:positionV relativeFrom="page">
              <wp:posOffset>8347710</wp:posOffset>
            </wp:positionV>
            <wp:extent cx="6350" cy="6350"/>
            <wp:effectExtent l="0" t="0" r="0" b="0"/>
            <wp:wrapSquare wrapText="bothSides"/>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8B42CF">
        <w:rPr>
          <w:rFonts w:ascii="Times New Roman" w:hAnsi="Times New Roman" w:cs="Times New Roman"/>
          <w:sz w:val="24"/>
          <w:szCs w:val="24"/>
        </w:rPr>
        <w:t>Во</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 исполнение </w:t>
      </w:r>
      <w:r>
        <w:rPr>
          <w:rFonts w:ascii="Times New Roman" w:hAnsi="Times New Roman" w:cs="Times New Roman"/>
          <w:sz w:val="24"/>
          <w:szCs w:val="24"/>
        </w:rPr>
        <w:t xml:space="preserve"> </w:t>
      </w:r>
      <w:r w:rsidRPr="008B42CF">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 закона</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 68-ФЗ от 21.12.1994 г. ”О</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 защите </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населения и территорий от чрезвычайных ситуаций природного и техногенного </w:t>
      </w:r>
      <w:r w:rsidRPr="008B42CF">
        <w:rPr>
          <w:rFonts w:ascii="Times New Roman" w:hAnsi="Times New Roman" w:cs="Times New Roman"/>
          <w:noProof/>
          <w:sz w:val="24"/>
          <w:szCs w:val="24"/>
          <w:lang w:eastAsia="ru-RU"/>
        </w:rPr>
        <w:drawing>
          <wp:inline distT="0" distB="0" distL="0" distR="0" wp14:anchorId="40C32587" wp14:editId="19838E34">
            <wp:extent cx="8255" cy="82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42CF">
        <w:rPr>
          <w:rFonts w:ascii="Times New Roman" w:hAnsi="Times New Roman" w:cs="Times New Roman"/>
          <w:sz w:val="24"/>
          <w:szCs w:val="24"/>
        </w:rPr>
        <w:t xml:space="preserve">характера”, постановления </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Кабинета </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Министров </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Чувашской </w:t>
      </w:r>
      <w:r>
        <w:rPr>
          <w:rFonts w:ascii="Times New Roman" w:hAnsi="Times New Roman" w:cs="Times New Roman"/>
          <w:sz w:val="24"/>
          <w:szCs w:val="24"/>
        </w:rPr>
        <w:t xml:space="preserve"> </w:t>
      </w:r>
      <w:r w:rsidRPr="008B42CF">
        <w:rPr>
          <w:rFonts w:ascii="Times New Roman" w:hAnsi="Times New Roman" w:cs="Times New Roman"/>
          <w:sz w:val="24"/>
          <w:szCs w:val="24"/>
        </w:rPr>
        <w:t>Республики</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29.03.1999 г. 84-19-дсп ”О порядке </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проведения </w:t>
      </w:r>
      <w:r>
        <w:rPr>
          <w:rFonts w:ascii="Times New Roman" w:hAnsi="Times New Roman" w:cs="Times New Roman"/>
          <w:sz w:val="24"/>
          <w:szCs w:val="24"/>
        </w:rPr>
        <w:t xml:space="preserve"> </w:t>
      </w:r>
      <w:r w:rsidRPr="008B42CF">
        <w:rPr>
          <w:rFonts w:ascii="Times New Roman" w:hAnsi="Times New Roman" w:cs="Times New Roman"/>
          <w:sz w:val="24"/>
          <w:szCs w:val="24"/>
        </w:rPr>
        <w:t>эвакуационных</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 мероприятий </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на </w:t>
      </w:r>
      <w:r>
        <w:rPr>
          <w:rFonts w:ascii="Times New Roman" w:hAnsi="Times New Roman" w:cs="Times New Roman"/>
          <w:sz w:val="24"/>
          <w:szCs w:val="24"/>
        </w:rPr>
        <w:t xml:space="preserve">  </w:t>
      </w:r>
      <w:r w:rsidRPr="008B42CF">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8B42CF">
        <w:rPr>
          <w:rFonts w:ascii="Times New Roman" w:hAnsi="Times New Roman" w:cs="Times New Roman"/>
          <w:sz w:val="24"/>
          <w:szCs w:val="24"/>
        </w:rPr>
        <w:t>чрезвычайных</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 ситуациях</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2CF">
        <w:rPr>
          <w:rFonts w:ascii="Times New Roman" w:hAnsi="Times New Roman" w:cs="Times New Roman"/>
          <w:sz w:val="24"/>
          <w:szCs w:val="24"/>
        </w:rPr>
        <w:t>мирного</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 и </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военного </w:t>
      </w:r>
      <w:r>
        <w:rPr>
          <w:rFonts w:ascii="Times New Roman" w:hAnsi="Times New Roman" w:cs="Times New Roman"/>
          <w:sz w:val="24"/>
          <w:szCs w:val="24"/>
        </w:rPr>
        <w:t xml:space="preserve">  </w:t>
      </w:r>
      <w:r w:rsidRPr="008B42CF">
        <w:rPr>
          <w:rFonts w:ascii="Times New Roman" w:hAnsi="Times New Roman" w:cs="Times New Roman"/>
          <w:sz w:val="24"/>
          <w:szCs w:val="24"/>
        </w:rPr>
        <w:t>времени",</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 а </w:t>
      </w:r>
      <w:r>
        <w:rPr>
          <w:rFonts w:ascii="Times New Roman" w:hAnsi="Times New Roman" w:cs="Times New Roman"/>
          <w:sz w:val="24"/>
          <w:szCs w:val="24"/>
        </w:rPr>
        <w:t xml:space="preserve">  </w:t>
      </w:r>
      <w:r w:rsidRPr="008B42CF">
        <w:rPr>
          <w:rFonts w:ascii="Times New Roman" w:hAnsi="Times New Roman" w:cs="Times New Roman"/>
          <w:sz w:val="24"/>
          <w:szCs w:val="24"/>
        </w:rPr>
        <w:t>также</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 целях </w:t>
      </w:r>
      <w:r>
        <w:rPr>
          <w:rFonts w:ascii="Times New Roman" w:hAnsi="Times New Roman" w:cs="Times New Roman"/>
          <w:sz w:val="24"/>
          <w:szCs w:val="24"/>
        </w:rPr>
        <w:t xml:space="preserve"> </w:t>
      </w:r>
      <w:r w:rsidRPr="008B42CF">
        <w:rPr>
          <w:rFonts w:ascii="Times New Roman" w:hAnsi="Times New Roman" w:cs="Times New Roman"/>
          <w:sz w:val="24"/>
          <w:szCs w:val="24"/>
        </w:rPr>
        <w:t>совершенствования</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 координации </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деятельности </w:t>
      </w:r>
      <w:r>
        <w:rPr>
          <w:rFonts w:ascii="Times New Roman" w:hAnsi="Times New Roman" w:cs="Times New Roman"/>
          <w:sz w:val="24"/>
          <w:szCs w:val="24"/>
        </w:rPr>
        <w:t xml:space="preserve">  </w:t>
      </w:r>
      <w:r w:rsidRPr="008B42CF">
        <w:rPr>
          <w:rFonts w:ascii="Times New Roman" w:hAnsi="Times New Roman" w:cs="Times New Roman"/>
          <w:sz w:val="24"/>
          <w:szCs w:val="24"/>
        </w:rPr>
        <w:t>эвакуационных</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органов </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на </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случай чрезвычайных </w:t>
      </w:r>
      <w:r>
        <w:rPr>
          <w:rFonts w:ascii="Times New Roman" w:hAnsi="Times New Roman" w:cs="Times New Roman"/>
          <w:sz w:val="24"/>
          <w:szCs w:val="24"/>
        </w:rPr>
        <w:t xml:space="preserve"> </w:t>
      </w:r>
      <w:r w:rsidRPr="008B42CF">
        <w:rPr>
          <w:rFonts w:ascii="Times New Roman" w:hAnsi="Times New Roman" w:cs="Times New Roman"/>
          <w:sz w:val="24"/>
          <w:szCs w:val="24"/>
        </w:rPr>
        <w:t>ситуаций</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 природного</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 и</w:t>
      </w:r>
      <w:proofErr w:type="gramEnd"/>
      <w:r w:rsidRPr="008B42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техногенного </w:t>
      </w:r>
      <w:r>
        <w:rPr>
          <w:rFonts w:ascii="Times New Roman" w:hAnsi="Times New Roman" w:cs="Times New Roman"/>
          <w:sz w:val="24"/>
          <w:szCs w:val="24"/>
        </w:rPr>
        <w:t xml:space="preserve"> </w:t>
      </w:r>
      <w:r w:rsidRPr="008B42CF">
        <w:rPr>
          <w:rFonts w:ascii="Times New Roman" w:hAnsi="Times New Roman" w:cs="Times New Roman"/>
          <w:sz w:val="24"/>
          <w:szCs w:val="24"/>
        </w:rPr>
        <w:t>характера,</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 Устава </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Урмарского муниципального </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округа, </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8B42CF">
        <w:rPr>
          <w:rFonts w:ascii="Times New Roman" w:hAnsi="Times New Roman" w:cs="Times New Roman"/>
          <w:sz w:val="24"/>
          <w:szCs w:val="24"/>
        </w:rPr>
        <w:t>Урмарского муниципального</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 округа</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w:t>
      </w:r>
    </w:p>
    <w:p w:rsidR="008B42CF" w:rsidRPr="008B42CF" w:rsidRDefault="007B774C" w:rsidP="008B4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B42CF" w:rsidRPr="008B42CF">
        <w:rPr>
          <w:rFonts w:ascii="Times New Roman" w:hAnsi="Times New Roman" w:cs="Times New Roman"/>
          <w:sz w:val="24"/>
          <w:szCs w:val="24"/>
        </w:rPr>
        <w:t>Утвердить Правила эвакуации населения Урмарского муниципального округа Чувашской Республики при возникновении чрезвычайных ситуаций природного и техногенного характера, согласно приложению №1</w:t>
      </w:r>
      <w:r w:rsidR="008B42CF" w:rsidRPr="008B42CF">
        <w:rPr>
          <w:rFonts w:ascii="Times New Roman" w:hAnsi="Times New Roman" w:cs="Times New Roman"/>
          <w:noProof/>
          <w:sz w:val="24"/>
          <w:szCs w:val="24"/>
        </w:rPr>
        <w:t>.</w:t>
      </w:r>
    </w:p>
    <w:p w:rsidR="008B42CF" w:rsidRPr="008B42CF" w:rsidRDefault="007B774C" w:rsidP="008B4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B774C">
        <w:rPr>
          <w:rFonts w:ascii="Times New Roman" w:hAnsi="Times New Roman" w:cs="Times New Roman"/>
          <w:sz w:val="24"/>
          <w:szCs w:val="24"/>
        </w:rPr>
        <w:t xml:space="preserve"> </w:t>
      </w:r>
      <w:r w:rsidR="008B42CF" w:rsidRPr="008B42CF">
        <w:rPr>
          <w:rFonts w:ascii="Times New Roman" w:hAnsi="Times New Roman" w:cs="Times New Roman"/>
          <w:sz w:val="24"/>
          <w:szCs w:val="24"/>
        </w:rPr>
        <w:t>Отделу мобилизационной подготовки, специальных программ, ГО и ЧС  администрации Урмарского муниципального округа организовать работу по согласованию документации о проведении эвакуационных мероприятий при возникновении чрезвычайных ситуаций.</w:t>
      </w:r>
    </w:p>
    <w:p w:rsidR="008B42CF" w:rsidRDefault="008B42CF" w:rsidP="008B4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B42CF">
        <w:rPr>
          <w:rFonts w:ascii="Times New Roman" w:hAnsi="Times New Roman" w:cs="Times New Roman"/>
          <w:sz w:val="24"/>
          <w:szCs w:val="24"/>
        </w:rPr>
        <w:t>Контроль за исполнением настоящего постановления возложить на отдел мобилизационной подготовки, специальных программ, ГО и ЧС администрации Урмарского муниципального округа.</w:t>
      </w:r>
    </w:p>
    <w:p w:rsidR="008B42CF" w:rsidRPr="008B42CF" w:rsidRDefault="007B774C" w:rsidP="008B4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7B774C">
        <w:rPr>
          <w:rFonts w:ascii="Times New Roman" w:hAnsi="Times New Roman" w:cs="Times New Roman"/>
          <w:sz w:val="24"/>
          <w:szCs w:val="24"/>
        </w:rPr>
        <w:t xml:space="preserve"> </w:t>
      </w:r>
      <w:bookmarkStart w:id="0" w:name="_GoBack"/>
      <w:bookmarkEnd w:id="0"/>
      <w:r w:rsidR="008B42CF" w:rsidRPr="008B42CF">
        <w:rPr>
          <w:rFonts w:ascii="Times New Roman" w:hAnsi="Times New Roman" w:cs="Times New Roman"/>
          <w:sz w:val="24"/>
          <w:szCs w:val="24"/>
        </w:rPr>
        <w:t>Настоящее постановление вступает силу с момента его официального опубликования.</w:t>
      </w:r>
    </w:p>
    <w:p w:rsidR="008B42CF" w:rsidRPr="008B42CF" w:rsidRDefault="008B42CF" w:rsidP="008B42CF">
      <w:pPr>
        <w:spacing w:after="0" w:line="240" w:lineRule="auto"/>
        <w:ind w:firstLine="709"/>
        <w:jc w:val="both"/>
        <w:rPr>
          <w:rFonts w:ascii="Times New Roman" w:hAnsi="Times New Roman" w:cs="Times New Roman"/>
          <w:noProof/>
          <w:sz w:val="24"/>
          <w:szCs w:val="24"/>
        </w:rPr>
      </w:pPr>
    </w:p>
    <w:p w:rsidR="008B42CF" w:rsidRPr="008B42CF" w:rsidRDefault="008B42CF" w:rsidP="008B42CF">
      <w:pPr>
        <w:spacing w:after="0" w:line="240" w:lineRule="auto"/>
        <w:ind w:firstLine="709"/>
        <w:jc w:val="both"/>
        <w:rPr>
          <w:rFonts w:ascii="Times New Roman" w:hAnsi="Times New Roman" w:cs="Times New Roman"/>
          <w:noProof/>
          <w:sz w:val="24"/>
          <w:szCs w:val="24"/>
        </w:rPr>
      </w:pPr>
    </w:p>
    <w:p w:rsidR="008B42CF" w:rsidRDefault="008B42CF" w:rsidP="008B42CF">
      <w:pPr>
        <w:spacing w:after="0" w:line="240" w:lineRule="auto"/>
        <w:ind w:firstLine="709"/>
        <w:jc w:val="both"/>
        <w:rPr>
          <w:rFonts w:ascii="Times New Roman" w:hAnsi="Times New Roman" w:cs="Times New Roman"/>
          <w:noProof/>
          <w:sz w:val="24"/>
          <w:szCs w:val="24"/>
        </w:rPr>
      </w:pPr>
    </w:p>
    <w:p w:rsidR="008B42CF" w:rsidRPr="008B42CF" w:rsidRDefault="008B42CF" w:rsidP="008B42CF">
      <w:pPr>
        <w:spacing w:after="0" w:line="240" w:lineRule="auto"/>
        <w:jc w:val="both"/>
        <w:rPr>
          <w:rFonts w:ascii="Times New Roman" w:hAnsi="Times New Roman" w:cs="Times New Roman"/>
          <w:noProof/>
          <w:sz w:val="24"/>
          <w:szCs w:val="24"/>
        </w:rPr>
      </w:pPr>
      <w:r w:rsidRPr="008B42CF">
        <w:rPr>
          <w:rFonts w:ascii="Times New Roman" w:hAnsi="Times New Roman" w:cs="Times New Roman"/>
          <w:noProof/>
          <w:sz w:val="24"/>
          <w:szCs w:val="24"/>
        </w:rPr>
        <w:t>Глава Урмарского</w:t>
      </w:r>
    </w:p>
    <w:p w:rsidR="008B42CF" w:rsidRPr="008B42CF" w:rsidRDefault="008B42CF" w:rsidP="008B42CF">
      <w:pPr>
        <w:spacing w:after="0" w:line="240" w:lineRule="auto"/>
        <w:jc w:val="both"/>
        <w:rPr>
          <w:rFonts w:ascii="Times New Roman" w:hAnsi="Times New Roman" w:cs="Times New Roman"/>
          <w:noProof/>
          <w:sz w:val="24"/>
          <w:szCs w:val="24"/>
        </w:rPr>
      </w:pPr>
      <w:r w:rsidRPr="008B42CF">
        <w:rPr>
          <w:rFonts w:ascii="Times New Roman" w:hAnsi="Times New Roman" w:cs="Times New Roman"/>
          <w:noProof/>
          <w:sz w:val="24"/>
          <w:szCs w:val="24"/>
        </w:rPr>
        <w:t xml:space="preserve">муниципального округа                                                                         </w:t>
      </w:r>
      <w:r>
        <w:rPr>
          <w:rFonts w:ascii="Times New Roman" w:hAnsi="Times New Roman" w:cs="Times New Roman"/>
          <w:noProof/>
          <w:sz w:val="24"/>
          <w:szCs w:val="24"/>
        </w:rPr>
        <w:t xml:space="preserve">             </w:t>
      </w:r>
      <w:r w:rsidRPr="008B42CF">
        <w:rPr>
          <w:rFonts w:ascii="Times New Roman" w:hAnsi="Times New Roman" w:cs="Times New Roman"/>
          <w:noProof/>
          <w:sz w:val="24"/>
          <w:szCs w:val="24"/>
        </w:rPr>
        <w:t>В.В. Шигильдеев</w:t>
      </w:r>
    </w:p>
    <w:p w:rsidR="008B42CF" w:rsidRPr="008B42CF" w:rsidRDefault="008B42CF" w:rsidP="008B42CF">
      <w:pPr>
        <w:spacing w:after="0" w:line="240" w:lineRule="auto"/>
        <w:jc w:val="both"/>
        <w:rPr>
          <w:rFonts w:ascii="Times New Roman" w:hAnsi="Times New Roman" w:cs="Times New Roman"/>
          <w:sz w:val="24"/>
          <w:szCs w:val="24"/>
        </w:rPr>
      </w:pPr>
      <w:r w:rsidRPr="008B42CF">
        <w:rPr>
          <w:rFonts w:ascii="Times New Roman" w:hAnsi="Times New Roman" w:cs="Times New Roman"/>
          <w:sz w:val="24"/>
          <w:szCs w:val="24"/>
        </w:rPr>
        <w:t xml:space="preserve"> </w:t>
      </w:r>
    </w:p>
    <w:p w:rsidR="008B42CF" w:rsidRPr="008B42CF" w:rsidRDefault="008B42CF" w:rsidP="008B42CF">
      <w:pPr>
        <w:spacing w:after="0" w:line="240" w:lineRule="auto"/>
        <w:jc w:val="both"/>
        <w:rPr>
          <w:rFonts w:ascii="Times New Roman" w:hAnsi="Times New Roman" w:cs="Times New Roman"/>
          <w:sz w:val="24"/>
          <w:szCs w:val="24"/>
        </w:rPr>
      </w:pPr>
    </w:p>
    <w:p w:rsidR="008B42CF" w:rsidRPr="008B42CF" w:rsidRDefault="008B42CF" w:rsidP="008B42CF">
      <w:pPr>
        <w:spacing w:after="0" w:line="240" w:lineRule="auto"/>
        <w:ind w:firstLine="709"/>
        <w:jc w:val="both"/>
        <w:rPr>
          <w:rFonts w:ascii="Times New Roman" w:hAnsi="Times New Roman" w:cs="Times New Roman"/>
          <w:sz w:val="24"/>
          <w:szCs w:val="24"/>
        </w:rPr>
      </w:pPr>
    </w:p>
    <w:p w:rsidR="008B42CF" w:rsidRPr="008B42CF" w:rsidRDefault="008B42CF" w:rsidP="008B42CF">
      <w:pPr>
        <w:spacing w:after="0" w:line="240" w:lineRule="auto"/>
        <w:ind w:firstLine="709"/>
        <w:jc w:val="both"/>
        <w:rPr>
          <w:rFonts w:ascii="Times New Roman" w:hAnsi="Times New Roman" w:cs="Times New Roman"/>
          <w:sz w:val="24"/>
          <w:szCs w:val="24"/>
        </w:rPr>
      </w:pPr>
    </w:p>
    <w:p w:rsidR="008B42CF" w:rsidRPr="008B42CF" w:rsidRDefault="008B42CF" w:rsidP="008B42CF">
      <w:pPr>
        <w:spacing w:after="0" w:line="240" w:lineRule="auto"/>
        <w:ind w:firstLine="709"/>
        <w:jc w:val="both"/>
        <w:rPr>
          <w:rFonts w:ascii="Times New Roman" w:hAnsi="Times New Roman" w:cs="Times New Roman"/>
          <w:sz w:val="24"/>
          <w:szCs w:val="24"/>
        </w:rPr>
      </w:pPr>
    </w:p>
    <w:p w:rsidR="008B42CF" w:rsidRPr="008B42CF" w:rsidRDefault="008B42CF" w:rsidP="008B42CF">
      <w:pPr>
        <w:spacing w:after="0" w:line="240" w:lineRule="auto"/>
        <w:ind w:firstLine="709"/>
        <w:jc w:val="both"/>
        <w:rPr>
          <w:rFonts w:ascii="Times New Roman" w:hAnsi="Times New Roman" w:cs="Times New Roman"/>
          <w:sz w:val="24"/>
          <w:szCs w:val="24"/>
        </w:rPr>
      </w:pPr>
    </w:p>
    <w:p w:rsidR="008B42CF" w:rsidRPr="008B42CF" w:rsidRDefault="008B42CF" w:rsidP="008B42CF">
      <w:pPr>
        <w:spacing w:after="0" w:line="240" w:lineRule="auto"/>
        <w:ind w:firstLine="709"/>
        <w:jc w:val="both"/>
        <w:rPr>
          <w:rFonts w:ascii="Times New Roman" w:hAnsi="Times New Roman" w:cs="Times New Roman"/>
          <w:sz w:val="24"/>
          <w:szCs w:val="24"/>
        </w:rPr>
      </w:pPr>
    </w:p>
    <w:p w:rsidR="008B42CF" w:rsidRPr="008B42CF" w:rsidRDefault="008B42CF" w:rsidP="008B42CF">
      <w:pPr>
        <w:tabs>
          <w:tab w:val="left" w:pos="0"/>
        </w:tabs>
        <w:spacing w:after="0" w:line="240" w:lineRule="auto"/>
        <w:jc w:val="both"/>
        <w:rPr>
          <w:rFonts w:ascii="Times New Roman" w:hAnsi="Times New Roman" w:cs="Times New Roman"/>
          <w:sz w:val="20"/>
          <w:szCs w:val="20"/>
        </w:rPr>
      </w:pPr>
      <w:r w:rsidRPr="008B42CF">
        <w:rPr>
          <w:rFonts w:ascii="Times New Roman" w:hAnsi="Times New Roman" w:cs="Times New Roman"/>
          <w:sz w:val="20"/>
          <w:szCs w:val="20"/>
        </w:rPr>
        <w:t>Ефимов Юрий Николаевич</w:t>
      </w:r>
    </w:p>
    <w:p w:rsidR="008B42CF" w:rsidRPr="008B42CF" w:rsidRDefault="008B42CF" w:rsidP="008B42CF">
      <w:pPr>
        <w:tabs>
          <w:tab w:val="left" w:pos="0"/>
        </w:tabs>
        <w:spacing w:after="0" w:line="240" w:lineRule="auto"/>
        <w:jc w:val="both"/>
        <w:rPr>
          <w:rFonts w:ascii="Times New Roman" w:hAnsi="Times New Roman" w:cs="Times New Roman"/>
          <w:sz w:val="20"/>
          <w:szCs w:val="20"/>
        </w:rPr>
      </w:pPr>
      <w:r w:rsidRPr="008B42CF">
        <w:rPr>
          <w:rFonts w:ascii="Times New Roman" w:hAnsi="Times New Roman" w:cs="Times New Roman"/>
          <w:sz w:val="20"/>
          <w:szCs w:val="20"/>
        </w:rPr>
        <w:t>8(835-44) 2</w:t>
      </w:r>
      <w:r w:rsidRPr="008B42CF">
        <w:rPr>
          <w:rFonts w:ascii="Times New Roman" w:hAnsi="Times New Roman" w:cs="Times New Roman"/>
          <w:sz w:val="20"/>
          <w:szCs w:val="20"/>
        </w:rPr>
        <w:t>-17-02</w:t>
      </w:r>
    </w:p>
    <w:p w:rsidR="008B42CF" w:rsidRPr="008B42CF" w:rsidRDefault="008B42CF" w:rsidP="008B42CF">
      <w:pPr>
        <w:tabs>
          <w:tab w:val="left" w:pos="6300"/>
        </w:tabs>
        <w:spacing w:after="0" w:line="240" w:lineRule="auto"/>
        <w:jc w:val="both"/>
        <w:rPr>
          <w:rFonts w:ascii="Times New Roman" w:hAnsi="Times New Roman" w:cs="Times New Roman"/>
          <w:sz w:val="20"/>
          <w:szCs w:val="20"/>
        </w:rPr>
      </w:pPr>
    </w:p>
    <w:p w:rsidR="008B42CF" w:rsidRPr="008B42CF" w:rsidRDefault="008B42CF" w:rsidP="008B42CF">
      <w:pPr>
        <w:tabs>
          <w:tab w:val="left" w:pos="6300"/>
        </w:tabs>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noProof/>
          <w:sz w:val="24"/>
          <w:szCs w:val="24"/>
          <w:lang w:eastAsia="ru-RU"/>
        </w:rPr>
        <w:drawing>
          <wp:anchor distT="0" distB="0" distL="114300" distR="114300" simplePos="0" relativeHeight="251696128" behindDoc="0" locked="0" layoutInCell="1" allowOverlap="1" wp14:anchorId="66F3126B" wp14:editId="16166F30">
            <wp:simplePos x="0" y="0"/>
            <wp:positionH relativeFrom="column">
              <wp:align>left</wp:align>
            </wp:positionH>
            <wp:positionV relativeFrom="paragraph">
              <wp:posOffset>-4445</wp:posOffset>
            </wp:positionV>
            <wp:extent cx="809625" cy="57150"/>
            <wp:effectExtent l="0" t="0" r="9525" b="0"/>
            <wp:wrapSquare wrapText="right"/>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57150"/>
                    </a:xfrm>
                    <a:prstGeom prst="rect">
                      <a:avLst/>
                    </a:prstGeom>
                    <a:noFill/>
                  </pic:spPr>
                </pic:pic>
              </a:graphicData>
            </a:graphic>
            <wp14:sizeRelH relativeFrom="page">
              <wp14:pctWidth>0</wp14:pctWidth>
            </wp14:sizeRelH>
            <wp14:sizeRelV relativeFrom="page">
              <wp14:pctHeight>0</wp14:pctHeight>
            </wp14:sizeRelV>
          </wp:anchor>
        </w:drawing>
      </w:r>
    </w:p>
    <w:p w:rsidR="008B42CF" w:rsidRPr="00500A10" w:rsidRDefault="008B42CF" w:rsidP="008B42CF">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8B42CF" w:rsidRPr="00500A10" w:rsidRDefault="008B42CF" w:rsidP="008B42CF">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Ы</w:t>
      </w:r>
    </w:p>
    <w:p w:rsidR="008B42CF" w:rsidRPr="00500A10" w:rsidRDefault="008B42CF" w:rsidP="008B42CF">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8B42CF" w:rsidRDefault="008B42CF" w:rsidP="008B42CF">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8B42CF" w:rsidRPr="00500A10" w:rsidRDefault="008B42CF" w:rsidP="008B42CF">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8B42CF" w:rsidRDefault="008B42CF" w:rsidP="008B42CF">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30.03</w:t>
      </w:r>
      <w:r>
        <w:rPr>
          <w:rFonts w:ascii="Times New Roman" w:hAnsi="Times New Roman"/>
          <w:sz w:val="24"/>
          <w:szCs w:val="24"/>
        </w:rPr>
        <w:t>.2023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397</w:t>
      </w:r>
    </w:p>
    <w:p w:rsidR="008B42CF" w:rsidRPr="00923298" w:rsidRDefault="008B42CF" w:rsidP="008B42CF">
      <w:pPr>
        <w:jc w:val="both"/>
        <w:rPr>
          <w:rFonts w:ascii="Times New Roman" w:hAnsi="Times New Roman"/>
          <w:sz w:val="24"/>
          <w:szCs w:val="24"/>
        </w:rPr>
      </w:pPr>
    </w:p>
    <w:p w:rsidR="008B42CF" w:rsidRPr="008B42CF" w:rsidRDefault="008B42CF" w:rsidP="008B42CF">
      <w:pPr>
        <w:spacing w:after="0" w:line="240" w:lineRule="auto"/>
        <w:ind w:firstLine="709"/>
        <w:jc w:val="center"/>
        <w:rPr>
          <w:rFonts w:ascii="Times New Roman" w:hAnsi="Times New Roman" w:cs="Times New Roman"/>
          <w:b/>
          <w:sz w:val="24"/>
          <w:szCs w:val="24"/>
        </w:rPr>
      </w:pPr>
      <w:r w:rsidRPr="008B42CF">
        <w:rPr>
          <w:rFonts w:ascii="Times New Roman" w:hAnsi="Times New Roman" w:cs="Times New Roman"/>
          <w:b/>
          <w:sz w:val="24"/>
          <w:szCs w:val="24"/>
        </w:rPr>
        <w:t>Правила эвакуации населения Урмарского муниципального округа Чувашского Республики при возникновении чрезвычайных ситуаций природного и техногенного характера</w:t>
      </w:r>
    </w:p>
    <w:p w:rsidR="007B774C" w:rsidRDefault="007B774C" w:rsidP="008B42CF">
      <w:pPr>
        <w:spacing w:after="0" w:line="240" w:lineRule="auto"/>
        <w:ind w:firstLine="709"/>
        <w:jc w:val="center"/>
        <w:rPr>
          <w:rFonts w:ascii="Times New Roman" w:hAnsi="Times New Roman" w:cs="Times New Roman"/>
          <w:sz w:val="24"/>
          <w:szCs w:val="24"/>
          <w:lang w:val="en-US"/>
        </w:rPr>
      </w:pPr>
    </w:p>
    <w:p w:rsidR="008B42CF" w:rsidRPr="008B42CF" w:rsidRDefault="008B42CF" w:rsidP="008B42CF">
      <w:pPr>
        <w:spacing w:after="0" w:line="240" w:lineRule="auto"/>
        <w:ind w:firstLine="709"/>
        <w:jc w:val="center"/>
        <w:rPr>
          <w:rFonts w:ascii="Times New Roman" w:hAnsi="Times New Roman" w:cs="Times New Roman"/>
          <w:sz w:val="24"/>
          <w:szCs w:val="24"/>
        </w:rPr>
      </w:pPr>
      <w:r w:rsidRPr="008B42CF">
        <w:rPr>
          <w:rFonts w:ascii="Times New Roman" w:hAnsi="Times New Roman" w:cs="Times New Roman"/>
          <w:sz w:val="24"/>
          <w:szCs w:val="24"/>
        </w:rPr>
        <w:t>1. Общие положения</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1.1 Основные термины и определения</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Чрезвычайная ситуация (далее</w:t>
      </w:r>
      <w:r>
        <w:rPr>
          <w:rFonts w:ascii="Times New Roman" w:hAnsi="Times New Roman" w:cs="Times New Roman"/>
          <w:sz w:val="24"/>
          <w:szCs w:val="24"/>
        </w:rPr>
        <w:t xml:space="preserve"> </w:t>
      </w:r>
      <w:r w:rsidRPr="008B42CF">
        <w:rPr>
          <w:rFonts w:ascii="Times New Roman" w:hAnsi="Times New Roman" w:cs="Times New Roman"/>
          <w:sz w:val="24"/>
          <w:szCs w:val="24"/>
        </w:rPr>
        <w:t xml:space="preserve">- ЧС)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w:t>
      </w:r>
      <w:r w:rsidRPr="008B42CF">
        <w:rPr>
          <w:rFonts w:ascii="Times New Roman" w:hAnsi="Times New Roman" w:cs="Times New Roman"/>
          <w:noProof/>
          <w:sz w:val="24"/>
          <w:szCs w:val="24"/>
          <w:lang w:eastAsia="ru-RU"/>
        </w:rPr>
        <w:drawing>
          <wp:inline distT="0" distB="0" distL="0" distR="0" wp14:anchorId="75B42F85" wp14:editId="1C8FEC2B">
            <wp:extent cx="8255" cy="825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42CF">
        <w:rPr>
          <w:rFonts w:ascii="Times New Roman" w:hAnsi="Times New Roman" w:cs="Times New Roman"/>
          <w:sz w:val="24"/>
          <w:szCs w:val="24"/>
        </w:rPr>
        <w:t>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Предупреждение ЧС это комплекс мероприятий, проводимых заблаговременно и направленных на максимально возможное уменьшение риска возникновения ЧС, а также на сохранение здоровья людей, снижение размеров ущерба окружающей среде и материальных потерь в случае их возникновения.</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noProof/>
          <w:sz w:val="24"/>
          <w:szCs w:val="24"/>
          <w:lang w:eastAsia="ru-RU"/>
        </w:rPr>
        <w:drawing>
          <wp:anchor distT="0" distB="0" distL="114300" distR="114300" simplePos="0" relativeHeight="251675648" behindDoc="0" locked="0" layoutInCell="1" allowOverlap="0" wp14:anchorId="5863E1D8" wp14:editId="0ADC0C77">
            <wp:simplePos x="0" y="0"/>
            <wp:positionH relativeFrom="page">
              <wp:posOffset>685800</wp:posOffset>
            </wp:positionH>
            <wp:positionV relativeFrom="page">
              <wp:posOffset>3674110</wp:posOffset>
            </wp:positionV>
            <wp:extent cx="12065" cy="18415"/>
            <wp:effectExtent l="0" t="0" r="0" b="0"/>
            <wp:wrapSquare wrapText="bothSides"/>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noProof/>
          <w:sz w:val="24"/>
          <w:szCs w:val="24"/>
          <w:lang w:eastAsia="ru-RU"/>
        </w:rPr>
        <w:drawing>
          <wp:anchor distT="0" distB="0" distL="114300" distR="114300" simplePos="0" relativeHeight="251676672" behindDoc="0" locked="0" layoutInCell="1" allowOverlap="0" wp14:anchorId="36D6E169" wp14:editId="6C924B1D">
            <wp:simplePos x="0" y="0"/>
            <wp:positionH relativeFrom="page">
              <wp:posOffset>743585</wp:posOffset>
            </wp:positionH>
            <wp:positionV relativeFrom="page">
              <wp:posOffset>9116060</wp:posOffset>
            </wp:positionV>
            <wp:extent cx="15240" cy="15240"/>
            <wp:effectExtent l="0" t="0" r="0" b="0"/>
            <wp:wrapSquare wrapText="bothSides"/>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noProof/>
          <w:sz w:val="24"/>
          <w:szCs w:val="24"/>
          <w:lang w:eastAsia="ru-RU"/>
        </w:rPr>
        <w:drawing>
          <wp:anchor distT="0" distB="0" distL="114300" distR="114300" simplePos="0" relativeHeight="251677696" behindDoc="0" locked="0" layoutInCell="1" allowOverlap="0" wp14:anchorId="43588CCC" wp14:editId="371E524A">
            <wp:simplePos x="0" y="0"/>
            <wp:positionH relativeFrom="page">
              <wp:posOffset>478790</wp:posOffset>
            </wp:positionH>
            <wp:positionV relativeFrom="page">
              <wp:posOffset>10009505</wp:posOffset>
            </wp:positionV>
            <wp:extent cx="6350" cy="3175"/>
            <wp:effectExtent l="0" t="0" r="0" b="0"/>
            <wp:wrapSquare wrapText="bothSides"/>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noProof/>
          <w:sz w:val="24"/>
          <w:szCs w:val="24"/>
          <w:lang w:eastAsia="ru-RU"/>
        </w:rPr>
        <w:drawing>
          <wp:anchor distT="0" distB="0" distL="114300" distR="114300" simplePos="0" relativeHeight="251678720" behindDoc="0" locked="0" layoutInCell="1" allowOverlap="0" wp14:anchorId="2147B51B" wp14:editId="56FB8694">
            <wp:simplePos x="0" y="0"/>
            <wp:positionH relativeFrom="page">
              <wp:posOffset>481330</wp:posOffset>
            </wp:positionH>
            <wp:positionV relativeFrom="page">
              <wp:posOffset>10018395</wp:posOffset>
            </wp:positionV>
            <wp:extent cx="8890" cy="8890"/>
            <wp:effectExtent l="0" t="0" r="0" b="0"/>
            <wp:wrapSquare wrapText="bothSides"/>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sz w:val="24"/>
          <w:szCs w:val="24"/>
        </w:rPr>
        <w:t>Ликвидация ЧС - это аварийно-спасательные и другие неотложные работы, проводимые при возникновении ЧС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ЧС, прекращение действия характерных для них опасных факторов.</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Зона ЧС - это территория, на которой сложилась ЧС.</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w:t>
      </w:r>
      <w:proofErr w:type="gramStart"/>
      <w:r w:rsidRPr="008B42CF">
        <w:rPr>
          <w:rFonts w:ascii="Times New Roman" w:hAnsi="Times New Roman" w:cs="Times New Roman"/>
          <w:sz w:val="24"/>
          <w:szCs w:val="24"/>
        </w:rPr>
        <w:t>о-</w:t>
      </w:r>
      <w:proofErr w:type="gramEnd"/>
      <w:r w:rsidRPr="008B42CF">
        <w:rPr>
          <w:rFonts w:ascii="Times New Roman" w:hAnsi="Times New Roman" w:cs="Times New Roman"/>
          <w:sz w:val="24"/>
          <w:szCs w:val="24"/>
        </w:rPr>
        <w:t xml:space="preserve"> и (или) аудиовизуальных, а также иных сообщений об угрозе возникновения, о возникновении ЧС и правилах поведения населения.</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Оповещение населения о ЧС это доведение до населения сигналов оповещения и экстренной информации об опасностях, возникающих при угрозе возникновения или возникновении ЧС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8B42CF" w:rsidRPr="008B42CF" w:rsidRDefault="008B42CF" w:rsidP="008B42CF">
      <w:pPr>
        <w:spacing w:after="0" w:line="240" w:lineRule="auto"/>
        <w:ind w:firstLine="709"/>
        <w:jc w:val="both"/>
        <w:rPr>
          <w:rFonts w:ascii="Times New Roman" w:hAnsi="Times New Roman" w:cs="Times New Roman"/>
          <w:sz w:val="24"/>
          <w:szCs w:val="24"/>
        </w:rPr>
      </w:pPr>
      <w:proofErr w:type="gramStart"/>
      <w:r w:rsidRPr="008B42CF">
        <w:rPr>
          <w:rFonts w:ascii="Times New Roman" w:hAnsi="Times New Roman" w:cs="Times New Roman"/>
          <w:sz w:val="24"/>
          <w:szCs w:val="24"/>
        </w:rPr>
        <w:t>Информирование населения о ЧС - это доведение до населения через средства массовой информации и по иным каналам информации о прогнозируемых и возникших ЧС,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ЧС, в том числе обеспечения безопасности людей на водных объектах и обеспечения</w:t>
      </w:r>
      <w:proofErr w:type="gramEnd"/>
      <w:r w:rsidRPr="008B42CF">
        <w:rPr>
          <w:rFonts w:ascii="Times New Roman" w:hAnsi="Times New Roman" w:cs="Times New Roman"/>
          <w:sz w:val="24"/>
          <w:szCs w:val="24"/>
        </w:rPr>
        <w:t xml:space="preserve"> пожарной безопасности.</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Зона экстренного оповещения населения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 xml:space="preserve">Территория, подверженная риску возникновения быстроразвивающихся опасных природных явлений и техногенных процессов, - это участок земельного, водного или воздушного пространства либо критически важный или потенциально опасный объект производственного и социального значения, отнесенные к указанной территории путем </w:t>
      </w:r>
      <w:r w:rsidRPr="008B42CF">
        <w:rPr>
          <w:rFonts w:ascii="Times New Roman" w:hAnsi="Times New Roman" w:cs="Times New Roman"/>
          <w:sz w:val="24"/>
          <w:szCs w:val="24"/>
        </w:rPr>
        <w:lastRenderedPageBreak/>
        <w:t>прогнозирования угрозы возникновения ЧС и оценки социально-экономических последствий ЧС.</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Быстроразвивающиеся опасные природные явления и техногенные процессы - это негативные явления и процессы, определенные в ходе прогнозирования угрозы возникновения ЧС, локализация и ликвидация которой требуют заблаговременной подготовки сил и средств единой государственной системы предупреждения и ликвидации ЧС.</w:t>
      </w:r>
    </w:p>
    <w:p w:rsidR="008B42CF" w:rsidRPr="008B42CF" w:rsidRDefault="008B42CF" w:rsidP="008B42CF">
      <w:pPr>
        <w:spacing w:after="0" w:line="240" w:lineRule="auto"/>
        <w:ind w:firstLine="709"/>
        <w:jc w:val="both"/>
        <w:rPr>
          <w:rFonts w:ascii="Times New Roman" w:hAnsi="Times New Roman" w:cs="Times New Roman"/>
          <w:sz w:val="24"/>
          <w:szCs w:val="24"/>
        </w:rPr>
      </w:pPr>
      <w:proofErr w:type="gramStart"/>
      <w:r w:rsidRPr="008B42CF">
        <w:rPr>
          <w:rFonts w:ascii="Times New Roman" w:hAnsi="Times New Roman" w:cs="Times New Roman"/>
          <w:sz w:val="24"/>
          <w:szCs w:val="24"/>
        </w:rPr>
        <w:t xml:space="preserve">Эвакуация населения - комплекс мероприятий по организованному выводу (выводу) населения из зон ЧС или вероятной ЧС природного и техногенного характера и его кратковременному размещению в заблаговременно </w:t>
      </w:r>
      <w:r w:rsidRPr="008B42CF">
        <w:rPr>
          <w:rFonts w:ascii="Times New Roman" w:hAnsi="Times New Roman" w:cs="Times New Roman"/>
          <w:noProof/>
          <w:sz w:val="24"/>
          <w:szCs w:val="24"/>
          <w:lang w:eastAsia="ru-RU"/>
        </w:rPr>
        <w:drawing>
          <wp:inline distT="0" distB="0" distL="0" distR="0" wp14:anchorId="0A66B755" wp14:editId="2193EA02">
            <wp:extent cx="8255" cy="82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42CF">
        <w:rPr>
          <w:rFonts w:ascii="Times New Roman" w:hAnsi="Times New Roman" w:cs="Times New Roman"/>
          <w:sz w:val="24"/>
          <w:szCs w:val="24"/>
        </w:rPr>
        <w:t>подготовленных по условиям первоочередного жизнеобеспечения безопасных (вне зон действия поражающих факторов, источника ЧС) округов (далее - безопасные округа).</w:t>
      </w:r>
      <w:proofErr w:type="gramEnd"/>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1.2. В зависимости от времени и сроков проведения выделяются следующие варианты эвакуации населения: упреждающая (заблаговременная), экстренная (безотлагательная).</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noProof/>
          <w:sz w:val="24"/>
          <w:szCs w:val="24"/>
          <w:lang w:eastAsia="ru-RU"/>
        </w:rPr>
        <w:drawing>
          <wp:anchor distT="0" distB="0" distL="114300" distR="114300" simplePos="0" relativeHeight="251679744" behindDoc="0" locked="0" layoutInCell="1" allowOverlap="0" wp14:anchorId="4285160F" wp14:editId="06AC144C">
            <wp:simplePos x="0" y="0"/>
            <wp:positionH relativeFrom="page">
              <wp:posOffset>679450</wp:posOffset>
            </wp:positionH>
            <wp:positionV relativeFrom="page">
              <wp:posOffset>1469390</wp:posOffset>
            </wp:positionV>
            <wp:extent cx="18415" cy="15240"/>
            <wp:effectExtent l="0" t="0" r="0" b="0"/>
            <wp:wrapSquare wrapText="bothSides"/>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415" cy="15240"/>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noProof/>
          <w:sz w:val="24"/>
          <w:szCs w:val="24"/>
          <w:lang w:eastAsia="ru-RU"/>
        </w:rPr>
        <w:drawing>
          <wp:anchor distT="0" distB="0" distL="114300" distR="114300" simplePos="0" relativeHeight="251680768" behindDoc="0" locked="0" layoutInCell="1" allowOverlap="0" wp14:anchorId="129348BB" wp14:editId="3759EC5A">
            <wp:simplePos x="0" y="0"/>
            <wp:positionH relativeFrom="page">
              <wp:posOffset>713105</wp:posOffset>
            </wp:positionH>
            <wp:positionV relativeFrom="page">
              <wp:posOffset>6930390</wp:posOffset>
            </wp:positionV>
            <wp:extent cx="15240" cy="15240"/>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noProof/>
          <w:sz w:val="24"/>
          <w:szCs w:val="24"/>
          <w:lang w:eastAsia="ru-RU"/>
        </w:rPr>
        <w:drawing>
          <wp:anchor distT="0" distB="0" distL="114300" distR="114300" simplePos="0" relativeHeight="251681792" behindDoc="0" locked="0" layoutInCell="1" allowOverlap="0" wp14:anchorId="0FCCF7F0" wp14:editId="4550715A">
            <wp:simplePos x="0" y="0"/>
            <wp:positionH relativeFrom="page">
              <wp:posOffset>743585</wp:posOffset>
            </wp:positionH>
            <wp:positionV relativeFrom="page">
              <wp:posOffset>9655810</wp:posOffset>
            </wp:positionV>
            <wp:extent cx="18415" cy="1524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415" cy="15240"/>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sz w:val="24"/>
          <w:szCs w:val="24"/>
        </w:rPr>
        <w:t>1.3. При получении достоверных данных о высокой вероятности возникновения аварии на потенциально опасных объектах или стихийного бедствия проводится упреждающая (заблаговременная) эвакуация населения из зон возможного действия поражающих факторов (прогнозируемых зон ЧС). Основанием для введения данной меры защиты является краткосрочный прогноз возникновения аварии или стихийного бедствия на период от нескольких десятков минут до нескольких суток, который может уточняться в течение этого срока.</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1.4. В случае возникновения ЧС проводится экстренная (безотлагательная) эвакуация населения. Вывоз (вывод) населения из зон ЧС может осуществляться при малом времени упреждения и в условиях воздействия на людей поражающих факторов источника ЧС.</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1.5. В случае нарушения нормального жизнеобеспечения населения, при котором возникает угроза жизни и здоровью людей, также проводится экстренная (безотлагательная) эвакуация.</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1.6. В зависимости от развития ЧС и численности выводимого из зоны ЧС населения на территории Урмарского муниципального округа могут быть выделены следующие варианты эвакуации: локальная и местная.</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noProof/>
          <w:sz w:val="24"/>
          <w:szCs w:val="24"/>
          <w:lang w:eastAsia="ru-RU"/>
        </w:rPr>
        <w:drawing>
          <wp:anchor distT="0" distB="0" distL="114300" distR="114300" simplePos="0" relativeHeight="251682816" behindDoc="0" locked="0" layoutInCell="1" allowOverlap="0" wp14:anchorId="3A196841" wp14:editId="7BC1684A">
            <wp:simplePos x="0" y="0"/>
            <wp:positionH relativeFrom="column">
              <wp:posOffset>3194050</wp:posOffset>
            </wp:positionH>
            <wp:positionV relativeFrom="paragraph">
              <wp:posOffset>1114425</wp:posOffset>
            </wp:positionV>
            <wp:extent cx="94615" cy="27305"/>
            <wp:effectExtent l="0" t="0" r="635"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0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4615" cy="27305"/>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sz w:val="24"/>
          <w:szCs w:val="24"/>
        </w:rPr>
        <w:t>Локальная эвакуация проводится в случае, если зона возможного воздействия поражающих факторов источника ЧС ограничена пределами отдельного объекта, административно-территориальной единицы сельского поселения, при этом численность эвакуируемого населения не превышает нескольких тысяч человек. В этом случае эвакуируемое население размещается, как правило, в примыкающих к зоне ЧС непострадавших административно- территориальных единиц сельских поселений  муниципального образования (вне зон действия поражающих факторов источника ЧС).</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Местная эвакуация проводится в том случае, если в зону ЧС попадают административно – территориальные единицы   сельских поселений. При этом численность эвакуируемого населения может составлять от нескольких тысяч до десятков тысяч человек, которые размещаются, как правило, в безопасных округах смежных с зоной ЧС.</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1.7. В зависимости от охвата эвакуационными мероприятиями населения, оказавшегося в зоне ЧС, выделяют следующие варианты их проведения: общая эвакуация и частичная эвакуация.</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Общая эвакуация предполагает вывоз (вывод) всех категорий населения из зоны ЧС.</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Частичная эвакуация осуществляется при необходимости вывода из зоны ЧС нетрудоспособного населения, детей дошкольного возраста, учащихся школ и других образовательных учреждений.</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 xml:space="preserve">1.8. Право принятия решения на проведение локальной эвакуации принадлежит начальникам территориальных отделов сельских поселений Урмарского муниципального </w:t>
      </w:r>
      <w:r w:rsidRPr="008B42CF">
        <w:rPr>
          <w:rFonts w:ascii="Times New Roman" w:hAnsi="Times New Roman" w:cs="Times New Roman"/>
          <w:sz w:val="24"/>
          <w:szCs w:val="24"/>
        </w:rPr>
        <w:lastRenderedPageBreak/>
        <w:t>округа  или руководителям объектов, Главе  Урмарского муниципального округа в случае возникновения или при прогнозе возникновения ЧС.</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1.9. Общее руководство эвакуацией населения осуществляется комиссией по предупреждению и ликвидации чрезвычайных ситуаций и обеспечению пожарной безопасности и приемной эвакуационной комиссией Урмарского муниципального округа.</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1.10. Эвакуируемое население размещается в безопасных округах  до особого распоряжения, в зависимости от обстановки, с предоставлением стационарных или временных жилых помещений, питания и других видов обеспечения.</w:t>
      </w:r>
    </w:p>
    <w:p w:rsidR="008B42CF" w:rsidRDefault="008B42CF" w:rsidP="008B42CF">
      <w:pPr>
        <w:spacing w:after="0" w:line="240" w:lineRule="auto"/>
        <w:ind w:left="709"/>
        <w:jc w:val="center"/>
        <w:rPr>
          <w:rFonts w:ascii="Times New Roman" w:hAnsi="Times New Roman" w:cs="Times New Roman"/>
          <w:sz w:val="24"/>
          <w:szCs w:val="24"/>
          <w:lang w:val="en-US"/>
        </w:rPr>
      </w:pPr>
    </w:p>
    <w:p w:rsidR="008B42CF" w:rsidRPr="008B42CF" w:rsidRDefault="008B42CF" w:rsidP="008B42CF">
      <w:pPr>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lang w:val="en-US"/>
        </w:rPr>
        <w:t>II</w:t>
      </w:r>
      <w:r w:rsidRPr="008B42CF">
        <w:rPr>
          <w:rFonts w:ascii="Times New Roman" w:hAnsi="Times New Roman" w:cs="Times New Roman"/>
          <w:sz w:val="24"/>
          <w:szCs w:val="24"/>
        </w:rPr>
        <w:t xml:space="preserve"> </w:t>
      </w:r>
      <w:r w:rsidRPr="008B42CF">
        <w:rPr>
          <w:rFonts w:ascii="Times New Roman" w:hAnsi="Times New Roman" w:cs="Times New Roman"/>
          <w:sz w:val="24"/>
          <w:szCs w:val="24"/>
        </w:rPr>
        <w:t>Организация эвакуации населения</w:t>
      </w:r>
    </w:p>
    <w:p w:rsidR="008B42CF" w:rsidRPr="008B42CF" w:rsidRDefault="008B42CF" w:rsidP="008B42C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2.1.</w:t>
      </w:r>
      <w:r w:rsidRPr="008B42CF">
        <w:rPr>
          <w:rFonts w:ascii="Times New Roman" w:hAnsi="Times New Roman" w:cs="Times New Roman"/>
          <w:sz w:val="24"/>
          <w:szCs w:val="24"/>
        </w:rPr>
        <w:t xml:space="preserve"> </w:t>
      </w:r>
      <w:r w:rsidRPr="008B42CF">
        <w:rPr>
          <w:rFonts w:ascii="Times New Roman" w:hAnsi="Times New Roman" w:cs="Times New Roman"/>
          <w:sz w:val="24"/>
          <w:szCs w:val="24"/>
        </w:rPr>
        <w:t>Планирование, организация и проведение эвакуации населения возлагаются непосредственно на приемную эвакуационную комиссию.</w:t>
      </w:r>
    </w:p>
    <w:p w:rsidR="008B42CF" w:rsidRDefault="008B42CF" w:rsidP="008B42C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8B42CF">
        <w:rPr>
          <w:rFonts w:ascii="Times New Roman" w:hAnsi="Times New Roman" w:cs="Times New Roman"/>
          <w:sz w:val="24"/>
          <w:szCs w:val="24"/>
        </w:rPr>
        <w:t xml:space="preserve">2.2. </w:t>
      </w:r>
      <w:r w:rsidRPr="008B42CF">
        <w:rPr>
          <w:rFonts w:ascii="Times New Roman" w:hAnsi="Times New Roman" w:cs="Times New Roman"/>
          <w:sz w:val="24"/>
          <w:szCs w:val="24"/>
        </w:rPr>
        <w:t>Приемная эвакуационная комиссия создается в администрации Урмарского муниципального округа, административно-территориальной единицы сельских поселениях, в организациях, на предприятиях, где планируется эвакуация населения.</w:t>
      </w:r>
    </w:p>
    <w:p w:rsidR="008B42CF" w:rsidRDefault="008B42CF" w:rsidP="008B42CF">
      <w:pPr>
        <w:spacing w:after="0" w:line="240" w:lineRule="auto"/>
        <w:jc w:val="both"/>
        <w:rPr>
          <w:rFonts w:ascii="Times New Roman" w:hAnsi="Times New Roman" w:cs="Times New Roman"/>
          <w:sz w:val="24"/>
          <w:szCs w:val="24"/>
        </w:rPr>
      </w:pPr>
      <w:r w:rsidRPr="008B42CF">
        <w:rPr>
          <w:rFonts w:ascii="Times New Roman" w:hAnsi="Times New Roman" w:cs="Times New Roman"/>
          <w:noProof/>
          <w:sz w:val="24"/>
          <w:szCs w:val="24"/>
          <w:lang w:eastAsia="ru-RU"/>
        </w:rPr>
        <w:drawing>
          <wp:anchor distT="0" distB="0" distL="114300" distR="114300" simplePos="0" relativeHeight="251683840" behindDoc="0" locked="0" layoutInCell="1" allowOverlap="0" wp14:anchorId="5B4D5DEA" wp14:editId="4218C648">
            <wp:simplePos x="0" y="0"/>
            <wp:positionH relativeFrom="column">
              <wp:posOffset>2846705</wp:posOffset>
            </wp:positionH>
            <wp:positionV relativeFrom="paragraph">
              <wp:posOffset>3584575</wp:posOffset>
            </wp:positionV>
            <wp:extent cx="3175" cy="6350"/>
            <wp:effectExtent l="0" t="0" r="0"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t xml:space="preserve">2.3. </w:t>
      </w:r>
      <w:r w:rsidRPr="008B42CF">
        <w:rPr>
          <w:rFonts w:ascii="Times New Roman" w:hAnsi="Times New Roman" w:cs="Times New Roman"/>
          <w:sz w:val="24"/>
          <w:szCs w:val="24"/>
        </w:rPr>
        <w:t xml:space="preserve">Для успешного проведения эвакуации населения на территории Урмарского муниципального округа, председатель и начальники групп приемной эвакуационной комиссии округа, Главы Урмарского муниципального округа, руководители организаций и предприятий </w:t>
      </w:r>
      <w:proofErr w:type="gramStart"/>
      <w:r w:rsidRPr="008B42CF">
        <w:rPr>
          <w:rFonts w:ascii="Times New Roman" w:hAnsi="Times New Roman" w:cs="Times New Roman"/>
          <w:sz w:val="24"/>
          <w:szCs w:val="24"/>
        </w:rPr>
        <w:t>организуют и осуществляют</w:t>
      </w:r>
      <w:proofErr w:type="gramEnd"/>
      <w:r w:rsidRPr="008B42CF">
        <w:rPr>
          <w:rFonts w:ascii="Times New Roman" w:hAnsi="Times New Roman" w:cs="Times New Roman"/>
          <w:sz w:val="24"/>
          <w:szCs w:val="24"/>
        </w:rPr>
        <w:t xml:space="preserve"> заблаговременно (до возникновения ЧС) комплекс следующих мероприятий: планирование эвакуации; </w:t>
      </w:r>
      <w:proofErr w:type="gramStart"/>
      <w:r w:rsidRPr="008B42CF">
        <w:rPr>
          <w:rFonts w:ascii="Times New Roman" w:hAnsi="Times New Roman" w:cs="Times New Roman"/>
          <w:sz w:val="24"/>
          <w:szCs w:val="24"/>
        </w:rPr>
        <w:t>подготовку приёмной эвакуационной комиссии к выполнению возложенных на них задач, а также обучение населения к действиям по сигналу о начале проведения эвакуации; контроль резервирования и распределения всех видов транспорта для обеспечения эвакуационных перевозок; выбор маршрутов эвакуации; организацию всех видов разведки; организацию медицинского обслуживания населения в ходе эвакуации; организацию обеспечения санитарной обработки эвакуируемого населения, специальной обработки транспорта, одежды;</w:t>
      </w:r>
      <w:proofErr w:type="gramEnd"/>
      <w:r w:rsidRPr="008B42CF">
        <w:rPr>
          <w:rFonts w:ascii="Times New Roman" w:hAnsi="Times New Roman" w:cs="Times New Roman"/>
          <w:sz w:val="24"/>
          <w:szCs w:val="24"/>
        </w:rPr>
        <w:t xml:space="preserve"> контроль по подготовке безопасных округов к размещению эвакуируемого населения; подготовку пунктов управления, сре</w:t>
      </w:r>
      <w:proofErr w:type="gramStart"/>
      <w:r w:rsidRPr="008B42CF">
        <w:rPr>
          <w:rFonts w:ascii="Times New Roman" w:hAnsi="Times New Roman" w:cs="Times New Roman"/>
          <w:sz w:val="24"/>
          <w:szCs w:val="24"/>
        </w:rPr>
        <w:t>дств св</w:t>
      </w:r>
      <w:proofErr w:type="gramEnd"/>
      <w:r w:rsidRPr="008B42CF">
        <w:rPr>
          <w:rFonts w:ascii="Times New Roman" w:hAnsi="Times New Roman" w:cs="Times New Roman"/>
          <w:sz w:val="24"/>
          <w:szCs w:val="24"/>
        </w:rPr>
        <w:t>язи и оповещения; отработку схем управления.</w:t>
      </w:r>
    </w:p>
    <w:p w:rsidR="008B42CF" w:rsidRPr="008B42CF" w:rsidRDefault="008B42CF" w:rsidP="008B4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2.4. </w:t>
      </w:r>
      <w:r w:rsidRPr="008B42CF">
        <w:rPr>
          <w:rFonts w:ascii="Times New Roman" w:hAnsi="Times New Roman" w:cs="Times New Roman"/>
          <w:sz w:val="24"/>
          <w:szCs w:val="24"/>
        </w:rPr>
        <w:t xml:space="preserve">На объектах экономики, расположенных в зонах возможного возникновения ЧС, проводится ряд мероприятий по организации и осуществлению </w:t>
      </w:r>
      <w:proofErr w:type="spellStart"/>
      <w:r w:rsidRPr="008B42CF">
        <w:rPr>
          <w:rFonts w:ascii="Times New Roman" w:hAnsi="Times New Roman" w:cs="Times New Roman"/>
          <w:sz w:val="24"/>
          <w:szCs w:val="24"/>
        </w:rPr>
        <w:t>эвакомероприятий</w:t>
      </w:r>
      <w:proofErr w:type="spellEnd"/>
      <w:r w:rsidRPr="008B42CF">
        <w:rPr>
          <w:rFonts w:ascii="Times New Roman" w:hAnsi="Times New Roman" w:cs="Times New Roman"/>
          <w:sz w:val="24"/>
          <w:szCs w:val="24"/>
        </w:rPr>
        <w:t>.</w:t>
      </w:r>
    </w:p>
    <w:p w:rsidR="008B42CF" w:rsidRPr="008B42CF" w:rsidRDefault="008B42CF" w:rsidP="008B42CF">
      <w:pPr>
        <w:spacing w:after="0" w:line="240" w:lineRule="auto"/>
        <w:ind w:left="709"/>
        <w:jc w:val="both"/>
        <w:rPr>
          <w:rFonts w:ascii="Times New Roman" w:hAnsi="Times New Roman" w:cs="Times New Roman"/>
          <w:sz w:val="24"/>
          <w:szCs w:val="24"/>
          <w:lang w:val="en-US"/>
        </w:rPr>
      </w:pPr>
    </w:p>
    <w:p w:rsidR="008B42CF" w:rsidRPr="008B42CF" w:rsidRDefault="008B42CF" w:rsidP="008B42CF">
      <w:pPr>
        <w:spacing w:after="0" w:line="240" w:lineRule="auto"/>
        <w:ind w:left="710"/>
        <w:jc w:val="center"/>
        <w:rPr>
          <w:rFonts w:ascii="Times New Roman" w:hAnsi="Times New Roman" w:cs="Times New Roman"/>
          <w:sz w:val="24"/>
          <w:szCs w:val="24"/>
        </w:rPr>
      </w:pPr>
      <w:r>
        <w:rPr>
          <w:rFonts w:ascii="Times New Roman" w:hAnsi="Times New Roman" w:cs="Times New Roman"/>
          <w:sz w:val="24"/>
          <w:szCs w:val="24"/>
          <w:lang w:val="en-US"/>
        </w:rPr>
        <w:t>III</w:t>
      </w:r>
      <w:r w:rsidRPr="008B42CF">
        <w:rPr>
          <w:rFonts w:ascii="Times New Roman" w:hAnsi="Times New Roman" w:cs="Times New Roman"/>
          <w:sz w:val="24"/>
          <w:szCs w:val="24"/>
        </w:rPr>
        <w:t xml:space="preserve">. </w:t>
      </w:r>
      <w:r w:rsidRPr="008B42CF">
        <w:rPr>
          <w:rFonts w:ascii="Times New Roman" w:hAnsi="Times New Roman" w:cs="Times New Roman"/>
          <w:sz w:val="24"/>
          <w:szCs w:val="24"/>
        </w:rPr>
        <w:t>Планирование эвакуации населения</w:t>
      </w:r>
    </w:p>
    <w:p w:rsidR="008B42CF" w:rsidRPr="008B42CF" w:rsidRDefault="008B42CF" w:rsidP="008B4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8B42CF">
        <w:rPr>
          <w:rFonts w:ascii="Times New Roman" w:hAnsi="Times New Roman" w:cs="Times New Roman"/>
          <w:sz w:val="24"/>
          <w:szCs w:val="24"/>
        </w:rPr>
        <w:t>.</w:t>
      </w:r>
      <w:r w:rsidRPr="008B42CF">
        <w:rPr>
          <w:rFonts w:ascii="Times New Roman" w:hAnsi="Times New Roman" w:cs="Times New Roman"/>
          <w:sz w:val="24"/>
          <w:szCs w:val="24"/>
        </w:rPr>
        <w:t xml:space="preserve"> Планирование эвакуационных мероприятий осуществляет приемная эвакуационная комиссия Урмарского муниципального округа</w:t>
      </w:r>
      <w:proofErr w:type="gramStart"/>
      <w:r w:rsidRPr="008B42CF">
        <w:rPr>
          <w:rFonts w:ascii="Times New Roman" w:hAnsi="Times New Roman" w:cs="Times New Roman"/>
          <w:sz w:val="24"/>
          <w:szCs w:val="24"/>
        </w:rPr>
        <w:t xml:space="preserve"> .</w:t>
      </w:r>
      <w:proofErr w:type="gramEnd"/>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Планы эвакуации оформляются в виде разделов планов действий по предупреждению и ликвидации ЧС в мирное время.</w:t>
      </w:r>
      <w:r w:rsidRPr="008B42CF">
        <w:rPr>
          <w:rFonts w:ascii="Times New Roman" w:hAnsi="Times New Roman" w:cs="Times New Roman"/>
          <w:noProof/>
          <w:sz w:val="24"/>
          <w:szCs w:val="24"/>
          <w:lang w:eastAsia="ru-RU"/>
        </w:rPr>
        <w:drawing>
          <wp:inline distT="0" distB="0" distL="0" distR="0" wp14:anchorId="754FB0CA" wp14:editId="0D3E2DF2">
            <wp:extent cx="8255" cy="82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3.2. Для кратковременного размещения эвакуируемого населения из зон ЧС заблаговременно создаются пункты временного размещения (далее-ПВР).</w:t>
      </w:r>
    </w:p>
    <w:p w:rsidR="008B42CF" w:rsidRDefault="008B42CF" w:rsidP="008B42CF">
      <w:pPr>
        <w:spacing w:after="0" w:line="240" w:lineRule="auto"/>
        <w:ind w:left="709"/>
        <w:jc w:val="both"/>
        <w:rPr>
          <w:rFonts w:ascii="Times New Roman" w:hAnsi="Times New Roman" w:cs="Times New Roman"/>
          <w:sz w:val="24"/>
          <w:szCs w:val="24"/>
          <w:lang w:val="en-US"/>
        </w:rPr>
      </w:pPr>
    </w:p>
    <w:p w:rsidR="007B774C" w:rsidRPr="007B774C" w:rsidRDefault="007B774C" w:rsidP="007B774C">
      <w:pPr>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lang w:val="en-US"/>
        </w:rPr>
        <w:t>IV</w:t>
      </w:r>
      <w:r w:rsidRPr="007B774C">
        <w:rPr>
          <w:rFonts w:ascii="Times New Roman" w:hAnsi="Times New Roman" w:cs="Times New Roman"/>
          <w:sz w:val="24"/>
          <w:szCs w:val="24"/>
        </w:rPr>
        <w:t xml:space="preserve">. </w:t>
      </w:r>
      <w:r w:rsidR="008B42CF" w:rsidRPr="008B42CF">
        <w:rPr>
          <w:rFonts w:ascii="Times New Roman" w:hAnsi="Times New Roman" w:cs="Times New Roman"/>
          <w:sz w:val="24"/>
          <w:szCs w:val="24"/>
        </w:rPr>
        <w:t>Проведение эвакуации населения</w:t>
      </w:r>
    </w:p>
    <w:p w:rsidR="007B774C" w:rsidRDefault="007B774C" w:rsidP="007B774C">
      <w:pPr>
        <w:spacing w:after="0" w:line="240" w:lineRule="auto"/>
        <w:ind w:firstLine="709"/>
        <w:jc w:val="both"/>
        <w:rPr>
          <w:rFonts w:ascii="Times New Roman" w:hAnsi="Times New Roman" w:cs="Times New Roman"/>
          <w:sz w:val="24"/>
          <w:szCs w:val="24"/>
        </w:rPr>
      </w:pPr>
      <w:r w:rsidRPr="007B774C">
        <w:rPr>
          <w:rFonts w:ascii="Times New Roman" w:hAnsi="Times New Roman" w:cs="Times New Roman"/>
          <w:sz w:val="24"/>
          <w:szCs w:val="24"/>
        </w:rPr>
        <w:t xml:space="preserve">4.1. </w:t>
      </w:r>
      <w:r w:rsidR="008B42CF" w:rsidRPr="008B42CF">
        <w:rPr>
          <w:rFonts w:ascii="Times New Roman" w:hAnsi="Times New Roman" w:cs="Times New Roman"/>
          <w:sz w:val="24"/>
          <w:szCs w:val="24"/>
        </w:rPr>
        <w:t>Проведение эвакуации населения из зоны ЧС в каждом конкретном случае определяется условиями возникновения и развития ЧС, характером и пространственно-временными параметрами воздействия поражающих факторов источника ЧС.</w:t>
      </w:r>
    </w:p>
    <w:p w:rsidR="007B774C" w:rsidRDefault="007B774C" w:rsidP="007B77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008B42CF" w:rsidRPr="008B42CF">
        <w:rPr>
          <w:rFonts w:ascii="Times New Roman" w:hAnsi="Times New Roman" w:cs="Times New Roman"/>
          <w:sz w:val="24"/>
          <w:szCs w:val="24"/>
        </w:rPr>
        <w:t>При получении достоверного прогноза возникновения ЧС проводятся подготовительные мероприятия, цель которых заключается в создании благоприятных условий для организованного вывоза (вывода) населения из зон ЧС.</w:t>
      </w:r>
    </w:p>
    <w:p w:rsidR="008B42CF" w:rsidRPr="008B42CF" w:rsidRDefault="007B774C" w:rsidP="007B77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8B42CF" w:rsidRPr="008B42CF">
        <w:rPr>
          <w:rFonts w:ascii="Times New Roman" w:hAnsi="Times New Roman" w:cs="Times New Roman"/>
          <w:sz w:val="24"/>
          <w:szCs w:val="24"/>
        </w:rPr>
        <w:t>При возникновении массовых лесных пожаров, угрожающих жизни и здоровью населения, и сельскохозяйственным животным эвакуационные мероприятия зависят от условий: скорости распространения пожара, метеоусловий и характера местности. В зависимости от пожарной обстановки эвакуационные мероприятия могут проводиться в два этапа.</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На первом этапе население выводится из зоны пожара в безопасные места.</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lastRenderedPageBreak/>
        <w:t>На втором этапе эвакуируемое население выводится (вывозится) к местам временного размещения (пунктам длительного проживания),</w:t>
      </w:r>
    </w:p>
    <w:p w:rsidR="007B774C" w:rsidRDefault="008B42CF" w:rsidP="007B774C">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noProof/>
          <w:sz w:val="24"/>
          <w:szCs w:val="24"/>
          <w:lang w:eastAsia="ru-RU"/>
        </w:rPr>
        <w:drawing>
          <wp:anchor distT="0" distB="0" distL="114300" distR="114300" simplePos="0" relativeHeight="251684864" behindDoc="0" locked="0" layoutInCell="1" allowOverlap="0" wp14:anchorId="08E9C7C7" wp14:editId="0BA1D74A">
            <wp:simplePos x="0" y="0"/>
            <wp:positionH relativeFrom="page">
              <wp:posOffset>709930</wp:posOffset>
            </wp:positionH>
            <wp:positionV relativeFrom="page">
              <wp:posOffset>2698115</wp:posOffset>
            </wp:positionV>
            <wp:extent cx="12065" cy="15240"/>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sz w:val="24"/>
          <w:szCs w:val="24"/>
        </w:rPr>
        <w:t>После ликвидации пожара принимается решение о проведении реэвакуации. При возникновении ЧС на взрывопожароопасных объектах основные усилия направлены на спасение населения из зон ЧС. Эвакуационные мероприятия по спасению населения проводятся в два этапа. На первом этапе население выводится за зону разрушений. И при необходимости на втором этапе эвакуируемое население вывозится (выводится) на пункты временного размещения.</w:t>
      </w:r>
    </w:p>
    <w:p w:rsidR="007B774C" w:rsidRDefault="007B774C" w:rsidP="007B77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8B42CF" w:rsidRPr="008B42CF">
        <w:rPr>
          <w:rFonts w:ascii="Times New Roman" w:hAnsi="Times New Roman" w:cs="Times New Roman"/>
          <w:sz w:val="24"/>
          <w:szCs w:val="24"/>
        </w:rPr>
        <w:t>В результате катастрофического затопления (наводнение) остаются значительные разрушения жилого фонда и объектов жизнеобеспечения. Поэтому реэвакуация населения возможна только после проведения значительного объема восстановительных работ, которые могут быть достаточно продолжительными.</w:t>
      </w:r>
    </w:p>
    <w:p w:rsidR="008B42CF" w:rsidRPr="008B42CF" w:rsidRDefault="007B774C" w:rsidP="007B77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008B42CF" w:rsidRPr="008B42CF">
        <w:rPr>
          <w:rFonts w:ascii="Times New Roman" w:hAnsi="Times New Roman" w:cs="Times New Roman"/>
          <w:sz w:val="24"/>
          <w:szCs w:val="24"/>
        </w:rPr>
        <w:t>При угрозе катастрофического (природного характера) затопления эвакуация населения может проводиться без развертывания сборных эвакуационных пунктов. При этом оперативные группы, сформированные из личного состава сборных эвакуационных пунктов, организуют вывоз (вывод) эвакуируемого населения на границу зоны ЧС с последующей отправкой к местам временного размещения.</w:t>
      </w:r>
    </w:p>
    <w:p w:rsidR="007B774C" w:rsidRDefault="007B774C" w:rsidP="007B774C">
      <w:pPr>
        <w:spacing w:after="0" w:line="240" w:lineRule="auto"/>
        <w:ind w:left="709"/>
        <w:jc w:val="both"/>
        <w:rPr>
          <w:rFonts w:ascii="Times New Roman" w:hAnsi="Times New Roman" w:cs="Times New Roman"/>
          <w:sz w:val="24"/>
          <w:szCs w:val="24"/>
        </w:rPr>
      </w:pPr>
    </w:p>
    <w:p w:rsidR="008B42CF" w:rsidRPr="007B774C" w:rsidRDefault="007B774C" w:rsidP="007B774C">
      <w:pPr>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lang w:val="en-US"/>
        </w:rPr>
        <w:t>V</w:t>
      </w:r>
      <w:r w:rsidRPr="007B774C">
        <w:rPr>
          <w:rFonts w:ascii="Times New Roman" w:hAnsi="Times New Roman" w:cs="Times New Roman"/>
          <w:sz w:val="24"/>
          <w:szCs w:val="24"/>
        </w:rPr>
        <w:t xml:space="preserve">. </w:t>
      </w:r>
      <w:r w:rsidR="008B42CF" w:rsidRPr="008B42CF">
        <w:rPr>
          <w:rFonts w:ascii="Times New Roman" w:hAnsi="Times New Roman" w:cs="Times New Roman"/>
          <w:sz w:val="24"/>
          <w:szCs w:val="24"/>
        </w:rPr>
        <w:t>Обеспечение эвакуации населения</w:t>
      </w:r>
    </w:p>
    <w:p w:rsidR="008B42CF" w:rsidRPr="008B42CF" w:rsidRDefault="008B42CF" w:rsidP="008B42CF">
      <w:pPr>
        <w:numPr>
          <w:ilvl w:val="1"/>
          <w:numId w:val="49"/>
        </w:numPr>
        <w:spacing w:after="0" w:line="240" w:lineRule="auto"/>
        <w:ind w:left="0" w:firstLine="709"/>
        <w:jc w:val="both"/>
        <w:rPr>
          <w:rFonts w:ascii="Times New Roman" w:hAnsi="Times New Roman" w:cs="Times New Roman"/>
          <w:sz w:val="24"/>
          <w:szCs w:val="24"/>
        </w:rPr>
      </w:pPr>
      <w:r w:rsidRPr="008B42CF">
        <w:rPr>
          <w:rFonts w:ascii="Times New Roman" w:hAnsi="Times New Roman" w:cs="Times New Roman"/>
          <w:sz w:val="24"/>
          <w:szCs w:val="24"/>
        </w:rPr>
        <w:t xml:space="preserve">С целью создания условий для организованного проведения эвакуации населения Урмарского муниципального округа </w:t>
      </w:r>
      <w:proofErr w:type="gramStart"/>
      <w:r w:rsidRPr="008B42CF">
        <w:rPr>
          <w:rFonts w:ascii="Times New Roman" w:hAnsi="Times New Roman" w:cs="Times New Roman"/>
          <w:sz w:val="24"/>
          <w:szCs w:val="24"/>
        </w:rPr>
        <w:t>планируются и осуществляются</w:t>
      </w:r>
      <w:proofErr w:type="gramEnd"/>
      <w:r w:rsidRPr="008B42CF">
        <w:rPr>
          <w:rFonts w:ascii="Times New Roman" w:hAnsi="Times New Roman" w:cs="Times New Roman"/>
          <w:sz w:val="24"/>
          <w:szCs w:val="24"/>
        </w:rPr>
        <w:t xml:space="preserve"> мероприятия по следующим видам обеспечения: транспортному, медицинскому, охране общественного порядка и обеспечению безопасности дорожного движения, инженерному, материально-техническому, связи оповещения, разведки.</w:t>
      </w:r>
      <w:r w:rsidRPr="008B42CF">
        <w:rPr>
          <w:rFonts w:ascii="Times New Roman" w:hAnsi="Times New Roman" w:cs="Times New Roman"/>
          <w:noProof/>
          <w:sz w:val="24"/>
          <w:szCs w:val="24"/>
          <w:lang w:eastAsia="ru-RU"/>
        </w:rPr>
        <w:drawing>
          <wp:inline distT="0" distB="0" distL="0" distR="0" wp14:anchorId="02C1ECBE" wp14:editId="64A3E8B9">
            <wp:extent cx="8255" cy="82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42CF" w:rsidRPr="008B42CF" w:rsidRDefault="008B42CF" w:rsidP="008B42CF">
      <w:pPr>
        <w:numPr>
          <w:ilvl w:val="1"/>
          <w:numId w:val="49"/>
        </w:numPr>
        <w:spacing w:after="0" w:line="240" w:lineRule="auto"/>
        <w:ind w:left="0" w:firstLine="709"/>
        <w:jc w:val="both"/>
        <w:rPr>
          <w:rFonts w:ascii="Times New Roman" w:hAnsi="Times New Roman" w:cs="Times New Roman"/>
          <w:sz w:val="24"/>
          <w:szCs w:val="24"/>
        </w:rPr>
      </w:pPr>
      <w:r w:rsidRPr="008B42CF">
        <w:rPr>
          <w:rFonts w:ascii="Times New Roman" w:hAnsi="Times New Roman" w:cs="Times New Roman"/>
          <w:sz w:val="24"/>
          <w:szCs w:val="24"/>
        </w:rPr>
        <w:t xml:space="preserve">Транспортное обеспечение эвакуации населения из зон техногенных аварий и стихийных бедствий это комплекс мероприятий, охватывающий </w:t>
      </w:r>
      <w:r w:rsidRPr="008B42CF">
        <w:rPr>
          <w:rFonts w:ascii="Times New Roman" w:hAnsi="Times New Roman" w:cs="Times New Roman"/>
          <w:noProof/>
          <w:sz w:val="24"/>
          <w:szCs w:val="24"/>
          <w:lang w:eastAsia="ru-RU"/>
        </w:rPr>
        <w:drawing>
          <wp:inline distT="0" distB="0" distL="0" distR="0" wp14:anchorId="7F23E7C8" wp14:editId="1F7FEE0D">
            <wp:extent cx="8255" cy="876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0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255" cy="87630"/>
                    </a:xfrm>
                    <a:prstGeom prst="rect">
                      <a:avLst/>
                    </a:prstGeom>
                    <a:noFill/>
                    <a:ln>
                      <a:noFill/>
                    </a:ln>
                  </pic:spPr>
                </pic:pic>
              </a:graphicData>
            </a:graphic>
          </wp:inline>
        </w:drawing>
      </w:r>
      <w:r w:rsidRPr="008B42CF">
        <w:rPr>
          <w:rFonts w:ascii="Times New Roman" w:hAnsi="Times New Roman" w:cs="Times New Roman"/>
          <w:sz w:val="24"/>
          <w:szCs w:val="24"/>
        </w:rPr>
        <w:t>подготовку,</w:t>
      </w:r>
      <w:r w:rsidRPr="008B42CF">
        <w:rPr>
          <w:rFonts w:ascii="Times New Roman" w:hAnsi="Times New Roman" w:cs="Times New Roman"/>
          <w:sz w:val="24"/>
          <w:szCs w:val="24"/>
        </w:rPr>
        <w:tab/>
        <w:t>распределение</w:t>
      </w:r>
      <w:r w:rsidRPr="008B42CF">
        <w:rPr>
          <w:rFonts w:ascii="Times New Roman" w:hAnsi="Times New Roman" w:cs="Times New Roman"/>
          <w:sz w:val="24"/>
          <w:szCs w:val="24"/>
        </w:rPr>
        <w:tab/>
        <w:t>и эксплуатацию транспортных</w:t>
      </w:r>
      <w:r w:rsidRPr="008B42CF">
        <w:rPr>
          <w:rFonts w:ascii="Times New Roman" w:hAnsi="Times New Roman" w:cs="Times New Roman"/>
          <w:sz w:val="24"/>
          <w:szCs w:val="24"/>
        </w:rPr>
        <w:tab/>
        <w:t>средств, предназначенных для выполнения эвакуационных перевозок.</w:t>
      </w:r>
      <w:r w:rsidRPr="008B42CF">
        <w:rPr>
          <w:rFonts w:ascii="Times New Roman" w:hAnsi="Times New Roman" w:cs="Times New Roman"/>
          <w:noProof/>
          <w:sz w:val="24"/>
          <w:szCs w:val="24"/>
          <w:lang w:eastAsia="ru-RU"/>
        </w:rPr>
        <w:drawing>
          <wp:inline distT="0" distB="0" distL="0" distR="0" wp14:anchorId="09DC2F15" wp14:editId="5F07019C">
            <wp:extent cx="8255" cy="158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 xml:space="preserve">Проведение эвакуации населения требует наличия парка транспортных средств, возможности их привлечения к осуществлению </w:t>
      </w:r>
      <w:proofErr w:type="spellStart"/>
      <w:r w:rsidRPr="008B42CF">
        <w:rPr>
          <w:rFonts w:ascii="Times New Roman" w:hAnsi="Times New Roman" w:cs="Times New Roman"/>
          <w:sz w:val="24"/>
          <w:szCs w:val="24"/>
        </w:rPr>
        <w:t>эвакомероприятий</w:t>
      </w:r>
      <w:proofErr w:type="spellEnd"/>
      <w:r w:rsidRPr="008B42CF">
        <w:rPr>
          <w:rFonts w:ascii="Times New Roman" w:hAnsi="Times New Roman" w:cs="Times New Roman"/>
          <w:sz w:val="24"/>
          <w:szCs w:val="24"/>
        </w:rPr>
        <w:t xml:space="preserve"> (в том </w:t>
      </w:r>
      <w:r w:rsidRPr="008B42CF">
        <w:rPr>
          <w:rFonts w:ascii="Times New Roman" w:hAnsi="Times New Roman" w:cs="Times New Roman"/>
          <w:noProof/>
          <w:sz w:val="24"/>
          <w:szCs w:val="24"/>
          <w:lang w:eastAsia="ru-RU"/>
        </w:rPr>
        <w:drawing>
          <wp:inline distT="0" distB="0" distL="0" distR="0" wp14:anchorId="2AD5945E" wp14:editId="5EA993B1">
            <wp:extent cx="8255" cy="82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42CF">
        <w:rPr>
          <w:rFonts w:ascii="Times New Roman" w:hAnsi="Times New Roman" w:cs="Times New Roman"/>
          <w:sz w:val="24"/>
          <w:szCs w:val="24"/>
        </w:rPr>
        <w:t>числе и транспорта, находящегося в личном пользовании), максимального использования транспортных коммуникаций,</w:t>
      </w:r>
    </w:p>
    <w:p w:rsidR="008B42CF" w:rsidRPr="008B42CF" w:rsidRDefault="008B42CF" w:rsidP="008B42CF">
      <w:pPr>
        <w:numPr>
          <w:ilvl w:val="1"/>
          <w:numId w:val="49"/>
        </w:numPr>
        <w:spacing w:after="0" w:line="240" w:lineRule="auto"/>
        <w:ind w:left="0" w:firstLine="709"/>
        <w:jc w:val="both"/>
        <w:rPr>
          <w:rFonts w:ascii="Times New Roman" w:hAnsi="Times New Roman" w:cs="Times New Roman"/>
          <w:sz w:val="24"/>
          <w:szCs w:val="24"/>
        </w:rPr>
      </w:pPr>
      <w:r w:rsidRPr="008B42CF">
        <w:rPr>
          <w:rFonts w:ascii="Times New Roman" w:hAnsi="Times New Roman" w:cs="Times New Roman"/>
          <w:sz w:val="24"/>
          <w:szCs w:val="24"/>
        </w:rPr>
        <w:t>Эвакуация населения при ЧС природного и техногенного характера, как правило, производится комбинированным способом.</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5,4. 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формирования: автомобильные колонны, автосанитарные отряды, группы транспорта, находящегося в личном пользовании граждан.</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Автомобильные колонны формируются на основе автотранспортных предприятий общего пользования и автотранспорта объектов экономики.</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Личный транспорт владельцев объединяется в группы (отряды) на основе добровольного согласия его владельцев. С владельцами автомобильного транспорта заключается соглашение-обязательство на их участие в эвакуационных мероприятиях, материальное обеспечение этого участия, а также возмещение расходов при выполнении в этот период общественно значимых транспортных задач.</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Автотранспортные средства частных владельцев сводятся в самостоятельные колонны.</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noProof/>
          <w:sz w:val="24"/>
          <w:szCs w:val="24"/>
          <w:lang w:eastAsia="ru-RU"/>
        </w:rPr>
        <w:drawing>
          <wp:anchor distT="0" distB="0" distL="114300" distR="114300" simplePos="0" relativeHeight="251685888" behindDoc="0" locked="0" layoutInCell="1" allowOverlap="0" wp14:anchorId="2A93DA53" wp14:editId="052B60A5">
            <wp:simplePos x="0" y="0"/>
            <wp:positionH relativeFrom="page">
              <wp:posOffset>713105</wp:posOffset>
            </wp:positionH>
            <wp:positionV relativeFrom="page">
              <wp:posOffset>3228975</wp:posOffset>
            </wp:positionV>
            <wp:extent cx="12065" cy="15240"/>
            <wp:effectExtent l="0" t="0" r="0" b="0"/>
            <wp:wrapTopAndBottom/>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noProof/>
          <w:sz w:val="24"/>
          <w:szCs w:val="24"/>
          <w:lang w:eastAsia="ru-RU"/>
        </w:rPr>
        <w:drawing>
          <wp:anchor distT="0" distB="0" distL="114300" distR="114300" simplePos="0" relativeHeight="251686912" behindDoc="0" locked="0" layoutInCell="1" allowOverlap="0" wp14:anchorId="6C276026" wp14:editId="3DA07336">
            <wp:simplePos x="0" y="0"/>
            <wp:positionH relativeFrom="page">
              <wp:posOffset>709930</wp:posOffset>
            </wp:positionH>
            <wp:positionV relativeFrom="page">
              <wp:posOffset>5963285</wp:posOffset>
            </wp:positionV>
            <wp:extent cx="12065" cy="15240"/>
            <wp:effectExtent l="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noProof/>
          <w:sz w:val="24"/>
          <w:szCs w:val="24"/>
          <w:lang w:eastAsia="ru-RU"/>
        </w:rPr>
        <w:drawing>
          <wp:anchor distT="0" distB="0" distL="114300" distR="114300" simplePos="0" relativeHeight="251687936" behindDoc="0" locked="0" layoutInCell="1" allowOverlap="0" wp14:anchorId="4F70BD8D" wp14:editId="3324A962">
            <wp:simplePos x="0" y="0"/>
            <wp:positionH relativeFrom="page">
              <wp:posOffset>725170</wp:posOffset>
            </wp:positionH>
            <wp:positionV relativeFrom="page">
              <wp:posOffset>5972810</wp:posOffset>
            </wp:positionV>
            <wp:extent cx="3175" cy="3175"/>
            <wp:effectExtent l="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noProof/>
          <w:sz w:val="24"/>
          <w:szCs w:val="24"/>
          <w:lang w:eastAsia="ru-RU"/>
        </w:rPr>
        <w:drawing>
          <wp:anchor distT="0" distB="0" distL="114300" distR="114300" simplePos="0" relativeHeight="251688960" behindDoc="0" locked="0" layoutInCell="1" allowOverlap="0" wp14:anchorId="2082E24E" wp14:editId="58308BAC">
            <wp:simplePos x="0" y="0"/>
            <wp:positionH relativeFrom="page">
              <wp:posOffset>405130</wp:posOffset>
            </wp:positionH>
            <wp:positionV relativeFrom="page">
              <wp:posOffset>7853680</wp:posOffset>
            </wp:positionV>
            <wp:extent cx="8890" cy="8890"/>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noProof/>
          <w:sz w:val="24"/>
          <w:szCs w:val="24"/>
          <w:lang w:eastAsia="ru-RU"/>
        </w:rPr>
        <w:drawing>
          <wp:anchor distT="0" distB="0" distL="114300" distR="114300" simplePos="0" relativeHeight="251689984" behindDoc="0" locked="0" layoutInCell="1" allowOverlap="0" wp14:anchorId="596B2E4F" wp14:editId="7FDC6AF5">
            <wp:simplePos x="0" y="0"/>
            <wp:positionH relativeFrom="page">
              <wp:posOffset>402590</wp:posOffset>
            </wp:positionH>
            <wp:positionV relativeFrom="page">
              <wp:posOffset>7868920</wp:posOffset>
            </wp:positionV>
            <wp:extent cx="12065" cy="18415"/>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noProof/>
          <w:sz w:val="24"/>
          <w:szCs w:val="24"/>
          <w:lang w:eastAsia="ru-RU"/>
        </w:rPr>
        <w:drawing>
          <wp:anchor distT="0" distB="0" distL="114300" distR="114300" simplePos="0" relativeHeight="251691008" behindDoc="0" locked="0" layoutInCell="1" allowOverlap="0" wp14:anchorId="4600262D" wp14:editId="0EC558DA">
            <wp:simplePos x="0" y="0"/>
            <wp:positionH relativeFrom="page">
              <wp:posOffset>716280</wp:posOffset>
            </wp:positionH>
            <wp:positionV relativeFrom="page">
              <wp:posOffset>8695690</wp:posOffset>
            </wp:positionV>
            <wp:extent cx="15240" cy="12065"/>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240" cy="12065"/>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noProof/>
          <w:sz w:val="24"/>
          <w:szCs w:val="24"/>
          <w:lang w:eastAsia="ru-RU"/>
        </w:rPr>
        <w:drawing>
          <wp:anchor distT="0" distB="0" distL="114300" distR="114300" simplePos="0" relativeHeight="251692032" behindDoc="0" locked="0" layoutInCell="1" allowOverlap="0" wp14:anchorId="43EE6821" wp14:editId="2C1D9806">
            <wp:simplePos x="0" y="0"/>
            <wp:positionH relativeFrom="page">
              <wp:posOffset>707390</wp:posOffset>
            </wp:positionH>
            <wp:positionV relativeFrom="page">
              <wp:posOffset>8698230</wp:posOffset>
            </wp:positionV>
            <wp:extent cx="3175" cy="3175"/>
            <wp:effectExtent l="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sz w:val="24"/>
          <w:szCs w:val="24"/>
        </w:rPr>
        <w:t xml:space="preserve">5.5. Медицинское обеспечение эвакуации населения включает проведение учреждениями здравоохранения организационных, лечебных, </w:t>
      </w:r>
      <w:proofErr w:type="spellStart"/>
      <w:r w:rsidRPr="008B42CF">
        <w:rPr>
          <w:rFonts w:ascii="Times New Roman" w:hAnsi="Times New Roman" w:cs="Times New Roman"/>
          <w:sz w:val="24"/>
          <w:szCs w:val="24"/>
        </w:rPr>
        <w:t>санитарногигиенических</w:t>
      </w:r>
      <w:proofErr w:type="spellEnd"/>
      <w:r w:rsidRPr="008B42CF">
        <w:rPr>
          <w:rFonts w:ascii="Times New Roman" w:hAnsi="Times New Roman" w:cs="Times New Roman"/>
          <w:sz w:val="24"/>
          <w:szCs w:val="24"/>
        </w:rPr>
        <w:t xml:space="preserve"> и противоэпидемиологических мероприятий, направленных на охрану здоровья эвакуируемого населения, своевременное оказание медицинской помощи </w:t>
      </w:r>
      <w:proofErr w:type="gramStart"/>
      <w:r w:rsidRPr="008B42CF">
        <w:rPr>
          <w:rFonts w:ascii="Times New Roman" w:hAnsi="Times New Roman" w:cs="Times New Roman"/>
          <w:sz w:val="24"/>
          <w:szCs w:val="24"/>
        </w:rPr>
        <w:t>заболевшим</w:t>
      </w:r>
      <w:proofErr w:type="gramEnd"/>
      <w:r w:rsidRPr="008B42CF">
        <w:rPr>
          <w:rFonts w:ascii="Times New Roman" w:hAnsi="Times New Roman" w:cs="Times New Roman"/>
          <w:sz w:val="24"/>
          <w:szCs w:val="24"/>
        </w:rPr>
        <w:t xml:space="preserve"> и получившим травмы в ходе эвакуации, а также предупреждение возникновения и распространения массовых инфекционных болезней.</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lastRenderedPageBreak/>
        <w:t xml:space="preserve">Весь комплекс мероприятий по медицинскому обеспечению эвакуируемого населения </w:t>
      </w:r>
      <w:proofErr w:type="gramStart"/>
      <w:r w:rsidRPr="008B42CF">
        <w:rPr>
          <w:rFonts w:ascii="Times New Roman" w:hAnsi="Times New Roman" w:cs="Times New Roman"/>
          <w:sz w:val="24"/>
          <w:szCs w:val="24"/>
        </w:rPr>
        <w:t>планируется заблаговременно и осуществляется</w:t>
      </w:r>
      <w:proofErr w:type="gramEnd"/>
      <w:r w:rsidRPr="008B42CF">
        <w:rPr>
          <w:rFonts w:ascii="Times New Roman" w:hAnsi="Times New Roman" w:cs="Times New Roman"/>
          <w:sz w:val="24"/>
          <w:szCs w:val="24"/>
        </w:rPr>
        <w:t xml:space="preserve"> в период эвакуации. Руководство медицинским обеспечением осуществляет главный врач БУ «Урмарская  центральная районная больница» Минздрава Чувашской Республики (по согласованию).</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5,6. Охрана общественного порядка и обеспечение безопасности дорожного движения включает следующие мероприятия:</w:t>
      </w:r>
      <w:r w:rsidRPr="008B42CF">
        <w:rPr>
          <w:rFonts w:ascii="Times New Roman" w:hAnsi="Times New Roman" w:cs="Times New Roman"/>
          <w:noProof/>
          <w:sz w:val="24"/>
          <w:szCs w:val="24"/>
          <w:lang w:eastAsia="ru-RU"/>
        </w:rPr>
        <w:drawing>
          <wp:inline distT="0" distB="0" distL="0" distR="0" wp14:anchorId="065DF673" wp14:editId="5DC44C34">
            <wp:extent cx="8255" cy="793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 cy="79375"/>
                    </a:xfrm>
                    <a:prstGeom prst="rect">
                      <a:avLst/>
                    </a:prstGeom>
                    <a:noFill/>
                    <a:ln>
                      <a:noFill/>
                    </a:ln>
                  </pic:spPr>
                </pic:pic>
              </a:graphicData>
            </a:graphic>
          </wp:inline>
        </w:drawing>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осуществление жесткого пропускного режима, предусматривающего пресечение проезда транспорта и прохода граждан, не занятых в проведении эвакуационных мероприятий; проведение выборочного контроля технического состояния транспортных средств, предназначенных для эвакуационных перевозок; оказание содействия должностным лицам, ответственным за проведение эвакуации, в мобилизации транзитного транспорта, в целях обеспечения быстрейшего вывоза населения из зон чрезвычайных ситуаций;</w:t>
      </w:r>
    </w:p>
    <w:p w:rsidR="008B42CF" w:rsidRPr="007B774C" w:rsidRDefault="008B42CF" w:rsidP="008B42CF">
      <w:pPr>
        <w:spacing w:after="0" w:line="240" w:lineRule="auto"/>
        <w:ind w:firstLine="709"/>
        <w:jc w:val="both"/>
        <w:rPr>
          <w:rFonts w:ascii="Times New Roman" w:hAnsi="Times New Roman" w:cs="Times New Roman"/>
          <w:sz w:val="24"/>
          <w:szCs w:val="24"/>
        </w:rPr>
      </w:pPr>
      <w:proofErr w:type="gramStart"/>
      <w:r w:rsidRPr="008B42CF">
        <w:rPr>
          <w:rFonts w:ascii="Times New Roman" w:hAnsi="Times New Roman" w:cs="Times New Roman"/>
          <w:sz w:val="24"/>
          <w:szCs w:val="24"/>
        </w:rPr>
        <w:t>охрана общественного порядка и обеспечение безопасности на эвакуационных объектах, маршрутах эвак</w:t>
      </w:r>
      <w:r w:rsidR="007B774C">
        <w:rPr>
          <w:rFonts w:ascii="Times New Roman" w:hAnsi="Times New Roman" w:cs="Times New Roman"/>
          <w:sz w:val="24"/>
          <w:szCs w:val="24"/>
        </w:rPr>
        <w:t>уации, в административно</w:t>
      </w:r>
      <w:r w:rsidR="007B774C" w:rsidRPr="007B774C">
        <w:rPr>
          <w:rFonts w:ascii="Times New Roman" w:hAnsi="Times New Roman" w:cs="Times New Roman"/>
          <w:sz w:val="24"/>
          <w:szCs w:val="24"/>
        </w:rPr>
        <w:t xml:space="preserve"> </w:t>
      </w:r>
      <w:r w:rsidRPr="008B42CF">
        <w:rPr>
          <w:rFonts w:ascii="Times New Roman" w:hAnsi="Times New Roman" w:cs="Times New Roman"/>
          <w:sz w:val="24"/>
          <w:szCs w:val="24"/>
        </w:rPr>
        <w:t xml:space="preserve">территориальных единиц сельских поселений и в местах размещения эвакуируемого населения; регулирование дорожного движения на маршрутах эвакуации; </w:t>
      </w:r>
      <w:r w:rsidRPr="008B42CF">
        <w:rPr>
          <w:rFonts w:ascii="Times New Roman" w:hAnsi="Times New Roman" w:cs="Times New Roman"/>
          <w:noProof/>
          <w:sz w:val="24"/>
          <w:szCs w:val="24"/>
          <w:lang w:eastAsia="ru-RU"/>
        </w:rPr>
        <w:drawing>
          <wp:inline distT="0" distB="0" distL="0" distR="0" wp14:anchorId="317F1700" wp14:editId="73A22F37">
            <wp:extent cx="8255" cy="8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42CF">
        <w:rPr>
          <w:rFonts w:ascii="Times New Roman" w:hAnsi="Times New Roman" w:cs="Times New Roman"/>
          <w:sz w:val="24"/>
          <w:szCs w:val="24"/>
        </w:rPr>
        <w:t>сопровождение автоколонн с эвакуируемым населением; обеспечение установленной очередности перевозок по автомобильным дорогам и режима допуска в зоны ЧС;</w:t>
      </w:r>
      <w:proofErr w:type="gramEnd"/>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 xml:space="preserve">ведение борьбы с преступностью и мародерством </w:t>
      </w:r>
      <w:proofErr w:type="gramStart"/>
      <w:r w:rsidRPr="008B42CF">
        <w:rPr>
          <w:rFonts w:ascii="Times New Roman" w:hAnsi="Times New Roman" w:cs="Times New Roman"/>
          <w:sz w:val="24"/>
          <w:szCs w:val="24"/>
        </w:rPr>
        <w:t>в</w:t>
      </w:r>
      <w:proofErr w:type="gramEnd"/>
      <w:r w:rsidRPr="008B42CF">
        <w:rPr>
          <w:rFonts w:ascii="Times New Roman" w:hAnsi="Times New Roman" w:cs="Times New Roman"/>
          <w:sz w:val="24"/>
          <w:szCs w:val="24"/>
        </w:rPr>
        <w:t xml:space="preserve"> административно- </w:t>
      </w:r>
      <w:proofErr w:type="gramStart"/>
      <w:r w:rsidRPr="008B42CF">
        <w:rPr>
          <w:rFonts w:ascii="Times New Roman" w:hAnsi="Times New Roman" w:cs="Times New Roman"/>
          <w:sz w:val="24"/>
          <w:szCs w:val="24"/>
        </w:rPr>
        <w:t>территориальных</w:t>
      </w:r>
      <w:proofErr w:type="gramEnd"/>
      <w:r w:rsidRPr="008B42CF">
        <w:rPr>
          <w:rFonts w:ascii="Times New Roman" w:hAnsi="Times New Roman" w:cs="Times New Roman"/>
          <w:sz w:val="24"/>
          <w:szCs w:val="24"/>
        </w:rPr>
        <w:t xml:space="preserve"> единиц сельских поселений,  на маршрутах эвакуации, в местах</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 xml:space="preserve">размещения; организация регистрации эвакуируемого населения и ведение </w:t>
      </w:r>
      <w:proofErr w:type="spellStart"/>
      <w:r w:rsidRPr="008B42CF">
        <w:rPr>
          <w:rFonts w:ascii="Times New Roman" w:hAnsi="Times New Roman" w:cs="Times New Roman"/>
          <w:sz w:val="24"/>
          <w:szCs w:val="24"/>
        </w:rPr>
        <w:t>адресносправочной</w:t>
      </w:r>
      <w:proofErr w:type="spellEnd"/>
      <w:r w:rsidRPr="008B42CF">
        <w:rPr>
          <w:rFonts w:ascii="Times New Roman" w:hAnsi="Times New Roman" w:cs="Times New Roman"/>
          <w:sz w:val="24"/>
          <w:szCs w:val="24"/>
        </w:rPr>
        <w:t xml:space="preserve"> службы.</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5.7. Целью инженерного обеспечения является создание необходимых условий для эвакуации населения из зон ЧС путем обустройства объектов инженерной инфраструктуры в местах сбора эвакуируемого населения, на маршрутах эвакуации и в округах размещения.</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5.8. Организация, планирование и координирование разведки возлагается на отдел мобилизационной подготовки, специальных программ, ГО и ЧС администрации Урмарского муниципального округа.</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Для получения более полных данных об обстановке организуются специальные виды разведки: радиационная, пожарная, медицинская, ветеринарная, фитопатологическая.</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noProof/>
          <w:sz w:val="24"/>
          <w:szCs w:val="24"/>
          <w:lang w:eastAsia="ru-RU"/>
        </w:rPr>
        <w:drawing>
          <wp:anchor distT="0" distB="0" distL="114300" distR="114300" simplePos="0" relativeHeight="251694080" behindDoc="0" locked="0" layoutInCell="1" allowOverlap="0" wp14:anchorId="0D861DD1" wp14:editId="6D32A122">
            <wp:simplePos x="0" y="0"/>
            <wp:positionH relativeFrom="column">
              <wp:posOffset>5982970</wp:posOffset>
            </wp:positionH>
            <wp:positionV relativeFrom="paragraph">
              <wp:posOffset>175260</wp:posOffset>
            </wp:positionV>
            <wp:extent cx="21590" cy="2413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590" cy="24130"/>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sz w:val="24"/>
          <w:szCs w:val="24"/>
        </w:rPr>
        <w:t>5.9. Материально-техническое обеспечение эвакуации населения заключается в организации технического обслуживания и ремонта транспортных сре</w:t>
      </w:r>
      <w:proofErr w:type="gramStart"/>
      <w:r w:rsidRPr="008B42CF">
        <w:rPr>
          <w:rFonts w:ascii="Times New Roman" w:hAnsi="Times New Roman" w:cs="Times New Roman"/>
          <w:sz w:val="24"/>
          <w:szCs w:val="24"/>
        </w:rPr>
        <w:t>дств в пр</w:t>
      </w:r>
      <w:proofErr w:type="gramEnd"/>
      <w:r w:rsidRPr="008B42CF">
        <w:rPr>
          <w:rFonts w:ascii="Times New Roman" w:hAnsi="Times New Roman" w:cs="Times New Roman"/>
          <w:sz w:val="24"/>
          <w:szCs w:val="24"/>
        </w:rPr>
        <w:t>оцессе их эксплуатации, снабжении горюче-смазочными материалами и запасными частями, водой, продуктами питания и предметами первой необходимости, обеспечение эвакуационных органов необходимым имуществом.</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noProof/>
          <w:sz w:val="24"/>
          <w:szCs w:val="24"/>
          <w:lang w:eastAsia="ru-RU"/>
        </w:rPr>
        <w:drawing>
          <wp:anchor distT="0" distB="0" distL="114300" distR="114300" simplePos="0" relativeHeight="251695104" behindDoc="0" locked="0" layoutInCell="1" allowOverlap="0" wp14:anchorId="4A5C76C2" wp14:editId="5844CF69">
            <wp:simplePos x="0" y="0"/>
            <wp:positionH relativeFrom="page">
              <wp:posOffset>709930</wp:posOffset>
            </wp:positionH>
            <wp:positionV relativeFrom="page">
              <wp:posOffset>3860165</wp:posOffset>
            </wp:positionV>
            <wp:extent cx="12065" cy="1524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14:sizeRelH relativeFrom="page">
              <wp14:pctWidth>0</wp14:pctWidth>
            </wp14:sizeRelH>
            <wp14:sizeRelV relativeFrom="page">
              <wp14:pctHeight>0</wp14:pctHeight>
            </wp14:sizeRelV>
          </wp:anchor>
        </w:drawing>
      </w:r>
      <w:r w:rsidRPr="008B42CF">
        <w:rPr>
          <w:rFonts w:ascii="Times New Roman" w:hAnsi="Times New Roman" w:cs="Times New Roman"/>
          <w:sz w:val="24"/>
          <w:szCs w:val="24"/>
        </w:rPr>
        <w:t xml:space="preserve">Организация и координирование материально-технического обеспечения осуществляется отделом экономики, сельского хозяйства, земельных и имущественных отношений администрации Урмарского муниципального округа. </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 xml:space="preserve">5.10. Особое значение имеет информация и инструктирование населения округа в ходе проведения </w:t>
      </w:r>
      <w:proofErr w:type="spellStart"/>
      <w:r w:rsidRPr="008B42CF">
        <w:rPr>
          <w:rFonts w:ascii="Times New Roman" w:hAnsi="Times New Roman" w:cs="Times New Roman"/>
          <w:sz w:val="24"/>
          <w:szCs w:val="24"/>
        </w:rPr>
        <w:t>эвакомероприятий</w:t>
      </w:r>
      <w:proofErr w:type="spellEnd"/>
      <w:r w:rsidRPr="008B42CF">
        <w:rPr>
          <w:rFonts w:ascii="Times New Roman" w:hAnsi="Times New Roman" w:cs="Times New Roman"/>
          <w:sz w:val="24"/>
          <w:szCs w:val="24"/>
        </w:rPr>
        <w:t>. Для этих целей используются: электронные средства массовой информации, громкоговорители, установленные на транспортных средствах, наглядная информация.</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5.11. При проведении эвакуационных мероприятий на всех этапах связь осуществляется через оперативного дежурного ЕДДС Урмарского муниципального округа</w:t>
      </w:r>
      <w:proofErr w:type="gramStart"/>
      <w:r w:rsidRPr="008B42CF">
        <w:rPr>
          <w:rFonts w:ascii="Times New Roman" w:hAnsi="Times New Roman" w:cs="Times New Roman"/>
          <w:sz w:val="24"/>
          <w:szCs w:val="24"/>
        </w:rPr>
        <w:t xml:space="preserve"> ,</w:t>
      </w:r>
      <w:proofErr w:type="gramEnd"/>
      <w:r w:rsidRPr="008B42CF">
        <w:rPr>
          <w:rFonts w:ascii="Times New Roman" w:hAnsi="Times New Roman" w:cs="Times New Roman"/>
          <w:sz w:val="24"/>
          <w:szCs w:val="24"/>
        </w:rPr>
        <w:t xml:space="preserve"> стационарными и передвижными средствами связи.</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VI. Финансирование эвакуационных мероприятий</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 xml:space="preserve">6.1. Финансирование мероприятий по организации и проведению эвакуации населения на территории Урмарского муниципального округа Чувашской Республики </w:t>
      </w:r>
      <w:r w:rsidRPr="008B42CF">
        <w:rPr>
          <w:rFonts w:ascii="Times New Roman" w:hAnsi="Times New Roman" w:cs="Times New Roman"/>
          <w:noProof/>
          <w:sz w:val="24"/>
          <w:szCs w:val="24"/>
          <w:lang w:eastAsia="ru-RU"/>
        </w:rPr>
        <w:drawing>
          <wp:inline distT="0" distB="0" distL="0" distR="0" wp14:anchorId="62D5CE4D" wp14:editId="3F585409">
            <wp:extent cx="8255" cy="82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42CF">
        <w:rPr>
          <w:rFonts w:ascii="Times New Roman" w:hAnsi="Times New Roman" w:cs="Times New Roman"/>
          <w:sz w:val="24"/>
          <w:szCs w:val="24"/>
        </w:rPr>
        <w:t>осуществляется в соответствии с законодательством Российской Федерации.</w:t>
      </w:r>
    </w:p>
    <w:p w:rsidR="008B42CF" w:rsidRPr="008B42CF" w:rsidRDefault="008B42CF" w:rsidP="008B42CF">
      <w:pPr>
        <w:spacing w:after="0" w:line="240" w:lineRule="auto"/>
        <w:ind w:firstLine="709"/>
        <w:jc w:val="both"/>
        <w:rPr>
          <w:rFonts w:ascii="Times New Roman" w:hAnsi="Times New Roman" w:cs="Times New Roman"/>
          <w:sz w:val="24"/>
          <w:szCs w:val="24"/>
        </w:rPr>
      </w:pPr>
      <w:r w:rsidRPr="008B42CF">
        <w:rPr>
          <w:rFonts w:ascii="Times New Roman" w:hAnsi="Times New Roman" w:cs="Times New Roman"/>
          <w:sz w:val="24"/>
          <w:szCs w:val="24"/>
        </w:rPr>
        <w:t>6.2. Организации всех форм собственности участвуют в ликвидации объектовых ЧС, в том числе в организации и проведении эвакуации, за счет собственных средств.</w:t>
      </w:r>
    </w:p>
    <w:p w:rsidR="004557E6" w:rsidRPr="008B42CF" w:rsidRDefault="004557E6" w:rsidP="008B42CF">
      <w:pPr>
        <w:spacing w:after="0" w:line="240" w:lineRule="auto"/>
        <w:ind w:firstLine="709"/>
        <w:jc w:val="both"/>
        <w:rPr>
          <w:rFonts w:ascii="Times New Roman" w:hAnsi="Times New Roman" w:cs="Times New Roman"/>
          <w:color w:val="000000" w:themeColor="text1"/>
          <w:sz w:val="24"/>
          <w:szCs w:val="24"/>
        </w:rPr>
      </w:pPr>
    </w:p>
    <w:p w:rsidR="008B42CF" w:rsidRPr="008B42CF" w:rsidRDefault="008B42CF">
      <w:pPr>
        <w:spacing w:after="0" w:line="240" w:lineRule="auto"/>
        <w:ind w:firstLine="709"/>
        <w:jc w:val="both"/>
        <w:rPr>
          <w:rFonts w:ascii="Times New Roman" w:hAnsi="Times New Roman" w:cs="Times New Roman"/>
          <w:color w:val="000000" w:themeColor="text1"/>
          <w:sz w:val="24"/>
          <w:szCs w:val="24"/>
        </w:rPr>
      </w:pPr>
    </w:p>
    <w:sectPr w:rsidR="008B42CF" w:rsidRPr="008B42CF" w:rsidSect="004557E6">
      <w:pgSz w:w="11907" w:h="16840"/>
      <w:pgMar w:top="1134" w:right="708" w:bottom="709"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FF" w:rsidRDefault="00F415FF" w:rsidP="00C65999">
      <w:pPr>
        <w:spacing w:after="0" w:line="240" w:lineRule="auto"/>
      </w:pPr>
      <w:r>
        <w:separator/>
      </w:r>
    </w:p>
  </w:endnote>
  <w:endnote w:type="continuationSeparator" w:id="0">
    <w:p w:rsidR="00F415FF" w:rsidRDefault="00F415F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ET">
    <w:panose1 w:val="00000000000000000000"/>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FF" w:rsidRDefault="00F415FF" w:rsidP="00C65999">
      <w:pPr>
        <w:spacing w:after="0" w:line="240" w:lineRule="auto"/>
      </w:pPr>
      <w:r>
        <w:separator/>
      </w:r>
    </w:p>
  </w:footnote>
  <w:footnote w:type="continuationSeparator" w:id="0">
    <w:p w:rsidR="00F415FF" w:rsidRDefault="00F415F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67D2CA4"/>
    <w:multiLevelType w:val="hybridMultilevel"/>
    <w:tmpl w:val="AD620518"/>
    <w:lvl w:ilvl="0" w:tplc="B4B64FC6">
      <w:start w:val="1"/>
      <w:numFmt w:val="russianLower"/>
      <w:lvlText w:val="%1)"/>
      <w:lvlJc w:val="left"/>
      <w:pPr>
        <w:tabs>
          <w:tab w:val="num" w:pos="1080"/>
        </w:tabs>
        <w:ind w:left="1080" w:firstLine="0"/>
      </w:p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
    <w:nsid w:val="08060C5C"/>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0AC26AE2"/>
    <w:multiLevelType w:val="hybridMultilevel"/>
    <w:tmpl w:val="3FC4AD3E"/>
    <w:lvl w:ilvl="0" w:tplc="9DC4FD18">
      <w:start w:val="2"/>
      <w:numFmt w:val="upperRoman"/>
      <w:lvlText w:val="%1."/>
      <w:lvlJc w:val="left"/>
      <w:pPr>
        <w:ind w:left="71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28EC5A8A">
      <w:start w:val="1"/>
      <w:numFmt w:val="lowerLetter"/>
      <w:lvlText w:val="%2"/>
      <w:lvlJc w:val="left"/>
      <w:pPr>
        <w:ind w:left="168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D6E81D9E">
      <w:start w:val="1"/>
      <w:numFmt w:val="lowerRoman"/>
      <w:lvlText w:val="%3"/>
      <w:lvlJc w:val="left"/>
      <w:pPr>
        <w:ind w:left="240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79A4EE40">
      <w:start w:val="1"/>
      <w:numFmt w:val="decimal"/>
      <w:lvlText w:val="%4"/>
      <w:lvlJc w:val="left"/>
      <w:pPr>
        <w:ind w:left="312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C35AD844">
      <w:start w:val="1"/>
      <w:numFmt w:val="lowerLetter"/>
      <w:lvlText w:val="%5"/>
      <w:lvlJc w:val="left"/>
      <w:pPr>
        <w:ind w:left="384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3650E422">
      <w:start w:val="1"/>
      <w:numFmt w:val="lowerRoman"/>
      <w:lvlText w:val="%6"/>
      <w:lvlJc w:val="left"/>
      <w:pPr>
        <w:ind w:left="456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90C69E8A">
      <w:start w:val="1"/>
      <w:numFmt w:val="decimal"/>
      <w:lvlText w:val="%7"/>
      <w:lvlJc w:val="left"/>
      <w:pPr>
        <w:ind w:left="528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984C1F06">
      <w:start w:val="1"/>
      <w:numFmt w:val="lowerLetter"/>
      <w:lvlText w:val="%8"/>
      <w:lvlJc w:val="left"/>
      <w:pPr>
        <w:ind w:left="600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A0C063FE">
      <w:start w:val="1"/>
      <w:numFmt w:val="lowerRoman"/>
      <w:lvlText w:val="%9"/>
      <w:lvlJc w:val="left"/>
      <w:pPr>
        <w:ind w:left="672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7">
    <w:nsid w:val="10EF4779"/>
    <w:multiLevelType w:val="hybridMultilevel"/>
    <w:tmpl w:val="74929BE6"/>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3821DAC"/>
    <w:multiLevelType w:val="hybridMultilevel"/>
    <w:tmpl w:val="B9F0D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175A4B"/>
    <w:multiLevelType w:val="hybridMultilevel"/>
    <w:tmpl w:val="6C12499A"/>
    <w:lvl w:ilvl="0" w:tplc="FFFFFFFF">
      <w:start w:val="1"/>
      <w:numFmt w:val="decimalZero"/>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5">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8D04A1"/>
    <w:multiLevelType w:val="multilevel"/>
    <w:tmpl w:val="73A2B05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ECC0A8A"/>
    <w:multiLevelType w:val="multilevel"/>
    <w:tmpl w:val="16E4ADC0"/>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1"/>
      <w:numFmt w:val="decimal"/>
      <w:lvlRestart w:val="0"/>
      <w:lvlText w:val="%1.%2."/>
      <w:lvlJc w:val="left"/>
      <w:pPr>
        <w:ind w:left="5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64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36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08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80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52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24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96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nsid w:val="31D44A47"/>
    <w:multiLevelType w:val="hybridMultilevel"/>
    <w:tmpl w:val="541C2342"/>
    <w:lvl w:ilvl="0" w:tplc="B4B64FC6">
      <w:start w:val="1"/>
      <w:numFmt w:val="russianLower"/>
      <w:lvlText w:val="%1)"/>
      <w:lvlJc w:val="left"/>
      <w:pPr>
        <w:tabs>
          <w:tab w:val="num" w:pos="900"/>
        </w:tabs>
        <w:ind w:left="900"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41369AE"/>
    <w:multiLevelType w:val="hybridMultilevel"/>
    <w:tmpl w:val="FDCAB790"/>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01E0DE0"/>
    <w:multiLevelType w:val="hybridMultilevel"/>
    <w:tmpl w:val="26F8701C"/>
    <w:lvl w:ilvl="0" w:tplc="9FBEDAB8">
      <w:start w:val="1"/>
      <w:numFmt w:val="russianLower"/>
      <w:lvlText w:val="%1)"/>
      <w:lvlJc w:val="left"/>
      <w:pPr>
        <w:tabs>
          <w:tab w:val="num" w:pos="0"/>
        </w:tabs>
        <w:ind w:left="0" w:firstLine="0"/>
      </w:pPr>
    </w:lvl>
    <w:lvl w:ilvl="1" w:tplc="1F8E0424">
      <w:start w:val="1"/>
      <w:numFmt w:val="decimal"/>
      <w:lvlText w:val="%2)"/>
      <w:lvlJc w:val="left"/>
      <w:pPr>
        <w:tabs>
          <w:tab w:val="num" w:pos="2085"/>
        </w:tabs>
        <w:ind w:left="2085" w:hanging="10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0541917"/>
    <w:multiLevelType w:val="multilevel"/>
    <w:tmpl w:val="683C24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422955BF"/>
    <w:multiLevelType w:val="hybridMultilevel"/>
    <w:tmpl w:val="A1B2D750"/>
    <w:lvl w:ilvl="0" w:tplc="D6CAAE54">
      <w:start w:val="1"/>
      <w:numFmt w:val="decimal"/>
      <w:lvlText w:val="%1."/>
      <w:lvlJc w:val="left"/>
      <w:pPr>
        <w:tabs>
          <w:tab w:val="num" w:pos="1470"/>
        </w:tabs>
        <w:ind w:left="1470" w:hanging="870"/>
      </w:pPr>
    </w:lvl>
    <w:lvl w:ilvl="1" w:tplc="A762CE1C">
      <w:start w:val="1"/>
      <w:numFmt w:val="russianLower"/>
      <w:lvlText w:val="%2)"/>
      <w:lvlJc w:val="left"/>
      <w:pPr>
        <w:tabs>
          <w:tab w:val="num" w:pos="0"/>
        </w:tabs>
        <w:ind w:left="0" w:firstLine="0"/>
      </w:pPr>
      <w:rPr>
        <w:b w:val="0"/>
      </w:r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5">
    <w:nsid w:val="45F9230A"/>
    <w:multiLevelType w:val="multilevel"/>
    <w:tmpl w:val="FD12281C"/>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1"/>
      <w:numFmt w:val="decimal"/>
      <w:lvlRestart w:val="0"/>
      <w:lvlText w:val="%1.%2."/>
      <w:lvlJc w:val="left"/>
      <w:pPr>
        <w:ind w:left="5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6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3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1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8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5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2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9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7">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0">
    <w:nsid w:val="5E02319A"/>
    <w:multiLevelType w:val="hybridMultilevel"/>
    <w:tmpl w:val="5CCA46CA"/>
    <w:lvl w:ilvl="0" w:tplc="9FBEDAB8">
      <w:start w:val="1"/>
      <w:numFmt w:val="russianLower"/>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9B6F81"/>
    <w:multiLevelType w:val="hybridMultilevel"/>
    <w:tmpl w:val="FC086B3E"/>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EDF29E6"/>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nsid w:val="71E23399"/>
    <w:multiLevelType w:val="hybridMultilevel"/>
    <w:tmpl w:val="5316CAC6"/>
    <w:lvl w:ilvl="0" w:tplc="0419000F">
      <w:start w:val="1"/>
      <w:numFmt w:val="decimal"/>
      <w:lvlText w:val="%1."/>
      <w:lvlJc w:val="left"/>
      <w:pPr>
        <w:tabs>
          <w:tab w:val="num" w:pos="2880"/>
        </w:tabs>
        <w:ind w:left="2880" w:hanging="360"/>
      </w:pPr>
    </w:lvl>
    <w:lvl w:ilvl="1" w:tplc="B4B64FC6">
      <w:start w:val="1"/>
      <w:numFmt w:val="russianLower"/>
      <w:lvlText w:val="%2)"/>
      <w:lvlJc w:val="left"/>
      <w:pPr>
        <w:tabs>
          <w:tab w:val="num" w:pos="1080"/>
        </w:tabs>
        <w:ind w:left="1080" w:firstLine="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761F525C"/>
    <w:multiLevelType w:val="hybridMultilevel"/>
    <w:tmpl w:val="E6920FB2"/>
    <w:lvl w:ilvl="0" w:tplc="04190013">
      <w:start w:val="1"/>
      <w:numFmt w:val="upperRoman"/>
      <w:lvlText w:val="%1."/>
      <w:lvlJc w:val="right"/>
      <w:pPr>
        <w:tabs>
          <w:tab w:val="num" w:pos="1428"/>
        </w:tabs>
        <w:ind w:left="1428" w:hanging="180"/>
      </w:pPr>
    </w:lvl>
    <w:lvl w:ilvl="1" w:tplc="9FBEDAB8">
      <w:start w:val="1"/>
      <w:numFmt w:val="russianLower"/>
      <w:lvlText w:val="%2)"/>
      <w:lvlJc w:val="left"/>
      <w:pPr>
        <w:tabs>
          <w:tab w:val="num" w:pos="284"/>
        </w:tabs>
        <w:ind w:left="284" w:firstLine="0"/>
      </w:pPr>
    </w:lvl>
    <w:lvl w:ilvl="2" w:tplc="68B2F042">
      <w:start w:val="4"/>
      <w:numFmt w:val="decimal"/>
      <w:lvlText w:val="%3."/>
      <w:lvlJc w:val="left"/>
      <w:pPr>
        <w:tabs>
          <w:tab w:val="num" w:pos="2688"/>
        </w:tabs>
        <w:ind w:left="2688" w:firstLine="0"/>
      </w:pPr>
    </w:lvl>
    <w:lvl w:ilvl="3" w:tplc="AB8E1278">
      <w:start w:val="4"/>
      <w:numFmt w:val="decimal"/>
      <w:lvlText w:val="%4."/>
      <w:lvlJc w:val="left"/>
      <w:pPr>
        <w:tabs>
          <w:tab w:val="num" w:pos="0"/>
        </w:tabs>
        <w:ind w:left="0" w:firstLine="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7">
    <w:nsid w:val="78BA5A3C"/>
    <w:multiLevelType w:val="hybridMultilevel"/>
    <w:tmpl w:val="E55A458E"/>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nsid w:val="7C1E5B92"/>
    <w:multiLevelType w:val="hybridMultilevel"/>
    <w:tmpl w:val="E9922D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E710A26"/>
    <w:multiLevelType w:val="multilevel"/>
    <w:tmpl w:val="F07C7030"/>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1"/>
      <w:numFmt w:val="decimal"/>
      <w:lvlRestart w:val="0"/>
      <w:lvlText w:val="%1.%2."/>
      <w:lvlJc w:val="left"/>
      <w:pPr>
        <w:ind w:left="5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68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40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12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84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5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28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600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15"/>
  </w:num>
  <w:num w:numId="2">
    <w:abstractNumId w:val="12"/>
  </w:num>
  <w:num w:numId="3">
    <w:abstractNumId w:val="0"/>
  </w:num>
  <w:num w:numId="4">
    <w:abstractNumId w:val="0"/>
  </w:num>
  <w:num w:numId="5">
    <w:abstractNumId w:val="2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0"/>
  </w:num>
  <w:num w:numId="18">
    <w:abstractNumId w:val="35"/>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2"/>
    <w:lvlOverride w:ilvl="0">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lvlOverride w:ilvl="2"/>
    <w:lvlOverride w:ilvl="3"/>
    <w:lvlOverride w:ilvl="4"/>
    <w:lvlOverride w:ilvl="5"/>
    <w:lvlOverride w:ilvl="6"/>
    <w:lvlOverride w:ilvl="7"/>
    <w:lvlOverride w:ilvl="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A0DB1"/>
    <w:rsid w:val="000B2E3B"/>
    <w:rsid w:val="000C2C4E"/>
    <w:rsid w:val="000C5E5C"/>
    <w:rsid w:val="00107655"/>
    <w:rsid w:val="0010774A"/>
    <w:rsid w:val="00116F55"/>
    <w:rsid w:val="00124B3A"/>
    <w:rsid w:val="00140132"/>
    <w:rsid w:val="00145783"/>
    <w:rsid w:val="00152822"/>
    <w:rsid w:val="00161846"/>
    <w:rsid w:val="001645C6"/>
    <w:rsid w:val="00173CFF"/>
    <w:rsid w:val="001A661D"/>
    <w:rsid w:val="001A7D9B"/>
    <w:rsid w:val="001B39F2"/>
    <w:rsid w:val="001B40AF"/>
    <w:rsid w:val="001E207B"/>
    <w:rsid w:val="00234FE5"/>
    <w:rsid w:val="002756F5"/>
    <w:rsid w:val="0028703A"/>
    <w:rsid w:val="002B4663"/>
    <w:rsid w:val="002C7D15"/>
    <w:rsid w:val="002E1AF9"/>
    <w:rsid w:val="00315E3A"/>
    <w:rsid w:val="00326C10"/>
    <w:rsid w:val="0033407F"/>
    <w:rsid w:val="0037333F"/>
    <w:rsid w:val="003870A9"/>
    <w:rsid w:val="00391E3E"/>
    <w:rsid w:val="003A2872"/>
    <w:rsid w:val="003A6B18"/>
    <w:rsid w:val="003B1E19"/>
    <w:rsid w:val="003E7D32"/>
    <w:rsid w:val="003F6B81"/>
    <w:rsid w:val="004557E6"/>
    <w:rsid w:val="004C42BB"/>
    <w:rsid w:val="004C4F67"/>
    <w:rsid w:val="004D1528"/>
    <w:rsid w:val="004E04A2"/>
    <w:rsid w:val="00524195"/>
    <w:rsid w:val="00544681"/>
    <w:rsid w:val="0055036E"/>
    <w:rsid w:val="005A5E82"/>
    <w:rsid w:val="005B6381"/>
    <w:rsid w:val="005F2B2A"/>
    <w:rsid w:val="005F534A"/>
    <w:rsid w:val="006A1308"/>
    <w:rsid w:val="006A37B3"/>
    <w:rsid w:val="006A6E6F"/>
    <w:rsid w:val="006D00B0"/>
    <w:rsid w:val="00731766"/>
    <w:rsid w:val="00736D36"/>
    <w:rsid w:val="00763D1C"/>
    <w:rsid w:val="007826BF"/>
    <w:rsid w:val="00797FCC"/>
    <w:rsid w:val="007A0A11"/>
    <w:rsid w:val="007A0DA4"/>
    <w:rsid w:val="007B6D92"/>
    <w:rsid w:val="007B774C"/>
    <w:rsid w:val="007D3B8A"/>
    <w:rsid w:val="007E0DDD"/>
    <w:rsid w:val="007F061D"/>
    <w:rsid w:val="00805829"/>
    <w:rsid w:val="00806479"/>
    <w:rsid w:val="00827496"/>
    <w:rsid w:val="008614A6"/>
    <w:rsid w:val="0086187A"/>
    <w:rsid w:val="00863779"/>
    <w:rsid w:val="00872650"/>
    <w:rsid w:val="00875A98"/>
    <w:rsid w:val="00880E7B"/>
    <w:rsid w:val="00891B04"/>
    <w:rsid w:val="008B3430"/>
    <w:rsid w:val="008B42CF"/>
    <w:rsid w:val="008C05D8"/>
    <w:rsid w:val="008D098C"/>
    <w:rsid w:val="008F71FD"/>
    <w:rsid w:val="00911B13"/>
    <w:rsid w:val="0093026B"/>
    <w:rsid w:val="009405E4"/>
    <w:rsid w:val="00956F55"/>
    <w:rsid w:val="00972EEB"/>
    <w:rsid w:val="00A171AD"/>
    <w:rsid w:val="00A227EB"/>
    <w:rsid w:val="00A531D3"/>
    <w:rsid w:val="00A55C75"/>
    <w:rsid w:val="00A82BA6"/>
    <w:rsid w:val="00AA1A20"/>
    <w:rsid w:val="00AA5107"/>
    <w:rsid w:val="00AB08B6"/>
    <w:rsid w:val="00AD6089"/>
    <w:rsid w:val="00AE15A6"/>
    <w:rsid w:val="00AF4A9C"/>
    <w:rsid w:val="00B24BA4"/>
    <w:rsid w:val="00B524DE"/>
    <w:rsid w:val="00B567CA"/>
    <w:rsid w:val="00B60CF7"/>
    <w:rsid w:val="00B7013A"/>
    <w:rsid w:val="00B80E6D"/>
    <w:rsid w:val="00BA223F"/>
    <w:rsid w:val="00BB14F1"/>
    <w:rsid w:val="00BB2E79"/>
    <w:rsid w:val="00BC3810"/>
    <w:rsid w:val="00BD1D2F"/>
    <w:rsid w:val="00BD44E6"/>
    <w:rsid w:val="00BE757E"/>
    <w:rsid w:val="00C029D5"/>
    <w:rsid w:val="00C05C59"/>
    <w:rsid w:val="00C17B05"/>
    <w:rsid w:val="00C36F17"/>
    <w:rsid w:val="00C57900"/>
    <w:rsid w:val="00C65999"/>
    <w:rsid w:val="00C729AC"/>
    <w:rsid w:val="00C824FA"/>
    <w:rsid w:val="00C84D84"/>
    <w:rsid w:val="00CA04A5"/>
    <w:rsid w:val="00CB7BE1"/>
    <w:rsid w:val="00CD39D5"/>
    <w:rsid w:val="00CE57BB"/>
    <w:rsid w:val="00CF29C2"/>
    <w:rsid w:val="00D27258"/>
    <w:rsid w:val="00D313F9"/>
    <w:rsid w:val="00D41C1B"/>
    <w:rsid w:val="00D43DB5"/>
    <w:rsid w:val="00D4628D"/>
    <w:rsid w:val="00D608B9"/>
    <w:rsid w:val="00DC0F5E"/>
    <w:rsid w:val="00DC1981"/>
    <w:rsid w:val="00DE1291"/>
    <w:rsid w:val="00DE3CE4"/>
    <w:rsid w:val="00DE3FC6"/>
    <w:rsid w:val="00E17064"/>
    <w:rsid w:val="00E608D8"/>
    <w:rsid w:val="00E946EA"/>
    <w:rsid w:val="00EE11CF"/>
    <w:rsid w:val="00EE4895"/>
    <w:rsid w:val="00EE7179"/>
    <w:rsid w:val="00F00FC7"/>
    <w:rsid w:val="00F415FF"/>
    <w:rsid w:val="00F706B8"/>
    <w:rsid w:val="00F83610"/>
    <w:rsid w:val="00F94094"/>
    <w:rsid w:val="00F95AA8"/>
    <w:rsid w:val="00FA25AF"/>
    <w:rsid w:val="00FB7676"/>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65BD-C788-4BE1-9483-6BF39826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Pages>
  <Words>2825</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69</cp:revision>
  <cp:lastPrinted>2023-03-30T11:23:00Z</cp:lastPrinted>
  <dcterms:created xsi:type="dcterms:W3CDTF">2022-12-29T08:01:00Z</dcterms:created>
  <dcterms:modified xsi:type="dcterms:W3CDTF">2023-03-30T11:24:00Z</dcterms:modified>
</cp:coreProperties>
</file>