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FD9" w:rsidRDefault="005B527C">
      <w:pPr>
        <w:spacing w:line="226" w:lineRule="auto"/>
        <w:jc w:val="center"/>
        <w:rPr>
          <w:rFonts w:eastAsia="PT Astra Serif"/>
          <w:b/>
          <w:sz w:val="28"/>
          <w:szCs w:val="28"/>
        </w:rPr>
      </w:pPr>
      <w:r>
        <w:rPr>
          <w:rFonts w:eastAsia="PT Astra Serif"/>
          <w:b/>
          <w:sz w:val="28"/>
          <w:szCs w:val="28"/>
        </w:rPr>
        <w:t xml:space="preserve">ИНФОРМАЦИЯ </w:t>
      </w:r>
    </w:p>
    <w:p w:rsidR="00574FD9" w:rsidRDefault="005B527C">
      <w:pPr>
        <w:spacing w:line="226" w:lineRule="auto"/>
        <w:jc w:val="center"/>
        <w:rPr>
          <w:b/>
          <w:sz w:val="28"/>
          <w:szCs w:val="28"/>
        </w:rPr>
      </w:pPr>
      <w:r>
        <w:rPr>
          <w:rFonts w:eastAsia="PT Astra Serif"/>
          <w:b/>
          <w:sz w:val="28"/>
          <w:szCs w:val="28"/>
        </w:rPr>
        <w:t>к финансово-экономическому обоснованию</w:t>
      </w:r>
    </w:p>
    <w:p w:rsidR="00574FD9" w:rsidRDefault="005B527C">
      <w:pPr>
        <w:spacing w:line="226" w:lineRule="auto"/>
        <w:jc w:val="center"/>
        <w:rPr>
          <w:b/>
          <w:sz w:val="28"/>
          <w:szCs w:val="28"/>
        </w:rPr>
      </w:pPr>
      <w:r>
        <w:rPr>
          <w:rFonts w:eastAsia="PT Astra Serif"/>
          <w:b/>
          <w:sz w:val="28"/>
          <w:szCs w:val="28"/>
        </w:rPr>
        <w:t>проекта закона Чувашской Республики "Об обращении с животными без владельцев на территории Чувашской Республики"</w:t>
      </w:r>
    </w:p>
    <w:p w:rsidR="00574FD9" w:rsidRDefault="00574FD9" w:rsidP="00D437D3">
      <w:pPr>
        <w:shd w:val="clear" w:color="auto" w:fill="FFFFFF"/>
        <w:ind w:firstLine="709"/>
        <w:jc w:val="both"/>
        <w:rPr>
          <w:sz w:val="56"/>
          <w:szCs w:val="56"/>
          <w:highlight w:val="yellow"/>
        </w:rPr>
      </w:pPr>
    </w:p>
    <w:p w:rsidR="00574FD9" w:rsidRDefault="005B527C" w:rsidP="00D437D3">
      <w:pPr>
        <w:widowControl w:val="0"/>
        <w:ind w:firstLine="709"/>
        <w:jc w:val="both"/>
        <w:rPr>
          <w:rFonts w:eastAsia="PT Astra Serif"/>
          <w:sz w:val="28"/>
          <w:szCs w:val="28"/>
        </w:rPr>
      </w:pPr>
      <w:proofErr w:type="gramStart"/>
      <w:r>
        <w:rPr>
          <w:rFonts w:eastAsia="PT Astra Serif"/>
          <w:sz w:val="28"/>
          <w:szCs w:val="28"/>
        </w:rPr>
        <w:t>В соответствии с проектом закона Чувашской Республики "Об обращ</w:t>
      </w:r>
      <w:r>
        <w:rPr>
          <w:rFonts w:eastAsia="PT Astra Serif"/>
          <w:sz w:val="28"/>
          <w:szCs w:val="28"/>
        </w:rPr>
        <w:t>е</w:t>
      </w:r>
      <w:r>
        <w:rPr>
          <w:rFonts w:eastAsia="PT Astra Serif"/>
          <w:sz w:val="28"/>
          <w:szCs w:val="28"/>
        </w:rPr>
        <w:t>нии с животными без владельцев на территории Чувашской Республики" м</w:t>
      </w:r>
      <w:r>
        <w:rPr>
          <w:rFonts w:eastAsia="PT Astra Serif"/>
          <w:sz w:val="28"/>
          <w:szCs w:val="28"/>
        </w:rPr>
        <w:t>е</w:t>
      </w:r>
      <w:r>
        <w:rPr>
          <w:rFonts w:eastAsia="PT Astra Serif"/>
          <w:sz w:val="28"/>
          <w:szCs w:val="28"/>
        </w:rPr>
        <w:t>роприятия при осуществлении деятельности по обращению с животными без владельцев на территории Чувашской Республики</w:t>
      </w:r>
      <w:r w:rsidRPr="0074418A">
        <w:rPr>
          <w:rFonts w:eastAsia="PT Astra Serif"/>
          <w:sz w:val="28"/>
          <w:szCs w:val="28"/>
        </w:rPr>
        <w:t>, в качестве исполнителей которых привлекаются юридические лица и индивидуальные предпринимат</w:t>
      </w:r>
      <w:r w:rsidRPr="0074418A">
        <w:rPr>
          <w:rFonts w:eastAsia="PT Astra Serif"/>
          <w:sz w:val="28"/>
          <w:szCs w:val="28"/>
        </w:rPr>
        <w:t>е</w:t>
      </w:r>
      <w:r w:rsidRPr="0074418A">
        <w:rPr>
          <w:rFonts w:eastAsia="PT Astra Serif"/>
          <w:sz w:val="28"/>
          <w:szCs w:val="28"/>
        </w:rPr>
        <w:t xml:space="preserve">ли в соответствии с требованиями, предусмотренными </w:t>
      </w:r>
      <w:hyperlink r:id="rId8" w:tooltip="https://internet.garant.ru/document/redirect/70353464/0" w:history="1">
        <w:r w:rsidRPr="0074418A">
          <w:rPr>
            <w:rFonts w:eastAsia="PT Astra Serif"/>
            <w:sz w:val="28"/>
            <w:szCs w:val="28"/>
          </w:rPr>
          <w:t>законодательством</w:t>
        </w:r>
      </w:hyperlink>
      <w:r w:rsidRPr="0074418A">
        <w:rPr>
          <w:rFonts w:eastAsia="PT Astra Serif"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</w:t>
      </w:r>
      <w:proofErr w:type="gramEnd"/>
      <w:r w:rsidRPr="0074418A">
        <w:rPr>
          <w:rFonts w:eastAsia="PT Astra Serif"/>
          <w:sz w:val="28"/>
          <w:szCs w:val="28"/>
        </w:rPr>
        <w:t xml:space="preserve"> государственных и муниципальных нужд,</w:t>
      </w:r>
      <w:r>
        <w:rPr>
          <w:rFonts w:eastAsia="PT Astra Serif"/>
          <w:sz w:val="28"/>
          <w:szCs w:val="28"/>
        </w:rPr>
        <w:t xml:space="preserve"> включают </w:t>
      </w:r>
      <w:r w:rsidR="00D437D3">
        <w:rPr>
          <w:rFonts w:eastAsia="PT Astra Serif"/>
          <w:sz w:val="28"/>
          <w:szCs w:val="28"/>
        </w:rPr>
        <w:br/>
      </w:r>
      <w:r>
        <w:rPr>
          <w:rFonts w:eastAsia="PT Astra Serif"/>
          <w:sz w:val="28"/>
          <w:szCs w:val="28"/>
        </w:rPr>
        <w:t>в себя:</w:t>
      </w:r>
    </w:p>
    <w:p w:rsidR="00574FD9" w:rsidRDefault="005B527C" w:rsidP="00D437D3">
      <w:pPr>
        <w:widowControl w:val="0"/>
        <w:ind w:firstLine="709"/>
        <w:jc w:val="both"/>
        <w:rPr>
          <w:spacing w:val="-4"/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1) отлов животных без владельцев, в том числе их транспортировку </w:t>
      </w:r>
      <w:r w:rsidR="00FA6034">
        <w:rPr>
          <w:rFonts w:eastAsia="PT Astra Serif"/>
          <w:sz w:val="28"/>
          <w:szCs w:val="28"/>
        </w:rPr>
        <w:br/>
      </w:r>
      <w:r>
        <w:rPr>
          <w:rFonts w:eastAsia="PT Astra Serif"/>
          <w:sz w:val="28"/>
          <w:szCs w:val="28"/>
        </w:rPr>
        <w:t>и передачу в пункты</w:t>
      </w:r>
      <w:r>
        <w:rPr>
          <w:rFonts w:eastAsia="PT Astra Serif"/>
          <w:spacing w:val="-4"/>
          <w:sz w:val="28"/>
          <w:szCs w:val="28"/>
        </w:rPr>
        <w:t xml:space="preserve"> временного содержания животных;</w:t>
      </w:r>
    </w:p>
    <w:p w:rsidR="00574FD9" w:rsidRDefault="005B527C" w:rsidP="00D437D3">
      <w:pPr>
        <w:widowControl w:val="0"/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>2) содержание животных без владельцев в пунктах временного содерж</w:t>
      </w:r>
      <w:r>
        <w:rPr>
          <w:rFonts w:eastAsia="PT Astra Serif"/>
          <w:sz w:val="28"/>
          <w:szCs w:val="28"/>
        </w:rPr>
        <w:t>а</w:t>
      </w:r>
      <w:r>
        <w:rPr>
          <w:rFonts w:eastAsia="PT Astra Serif"/>
          <w:sz w:val="28"/>
          <w:szCs w:val="28"/>
        </w:rPr>
        <w:t>ния животных, в том числе:</w:t>
      </w:r>
    </w:p>
    <w:p w:rsidR="00574FD9" w:rsidRDefault="005B527C" w:rsidP="00D437D3">
      <w:pPr>
        <w:widowControl w:val="0"/>
        <w:ind w:firstLine="709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содержание животных без владельцев не более 30 календарных дней (включая </w:t>
      </w:r>
      <w:proofErr w:type="spellStart"/>
      <w:r>
        <w:rPr>
          <w:rFonts w:eastAsia="PT Astra Serif"/>
          <w:sz w:val="28"/>
          <w:szCs w:val="28"/>
        </w:rPr>
        <w:t>карантинирование</w:t>
      </w:r>
      <w:proofErr w:type="spellEnd"/>
      <w:r>
        <w:rPr>
          <w:rFonts w:eastAsia="PT Astra Serif"/>
          <w:sz w:val="28"/>
          <w:szCs w:val="28"/>
        </w:rPr>
        <w:t xml:space="preserve"> в течение 10 календарных дней);</w:t>
      </w:r>
    </w:p>
    <w:p w:rsidR="00574FD9" w:rsidRDefault="005B527C" w:rsidP="00D437D3">
      <w:pPr>
        <w:widowControl w:val="0"/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стерилизация животных без владельцев (включая послеоперационный уход при необходимости); </w:t>
      </w:r>
    </w:p>
    <w:p w:rsidR="00574FD9" w:rsidRDefault="005B527C" w:rsidP="00D437D3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rFonts w:eastAsia="PT Astra Serif"/>
          <w:sz w:val="28"/>
          <w:szCs w:val="28"/>
        </w:rPr>
        <w:t>маркирование животных без владельцев</w:t>
      </w:r>
      <w:r>
        <w:rPr>
          <w:rFonts w:eastAsia="PT Astra Serif"/>
          <w:sz w:val="28"/>
          <w:szCs w:val="28"/>
          <w:highlight w:val="white"/>
        </w:rPr>
        <w:t xml:space="preserve"> </w:t>
      </w:r>
      <w:proofErr w:type="spellStart"/>
      <w:r>
        <w:rPr>
          <w:rFonts w:eastAsia="PT Astra Serif"/>
          <w:sz w:val="28"/>
          <w:szCs w:val="28"/>
        </w:rPr>
        <w:t>неснимаемыми</w:t>
      </w:r>
      <w:proofErr w:type="spellEnd"/>
      <w:r>
        <w:rPr>
          <w:rFonts w:eastAsia="PT Astra Serif"/>
          <w:sz w:val="28"/>
          <w:szCs w:val="28"/>
        </w:rPr>
        <w:t xml:space="preserve"> или несмыва</w:t>
      </w:r>
      <w:r>
        <w:rPr>
          <w:rFonts w:eastAsia="PT Astra Serif"/>
          <w:sz w:val="28"/>
          <w:szCs w:val="28"/>
        </w:rPr>
        <w:t>е</w:t>
      </w:r>
      <w:r>
        <w:rPr>
          <w:rFonts w:eastAsia="PT Astra Serif"/>
          <w:sz w:val="28"/>
          <w:szCs w:val="28"/>
        </w:rPr>
        <w:t>мыми метками (бирками)</w:t>
      </w:r>
      <w:r>
        <w:rPr>
          <w:rFonts w:eastAsia="PT Astra Serif"/>
          <w:sz w:val="28"/>
          <w:szCs w:val="28"/>
          <w:highlight w:val="white"/>
        </w:rPr>
        <w:t>;</w:t>
      </w:r>
    </w:p>
    <w:p w:rsidR="00574FD9" w:rsidRDefault="005B527C" w:rsidP="00D437D3">
      <w:pPr>
        <w:widowControl w:val="0"/>
        <w:ind w:firstLine="709"/>
        <w:jc w:val="both"/>
        <w:rPr>
          <w:rFonts w:eastAsia="PT Astra Serif"/>
          <w:sz w:val="28"/>
          <w:szCs w:val="28"/>
          <w:highlight w:val="white"/>
        </w:rPr>
      </w:pPr>
      <w:proofErr w:type="spellStart"/>
      <w:r>
        <w:rPr>
          <w:rFonts w:eastAsia="PT Astra Serif"/>
          <w:sz w:val="28"/>
          <w:szCs w:val="28"/>
          <w:highlight w:val="white"/>
        </w:rPr>
        <w:t>чипирование</w:t>
      </w:r>
      <w:proofErr w:type="spellEnd"/>
      <w:r>
        <w:rPr>
          <w:rFonts w:eastAsia="PT Astra Serif"/>
          <w:sz w:val="28"/>
          <w:szCs w:val="28"/>
          <w:highlight w:val="white"/>
        </w:rPr>
        <w:t xml:space="preserve"> животных без владельцев </w:t>
      </w:r>
      <w:r>
        <w:rPr>
          <w:rFonts w:eastAsia="PT Astra Serif"/>
          <w:sz w:val="28"/>
          <w:szCs w:val="28"/>
        </w:rPr>
        <w:t>электронными идентификацио</w:t>
      </w:r>
      <w:r>
        <w:rPr>
          <w:rFonts w:eastAsia="PT Astra Serif"/>
          <w:sz w:val="28"/>
          <w:szCs w:val="28"/>
        </w:rPr>
        <w:t>н</w:t>
      </w:r>
      <w:r>
        <w:rPr>
          <w:rFonts w:eastAsia="PT Astra Serif"/>
          <w:sz w:val="28"/>
          <w:szCs w:val="28"/>
        </w:rPr>
        <w:t xml:space="preserve">ными чипами (далее – </w:t>
      </w:r>
      <w:proofErr w:type="spellStart"/>
      <w:r>
        <w:rPr>
          <w:rFonts w:eastAsia="PT Astra Serif"/>
          <w:sz w:val="28"/>
          <w:szCs w:val="28"/>
        </w:rPr>
        <w:t>чипирование</w:t>
      </w:r>
      <w:proofErr w:type="spellEnd"/>
      <w:r>
        <w:rPr>
          <w:rFonts w:eastAsia="PT Astra Serif"/>
          <w:sz w:val="28"/>
          <w:szCs w:val="28"/>
        </w:rPr>
        <w:t>)</w:t>
      </w:r>
      <w:r>
        <w:rPr>
          <w:rFonts w:eastAsia="PT Astra Serif"/>
          <w:sz w:val="28"/>
          <w:szCs w:val="28"/>
          <w:highlight w:val="white"/>
        </w:rPr>
        <w:t>;</w:t>
      </w:r>
    </w:p>
    <w:p w:rsidR="00574FD9" w:rsidRDefault="005B527C" w:rsidP="00D437D3">
      <w:pPr>
        <w:widowControl w:val="0"/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rFonts w:eastAsia="PT Astra Serif"/>
          <w:sz w:val="28"/>
          <w:szCs w:val="28"/>
          <w:highlight w:val="white"/>
        </w:rPr>
        <w:t>умерщвление животных без владельцев гуманными методами, гарант</w:t>
      </w:r>
      <w:r>
        <w:rPr>
          <w:rFonts w:eastAsia="PT Astra Serif"/>
          <w:sz w:val="28"/>
          <w:szCs w:val="28"/>
          <w:highlight w:val="white"/>
        </w:rPr>
        <w:t>и</w:t>
      </w:r>
      <w:r>
        <w:rPr>
          <w:rFonts w:eastAsia="PT Astra Serif"/>
          <w:sz w:val="28"/>
          <w:szCs w:val="28"/>
          <w:highlight w:val="white"/>
        </w:rPr>
        <w:t xml:space="preserve">рующими быструю и безболезненную смерть (если </w:t>
      </w:r>
      <w:r>
        <w:rPr>
          <w:rFonts w:eastAsia="PT Astra Serif"/>
          <w:sz w:val="28"/>
          <w:szCs w:val="28"/>
        </w:rPr>
        <w:t>у животного имеются пр</w:t>
      </w:r>
      <w:r>
        <w:rPr>
          <w:rFonts w:eastAsia="PT Astra Serif"/>
          <w:sz w:val="28"/>
          <w:szCs w:val="28"/>
        </w:rPr>
        <w:t>и</w:t>
      </w:r>
      <w:r>
        <w:rPr>
          <w:rFonts w:eastAsia="PT Astra Serif"/>
          <w:sz w:val="28"/>
          <w:szCs w:val="28"/>
        </w:rPr>
        <w:t xml:space="preserve">знаки тяжелого неизлечимого заболевания или неизлечимых последствий острой травмы, несовместимых с жизнью животного, либо </w:t>
      </w:r>
      <w:r>
        <w:rPr>
          <w:rFonts w:eastAsia="PT Astra Serif"/>
          <w:sz w:val="28"/>
          <w:szCs w:val="28"/>
          <w:highlight w:val="white"/>
        </w:rPr>
        <w:t>в течении 30 к</w:t>
      </w:r>
      <w:r>
        <w:rPr>
          <w:rFonts w:eastAsia="PT Astra Serif"/>
          <w:sz w:val="28"/>
          <w:szCs w:val="28"/>
          <w:highlight w:val="white"/>
        </w:rPr>
        <w:t>а</w:t>
      </w:r>
      <w:r>
        <w:rPr>
          <w:rFonts w:eastAsia="PT Astra Serif"/>
          <w:sz w:val="28"/>
          <w:szCs w:val="28"/>
          <w:highlight w:val="white"/>
        </w:rPr>
        <w:t xml:space="preserve">лендарных дней животные без владельцев, </w:t>
      </w:r>
      <w:r w:rsidRPr="0074418A">
        <w:rPr>
          <w:rFonts w:eastAsia="PT Astra Serif"/>
          <w:sz w:val="28"/>
          <w:szCs w:val="28"/>
        </w:rPr>
        <w:t xml:space="preserve">проявляющие немотивированную агрессивность, </w:t>
      </w:r>
      <w:r>
        <w:rPr>
          <w:rFonts w:eastAsia="PT Astra Serif"/>
          <w:sz w:val="28"/>
          <w:szCs w:val="28"/>
          <w:highlight w:val="white"/>
        </w:rPr>
        <w:t>не были пристроены);</w:t>
      </w:r>
      <w:proofErr w:type="gramEnd"/>
    </w:p>
    <w:p w:rsidR="00574FD9" w:rsidRDefault="005B527C" w:rsidP="00D437D3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rFonts w:eastAsia="PT Astra Serif"/>
          <w:sz w:val="28"/>
          <w:szCs w:val="28"/>
          <w:highlight w:val="white"/>
        </w:rPr>
        <w:t>утилизацию трупов животных без владельцев;</w:t>
      </w:r>
    </w:p>
    <w:p w:rsidR="00574FD9" w:rsidRDefault="005B527C" w:rsidP="00D437D3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rFonts w:eastAsia="PT Astra Serif"/>
          <w:sz w:val="28"/>
          <w:szCs w:val="28"/>
          <w:highlight w:val="white"/>
        </w:rPr>
        <w:t>3) выпуск животных без владельцев из пунктов временного содержания животных.</w:t>
      </w:r>
    </w:p>
    <w:p w:rsidR="00574FD9" w:rsidRDefault="005B527C" w:rsidP="00D437D3">
      <w:pPr>
        <w:widowControl w:val="0"/>
        <w:ind w:firstLine="709"/>
        <w:jc w:val="both"/>
        <w:rPr>
          <w:spacing w:val="2"/>
          <w:sz w:val="28"/>
          <w:szCs w:val="28"/>
          <w:highlight w:val="white"/>
        </w:rPr>
      </w:pPr>
      <w:proofErr w:type="gramStart"/>
      <w:r>
        <w:rPr>
          <w:rFonts w:eastAsia="PT Astra Serif"/>
          <w:spacing w:val="2"/>
          <w:sz w:val="28"/>
          <w:szCs w:val="28"/>
          <w:highlight w:val="white"/>
        </w:rPr>
        <w:t>Согласно среднему прейскуранту цен бюджетного учреждения Чува</w:t>
      </w:r>
      <w:r>
        <w:rPr>
          <w:rFonts w:eastAsia="PT Astra Serif"/>
          <w:spacing w:val="2"/>
          <w:sz w:val="28"/>
          <w:szCs w:val="28"/>
          <w:highlight w:val="white"/>
        </w:rPr>
        <w:t>ш</w:t>
      </w:r>
      <w:r>
        <w:rPr>
          <w:rFonts w:eastAsia="PT Astra Serif"/>
          <w:spacing w:val="2"/>
          <w:sz w:val="28"/>
          <w:szCs w:val="28"/>
          <w:highlight w:val="white"/>
        </w:rPr>
        <w:t>ской Республики "Чебоксарская городская станция по борьбе с болезнями животных" Государственной ветеринарной службы Чувашской Республики, бюджетного учреждения Чувашской Республики "</w:t>
      </w:r>
      <w:proofErr w:type="spellStart"/>
      <w:r>
        <w:rPr>
          <w:rFonts w:eastAsia="PT Astra Serif"/>
          <w:spacing w:val="2"/>
          <w:sz w:val="28"/>
          <w:szCs w:val="28"/>
          <w:highlight w:val="white"/>
        </w:rPr>
        <w:t>Цивильская</w:t>
      </w:r>
      <w:proofErr w:type="spellEnd"/>
      <w:r>
        <w:rPr>
          <w:rFonts w:eastAsia="PT Astra Serif"/>
          <w:spacing w:val="2"/>
          <w:sz w:val="28"/>
          <w:szCs w:val="28"/>
          <w:highlight w:val="white"/>
        </w:rPr>
        <w:t xml:space="preserve"> районная станция по борьбе с болезнями животных" Государственной ветеринарной службы Чувашской Республики, бюджетного учреждения Чувашской Ре</w:t>
      </w:r>
      <w:r>
        <w:rPr>
          <w:rFonts w:eastAsia="PT Astra Serif"/>
          <w:spacing w:val="2"/>
          <w:sz w:val="28"/>
          <w:szCs w:val="28"/>
          <w:highlight w:val="white"/>
        </w:rPr>
        <w:t>с</w:t>
      </w:r>
      <w:r>
        <w:rPr>
          <w:rFonts w:eastAsia="PT Astra Serif"/>
          <w:spacing w:val="2"/>
          <w:sz w:val="28"/>
          <w:szCs w:val="28"/>
          <w:highlight w:val="white"/>
        </w:rPr>
        <w:t>публики "Чебоксарская районная станция по борьбе с болезнями животных" Государственной ветеринарной службы Чувашской Республики (далее – го</w:t>
      </w:r>
      <w:r>
        <w:rPr>
          <w:rFonts w:eastAsia="PT Astra Serif"/>
          <w:spacing w:val="2"/>
          <w:sz w:val="28"/>
          <w:szCs w:val="28"/>
          <w:highlight w:val="white"/>
        </w:rPr>
        <w:t>с</w:t>
      </w:r>
      <w:r>
        <w:rPr>
          <w:rFonts w:eastAsia="PT Astra Serif"/>
          <w:spacing w:val="2"/>
          <w:sz w:val="28"/>
          <w:szCs w:val="28"/>
          <w:highlight w:val="white"/>
        </w:rPr>
        <w:t>ударственные учреждения ветеринарии Чувашской</w:t>
      </w:r>
      <w:proofErr w:type="gramEnd"/>
      <w:r>
        <w:rPr>
          <w:rFonts w:eastAsia="PT Astra Serif"/>
          <w:spacing w:val="2"/>
          <w:sz w:val="28"/>
          <w:szCs w:val="28"/>
          <w:highlight w:val="white"/>
        </w:rPr>
        <w:t xml:space="preserve"> Республики) цена (пла</w:t>
      </w:r>
      <w:r>
        <w:rPr>
          <w:rFonts w:eastAsia="PT Astra Serif"/>
          <w:spacing w:val="2"/>
          <w:sz w:val="28"/>
          <w:szCs w:val="28"/>
          <w:highlight w:val="white"/>
        </w:rPr>
        <w:t>т</w:t>
      </w:r>
      <w:r>
        <w:rPr>
          <w:rFonts w:eastAsia="PT Astra Serif"/>
          <w:spacing w:val="2"/>
          <w:sz w:val="28"/>
          <w:szCs w:val="28"/>
          <w:highlight w:val="white"/>
        </w:rPr>
        <w:lastRenderedPageBreak/>
        <w:t xml:space="preserve">ных услуг) за </w:t>
      </w:r>
      <w:proofErr w:type="spellStart"/>
      <w:r>
        <w:rPr>
          <w:rFonts w:eastAsia="PT Astra Serif"/>
          <w:spacing w:val="2"/>
          <w:sz w:val="28"/>
          <w:szCs w:val="28"/>
          <w:highlight w:val="white"/>
        </w:rPr>
        <w:t>чипирование</w:t>
      </w:r>
      <w:proofErr w:type="spellEnd"/>
      <w:r>
        <w:rPr>
          <w:rFonts w:eastAsia="PT Astra Serif"/>
          <w:spacing w:val="2"/>
          <w:sz w:val="28"/>
          <w:szCs w:val="28"/>
          <w:highlight w:val="white"/>
        </w:rPr>
        <w:t xml:space="preserve"> животного с внесением информации в базу да</w:t>
      </w:r>
      <w:r>
        <w:rPr>
          <w:rFonts w:eastAsia="PT Astra Serif"/>
          <w:spacing w:val="2"/>
          <w:sz w:val="28"/>
          <w:szCs w:val="28"/>
          <w:highlight w:val="white"/>
        </w:rPr>
        <w:t>н</w:t>
      </w:r>
      <w:r>
        <w:rPr>
          <w:rFonts w:eastAsia="PT Astra Serif"/>
          <w:spacing w:val="2"/>
          <w:sz w:val="28"/>
          <w:szCs w:val="28"/>
          <w:highlight w:val="white"/>
        </w:rPr>
        <w:t>ных со считыванием, считывание электронного номера (сканирование) с уч</w:t>
      </w:r>
      <w:r>
        <w:rPr>
          <w:rFonts w:eastAsia="PT Astra Serif"/>
          <w:spacing w:val="2"/>
          <w:sz w:val="28"/>
          <w:szCs w:val="28"/>
          <w:highlight w:val="white"/>
        </w:rPr>
        <w:t>е</w:t>
      </w:r>
      <w:r>
        <w:rPr>
          <w:rFonts w:eastAsia="PT Astra Serif"/>
          <w:spacing w:val="2"/>
          <w:sz w:val="28"/>
          <w:szCs w:val="28"/>
          <w:highlight w:val="white"/>
        </w:rPr>
        <w:t>том расходных материалов (электронный микрочип) на животное в среднем составляет 784,56 руб. (работы 479,23 руб. + материалы 305,33 руб.).</w:t>
      </w:r>
    </w:p>
    <w:p w:rsidR="00FA6034" w:rsidRDefault="00FA6034" w:rsidP="00FA6034">
      <w:pPr>
        <w:widowControl w:val="0"/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Размер ежегодных затрат на </w:t>
      </w:r>
      <w:proofErr w:type="spellStart"/>
      <w:r>
        <w:rPr>
          <w:rFonts w:eastAsia="PT Astra Serif"/>
          <w:sz w:val="28"/>
          <w:szCs w:val="28"/>
        </w:rPr>
        <w:t>чипирование</w:t>
      </w:r>
      <w:proofErr w:type="spellEnd"/>
      <w:r>
        <w:rPr>
          <w:rFonts w:eastAsia="PT Astra Serif"/>
          <w:sz w:val="28"/>
          <w:szCs w:val="28"/>
        </w:rPr>
        <w:t xml:space="preserve"> составит </w:t>
      </w:r>
      <w:r w:rsidRPr="0074418A">
        <w:rPr>
          <w:rFonts w:eastAsia="PT Astra Serif"/>
          <w:b/>
          <w:bCs/>
          <w:sz w:val="28"/>
          <w:szCs w:val="28"/>
        </w:rPr>
        <w:t>1 153,30</w:t>
      </w:r>
      <w:r>
        <w:rPr>
          <w:rFonts w:eastAsia="PT Astra Serif"/>
          <w:b/>
          <w:sz w:val="28"/>
          <w:szCs w:val="28"/>
        </w:rPr>
        <w:t xml:space="preserve"> тыс. руб. </w:t>
      </w:r>
      <w:r>
        <w:rPr>
          <w:rFonts w:eastAsia="PT Astra Serif"/>
          <w:sz w:val="28"/>
          <w:szCs w:val="28"/>
        </w:rPr>
        <w:t>(</w:t>
      </w:r>
      <w:r w:rsidRPr="0074418A">
        <w:rPr>
          <w:rFonts w:eastAsia="PT Astra Serif"/>
          <w:sz w:val="28"/>
          <w:szCs w:val="28"/>
        </w:rPr>
        <w:t>1470</w:t>
      </w:r>
      <w:r>
        <w:rPr>
          <w:rFonts w:eastAsia="PT Astra Serif"/>
          <w:sz w:val="28"/>
          <w:szCs w:val="28"/>
        </w:rPr>
        <w:t xml:space="preserve"> голов ×</w:t>
      </w:r>
      <w:r>
        <w:rPr>
          <w:rFonts w:eastAsia="PT Astra Serif"/>
          <w:sz w:val="28"/>
          <w:szCs w:val="28"/>
          <w:highlight w:val="white"/>
        </w:rPr>
        <w:t xml:space="preserve"> 784,56 р</w:t>
      </w:r>
      <w:r>
        <w:rPr>
          <w:rFonts w:eastAsia="PT Astra Serif"/>
          <w:sz w:val="28"/>
          <w:szCs w:val="28"/>
        </w:rPr>
        <w:t>уб.).</w:t>
      </w:r>
    </w:p>
    <w:p w:rsidR="00574FD9" w:rsidRDefault="005B527C" w:rsidP="00D437D3">
      <w:pPr>
        <w:widowControl w:val="0"/>
        <w:tabs>
          <w:tab w:val="left" w:pos="993"/>
        </w:tabs>
        <w:ind w:firstLine="709"/>
        <w:jc w:val="both"/>
        <w:rPr>
          <w:spacing w:val="-4"/>
          <w:sz w:val="28"/>
          <w:szCs w:val="28"/>
          <w:highlight w:val="yellow"/>
        </w:rPr>
      </w:pPr>
      <w:r>
        <w:rPr>
          <w:rFonts w:eastAsia="PT Astra Serif"/>
          <w:spacing w:val="-4"/>
          <w:sz w:val="28"/>
          <w:szCs w:val="28"/>
        </w:rPr>
        <w:t xml:space="preserve">В соответствии с Методикой и расчетами распределения межбюджетных трансфертов между муниципальными образованиями на 2024 год и на плановый период 2025 и 2026 годов расчетный показатель подлежащих отлову в 2024 году животных без владельцев составляет 1 483 головы. При этом по информации приютов для животных, расположенных на территории Чувашской Республики, количество животных без владельцев, </w:t>
      </w:r>
      <w:r w:rsidRPr="0074418A">
        <w:rPr>
          <w:rFonts w:eastAsia="PT Astra Serif"/>
          <w:spacing w:val="-4"/>
          <w:sz w:val="28"/>
          <w:szCs w:val="28"/>
        </w:rPr>
        <w:t>проявляющих немотивированную агре</w:t>
      </w:r>
      <w:r w:rsidRPr="0074418A">
        <w:rPr>
          <w:rFonts w:eastAsia="PT Astra Serif"/>
          <w:spacing w:val="-4"/>
          <w:sz w:val="28"/>
          <w:szCs w:val="28"/>
        </w:rPr>
        <w:t>с</w:t>
      </w:r>
      <w:r w:rsidRPr="0074418A">
        <w:rPr>
          <w:rFonts w:eastAsia="PT Astra Serif"/>
          <w:spacing w:val="-4"/>
          <w:sz w:val="28"/>
          <w:szCs w:val="28"/>
        </w:rPr>
        <w:t>сивность, отловленных и содержащихся в приютах в 2023 году и в первом пол</w:t>
      </w:r>
      <w:r w:rsidRPr="0074418A">
        <w:rPr>
          <w:rFonts w:eastAsia="PT Astra Serif"/>
          <w:spacing w:val="-4"/>
          <w:sz w:val="28"/>
          <w:szCs w:val="28"/>
        </w:rPr>
        <w:t>у</w:t>
      </w:r>
      <w:r w:rsidRPr="0074418A">
        <w:rPr>
          <w:rFonts w:eastAsia="PT Astra Serif"/>
          <w:spacing w:val="-4"/>
          <w:sz w:val="28"/>
          <w:szCs w:val="28"/>
        </w:rPr>
        <w:t>годии 2024 года, составляет 13 голов.</w:t>
      </w:r>
    </w:p>
    <w:p w:rsidR="00574FD9" w:rsidRDefault="005B527C" w:rsidP="00D437D3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>Трупы павших и подвергнутых умерщвлению животных без владельцев подлежат утилизации в соответствии с законодательством Российской Фед</w:t>
      </w:r>
      <w:r>
        <w:rPr>
          <w:rFonts w:eastAsia="PT Astra Serif"/>
          <w:sz w:val="28"/>
          <w:szCs w:val="28"/>
        </w:rPr>
        <w:t>е</w:t>
      </w:r>
      <w:r>
        <w:rPr>
          <w:rFonts w:eastAsia="PT Astra Serif"/>
          <w:sz w:val="28"/>
          <w:szCs w:val="28"/>
        </w:rPr>
        <w:t>рации.</w:t>
      </w:r>
    </w:p>
    <w:p w:rsidR="00574FD9" w:rsidRDefault="005B527C" w:rsidP="00D437D3">
      <w:pPr>
        <w:widowControl w:val="0"/>
        <w:ind w:firstLine="709"/>
        <w:jc w:val="both"/>
        <w:rPr>
          <w:spacing w:val="-2"/>
          <w:sz w:val="28"/>
          <w:szCs w:val="28"/>
          <w:highlight w:val="white"/>
        </w:rPr>
      </w:pPr>
      <w:proofErr w:type="gramStart"/>
      <w:r>
        <w:rPr>
          <w:rFonts w:eastAsia="PT Astra Serif"/>
          <w:spacing w:val="-2"/>
          <w:sz w:val="28"/>
          <w:szCs w:val="28"/>
        </w:rPr>
        <w:t xml:space="preserve">Согласно </w:t>
      </w:r>
      <w:r w:rsidRPr="0074418A">
        <w:rPr>
          <w:rFonts w:eastAsia="PT Astra Serif"/>
          <w:spacing w:val="-2"/>
          <w:sz w:val="28"/>
          <w:szCs w:val="28"/>
        </w:rPr>
        <w:t>среднему</w:t>
      </w:r>
      <w:r>
        <w:rPr>
          <w:rFonts w:eastAsia="PT Astra Serif"/>
          <w:spacing w:val="-2"/>
          <w:sz w:val="28"/>
          <w:szCs w:val="28"/>
        </w:rPr>
        <w:t xml:space="preserve"> прейскуранту цен </w:t>
      </w:r>
      <w:r w:rsidRPr="0074418A">
        <w:rPr>
          <w:rFonts w:eastAsia="PT Astra Serif"/>
          <w:spacing w:val="-2"/>
          <w:sz w:val="28"/>
          <w:szCs w:val="28"/>
        </w:rPr>
        <w:t>государственных учреждений вет</w:t>
      </w:r>
      <w:r w:rsidRPr="0074418A">
        <w:rPr>
          <w:rFonts w:eastAsia="PT Astra Serif"/>
          <w:spacing w:val="-2"/>
          <w:sz w:val="28"/>
          <w:szCs w:val="28"/>
        </w:rPr>
        <w:t>е</w:t>
      </w:r>
      <w:r w:rsidRPr="0074418A">
        <w:rPr>
          <w:rFonts w:eastAsia="PT Astra Serif"/>
          <w:spacing w:val="-2"/>
          <w:sz w:val="28"/>
          <w:szCs w:val="28"/>
        </w:rPr>
        <w:t>ринарии Чувашской Республики</w:t>
      </w:r>
      <w:r>
        <w:rPr>
          <w:rFonts w:eastAsia="PT Astra Serif"/>
          <w:spacing w:val="-2"/>
          <w:sz w:val="28"/>
          <w:szCs w:val="28"/>
        </w:rPr>
        <w:t xml:space="preserve"> цена (платных услуг) за медикаментозную э</w:t>
      </w:r>
      <w:r>
        <w:rPr>
          <w:rFonts w:eastAsia="PT Astra Serif"/>
          <w:spacing w:val="-2"/>
          <w:sz w:val="28"/>
          <w:szCs w:val="28"/>
        </w:rPr>
        <w:t>в</w:t>
      </w:r>
      <w:r>
        <w:rPr>
          <w:rFonts w:eastAsia="PT Astra Serif"/>
          <w:spacing w:val="-2"/>
          <w:sz w:val="28"/>
          <w:szCs w:val="28"/>
        </w:rPr>
        <w:t>таназию (медикаментозная эвтаназия, определение массы тела животного, фи</w:t>
      </w:r>
      <w:r>
        <w:rPr>
          <w:rFonts w:eastAsia="PT Astra Serif"/>
          <w:spacing w:val="-2"/>
          <w:sz w:val="28"/>
          <w:szCs w:val="28"/>
        </w:rPr>
        <w:t>к</w:t>
      </w:r>
      <w:r>
        <w:rPr>
          <w:rFonts w:eastAsia="PT Astra Serif"/>
          <w:spacing w:val="-2"/>
          <w:sz w:val="28"/>
          <w:szCs w:val="28"/>
        </w:rPr>
        <w:t xml:space="preserve">сация животного) с учетом расходных материалов (наркоз, катетер в/в 24G, шприцы 5,0 мл, шприц 10,0 мл со съемной иглой) на животное массой 35 кг </w:t>
      </w:r>
      <w:r w:rsidR="00E472B5">
        <w:rPr>
          <w:rFonts w:eastAsia="PT Astra Serif"/>
          <w:spacing w:val="-2"/>
          <w:sz w:val="28"/>
          <w:szCs w:val="28"/>
        </w:rPr>
        <w:br/>
      </w:r>
      <w:r w:rsidRPr="0074418A">
        <w:rPr>
          <w:rFonts w:eastAsia="PT Astra Serif"/>
          <w:spacing w:val="-2"/>
          <w:sz w:val="28"/>
          <w:szCs w:val="28"/>
        </w:rPr>
        <w:t>в среднем</w:t>
      </w:r>
      <w:r>
        <w:rPr>
          <w:rFonts w:eastAsia="PT Astra Serif"/>
          <w:spacing w:val="-2"/>
          <w:sz w:val="28"/>
          <w:szCs w:val="28"/>
        </w:rPr>
        <w:t xml:space="preserve"> составляет </w:t>
      </w:r>
      <w:r w:rsidRPr="0074418A">
        <w:rPr>
          <w:rFonts w:eastAsia="PT Astra Serif"/>
          <w:spacing w:val="-2"/>
          <w:sz w:val="28"/>
          <w:szCs w:val="28"/>
        </w:rPr>
        <w:t>2 629,34</w:t>
      </w:r>
      <w:r>
        <w:rPr>
          <w:rFonts w:eastAsia="PT Astra Serif"/>
          <w:spacing w:val="-2"/>
          <w:sz w:val="28"/>
          <w:szCs w:val="28"/>
        </w:rPr>
        <w:t xml:space="preserve"> руб. (работы </w:t>
      </w:r>
      <w:r w:rsidRPr="0074418A">
        <w:rPr>
          <w:rFonts w:eastAsia="PT Astra Serif"/>
          <w:spacing w:val="-2"/>
          <w:sz w:val="28"/>
          <w:szCs w:val="28"/>
        </w:rPr>
        <w:t>538,29</w:t>
      </w:r>
      <w:r>
        <w:rPr>
          <w:rFonts w:eastAsia="PT Astra Serif"/>
          <w:spacing w:val="-2"/>
          <w:sz w:val="28"/>
          <w:szCs w:val="28"/>
        </w:rPr>
        <w:t xml:space="preserve"> руб. + наркоз </w:t>
      </w:r>
      <w:r w:rsidRPr="0074418A">
        <w:rPr>
          <w:rFonts w:eastAsia="PT Astra Serif"/>
          <w:spacing w:val="-2"/>
          <w:sz w:val="28"/>
          <w:szCs w:val="28"/>
        </w:rPr>
        <w:t>1 985,78</w:t>
      </w:r>
      <w:r>
        <w:rPr>
          <w:rFonts w:eastAsia="PT Astra Serif"/>
          <w:spacing w:val="-2"/>
          <w:sz w:val="28"/>
          <w:szCs w:val="28"/>
        </w:rPr>
        <w:t xml:space="preserve"> руб. + расходные</w:t>
      </w:r>
      <w:proofErr w:type="gramEnd"/>
      <w:r>
        <w:rPr>
          <w:rFonts w:eastAsia="PT Astra Serif"/>
          <w:spacing w:val="-2"/>
          <w:sz w:val="28"/>
          <w:szCs w:val="28"/>
        </w:rPr>
        <w:t xml:space="preserve"> материалы 105,27 руб.). Вместе с тем, собаки делятся на категории</w:t>
      </w:r>
      <w:r>
        <w:rPr>
          <w:rFonts w:eastAsia="PT Astra Serif"/>
          <w:spacing w:val="-2"/>
          <w:sz w:val="28"/>
          <w:szCs w:val="28"/>
          <w:highlight w:val="white"/>
        </w:rPr>
        <w:t xml:space="preserve"> </w:t>
      </w:r>
      <w:r>
        <w:rPr>
          <w:rFonts w:eastAsia="PT Astra Serif"/>
          <w:spacing w:val="-2"/>
          <w:sz w:val="28"/>
          <w:szCs w:val="28"/>
          <w:highlight w:val="white"/>
        </w:rPr>
        <w:br/>
        <w:t>в соответствии с их весом (мелкие породы собак – до 5 кг, средние породы с</w:t>
      </w:r>
      <w:r>
        <w:rPr>
          <w:rFonts w:eastAsia="PT Astra Serif"/>
          <w:spacing w:val="-2"/>
          <w:sz w:val="28"/>
          <w:szCs w:val="28"/>
          <w:highlight w:val="white"/>
        </w:rPr>
        <w:t>о</w:t>
      </w:r>
      <w:r>
        <w:rPr>
          <w:rFonts w:eastAsia="PT Astra Serif"/>
          <w:spacing w:val="-2"/>
          <w:sz w:val="28"/>
          <w:szCs w:val="28"/>
          <w:highlight w:val="white"/>
        </w:rPr>
        <w:t xml:space="preserve">бак – до 15 кг, крупные породы собак – до 35 кг и гигантские породы собак – до 65 кг и выше). Среди собак, </w:t>
      </w:r>
      <w:r w:rsidR="00E472B5">
        <w:rPr>
          <w:rFonts w:eastAsia="PT Astra Serif"/>
          <w:spacing w:val="-2"/>
          <w:sz w:val="28"/>
          <w:szCs w:val="28"/>
          <w:highlight w:val="white"/>
        </w:rPr>
        <w:t xml:space="preserve">подлежащих </w:t>
      </w:r>
      <w:r w:rsidR="00E472B5">
        <w:rPr>
          <w:rFonts w:eastAsia="PT Astra Serif"/>
          <w:spacing w:val="-2"/>
          <w:sz w:val="28"/>
          <w:szCs w:val="28"/>
        </w:rPr>
        <w:t>медикаментозной эвтаназии</w:t>
      </w:r>
      <w:r>
        <w:rPr>
          <w:rFonts w:eastAsia="PT Astra Serif"/>
          <w:spacing w:val="-2"/>
          <w:sz w:val="28"/>
          <w:szCs w:val="28"/>
          <w:highlight w:val="white"/>
        </w:rPr>
        <w:t>, больше всего именно крупные по весу породы – около 35 кг и выше.</w:t>
      </w:r>
    </w:p>
    <w:p w:rsidR="00574FD9" w:rsidRDefault="005B527C" w:rsidP="00D437D3">
      <w:pPr>
        <w:widowControl w:val="0"/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В связи с этим размер ежегодных затрат на умерщвление животных без владельцев составит </w:t>
      </w:r>
      <w:r w:rsidRPr="000117CB">
        <w:rPr>
          <w:rFonts w:eastAsia="PT Astra Serif"/>
          <w:b/>
          <w:sz w:val="28"/>
          <w:szCs w:val="28"/>
          <w:highlight w:val="yellow"/>
        </w:rPr>
        <w:t>34,</w:t>
      </w:r>
      <w:r w:rsidR="000117CB" w:rsidRPr="000117CB">
        <w:rPr>
          <w:rFonts w:eastAsia="PT Astra Serif"/>
          <w:b/>
          <w:sz w:val="28"/>
          <w:szCs w:val="28"/>
          <w:highlight w:val="yellow"/>
        </w:rPr>
        <w:t>18</w:t>
      </w:r>
      <w:r w:rsidRPr="000117CB">
        <w:rPr>
          <w:rFonts w:eastAsia="PT Astra Serif"/>
          <w:b/>
          <w:sz w:val="28"/>
          <w:szCs w:val="28"/>
        </w:rPr>
        <w:t xml:space="preserve"> </w:t>
      </w:r>
      <w:r w:rsidRPr="000117CB">
        <w:rPr>
          <w:rFonts w:eastAsia="PT Astra Serif"/>
          <w:b/>
          <w:sz w:val="28"/>
          <w:szCs w:val="28"/>
          <w:highlight w:val="yellow"/>
        </w:rPr>
        <w:t>тыс. руб</w:t>
      </w:r>
      <w:r>
        <w:rPr>
          <w:rFonts w:eastAsia="PT Astra Serif"/>
          <w:b/>
          <w:sz w:val="28"/>
          <w:szCs w:val="28"/>
        </w:rPr>
        <w:t xml:space="preserve">. </w:t>
      </w:r>
      <w:r>
        <w:rPr>
          <w:rFonts w:eastAsia="PT Astra Serif"/>
          <w:sz w:val="28"/>
          <w:szCs w:val="28"/>
        </w:rPr>
        <w:t>(</w:t>
      </w:r>
      <w:r w:rsidRPr="0074418A">
        <w:rPr>
          <w:rFonts w:eastAsia="PT Astra Serif"/>
          <w:sz w:val="28"/>
          <w:szCs w:val="28"/>
        </w:rPr>
        <w:t>13 голов</w:t>
      </w:r>
      <w:r>
        <w:rPr>
          <w:rFonts w:eastAsia="PT Astra Serif"/>
          <w:sz w:val="28"/>
          <w:szCs w:val="28"/>
        </w:rPr>
        <w:t xml:space="preserve"> ×</w:t>
      </w:r>
      <w:r>
        <w:rPr>
          <w:rFonts w:eastAsia="PT Astra Serif"/>
          <w:sz w:val="28"/>
          <w:szCs w:val="28"/>
          <w:highlight w:val="white"/>
        </w:rPr>
        <w:t xml:space="preserve"> 2 629,34 </w:t>
      </w:r>
      <w:r>
        <w:rPr>
          <w:rFonts w:eastAsia="PT Astra Serif"/>
          <w:sz w:val="28"/>
          <w:szCs w:val="28"/>
        </w:rPr>
        <w:t>руб.).</w:t>
      </w:r>
    </w:p>
    <w:p w:rsidR="00574FD9" w:rsidRDefault="005B527C" w:rsidP="00D437D3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>Согласно прейскуранту цен АО "</w:t>
      </w:r>
      <w:proofErr w:type="spellStart"/>
      <w:r>
        <w:rPr>
          <w:rFonts w:eastAsia="PT Astra Serif"/>
          <w:sz w:val="28"/>
          <w:szCs w:val="28"/>
        </w:rPr>
        <w:t>Цивильский</w:t>
      </w:r>
      <w:proofErr w:type="spellEnd"/>
      <w:r>
        <w:rPr>
          <w:rFonts w:eastAsia="PT Astra Serif"/>
          <w:sz w:val="28"/>
          <w:szCs w:val="28"/>
        </w:rPr>
        <w:t xml:space="preserve"> ветеринарно-санитарный утилизационный завод" на 2024 год стоимость услуги по утилизации (труп с</w:t>
      </w:r>
      <w:r>
        <w:rPr>
          <w:rFonts w:eastAsia="PT Astra Serif"/>
          <w:sz w:val="28"/>
          <w:szCs w:val="28"/>
        </w:rPr>
        <w:t>о</w:t>
      </w:r>
      <w:r>
        <w:rPr>
          <w:rFonts w:eastAsia="PT Astra Serif"/>
          <w:sz w:val="28"/>
          <w:szCs w:val="28"/>
        </w:rPr>
        <w:t>баки, кошки, лисы) составляет 60 руб. за 1 кг трупа животного, при условии, что труп будет доставлен на территорию завода. Стоимость утилизации трупа собаки весом 35 кг составит 2 100,00 руб. (35 кг × 60 руб.).</w:t>
      </w:r>
    </w:p>
    <w:p w:rsidR="00574FD9" w:rsidRDefault="005B527C" w:rsidP="00D437D3">
      <w:pPr>
        <w:widowControl w:val="0"/>
        <w:tabs>
          <w:tab w:val="left" w:pos="993"/>
        </w:tabs>
        <w:ind w:firstLine="709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t>В Чувашии в настоящее время имеется два действующих приюта для животных без владельцев (в г. Чебоксары и временный в п. Кугеси)</w:t>
      </w:r>
      <w:r w:rsidR="00D44149">
        <w:rPr>
          <w:rFonts w:eastAsia="PT Astra Serif"/>
          <w:sz w:val="28"/>
          <w:szCs w:val="28"/>
        </w:rPr>
        <w:t>, при кот</w:t>
      </w:r>
      <w:r w:rsidR="00D44149">
        <w:rPr>
          <w:rFonts w:eastAsia="PT Astra Serif"/>
          <w:sz w:val="28"/>
          <w:szCs w:val="28"/>
        </w:rPr>
        <w:t>о</w:t>
      </w:r>
      <w:r w:rsidR="00D44149">
        <w:rPr>
          <w:rFonts w:eastAsia="PT Astra Serif"/>
          <w:sz w:val="28"/>
          <w:szCs w:val="28"/>
        </w:rPr>
        <w:t>рых планируется создать пункты временного содержания животных без вл</w:t>
      </w:r>
      <w:r w:rsidR="00D44149">
        <w:rPr>
          <w:rFonts w:eastAsia="PT Astra Serif"/>
          <w:sz w:val="28"/>
          <w:szCs w:val="28"/>
        </w:rPr>
        <w:t>а</w:t>
      </w:r>
      <w:r w:rsidR="00D44149">
        <w:rPr>
          <w:rFonts w:eastAsia="PT Astra Serif"/>
          <w:sz w:val="28"/>
          <w:szCs w:val="28"/>
        </w:rPr>
        <w:t>дельцев</w:t>
      </w:r>
      <w:r>
        <w:rPr>
          <w:rFonts w:eastAsia="PT Astra Serif"/>
          <w:sz w:val="28"/>
          <w:szCs w:val="28"/>
        </w:rPr>
        <w:t>. От приюта в г. Чебоксары до АО "</w:t>
      </w:r>
      <w:proofErr w:type="spellStart"/>
      <w:r>
        <w:rPr>
          <w:rFonts w:eastAsia="PT Astra Serif"/>
          <w:sz w:val="28"/>
          <w:szCs w:val="28"/>
        </w:rPr>
        <w:t>Цивильский</w:t>
      </w:r>
      <w:proofErr w:type="spellEnd"/>
      <w:r>
        <w:rPr>
          <w:rFonts w:eastAsia="PT Astra Serif"/>
          <w:sz w:val="28"/>
          <w:szCs w:val="28"/>
        </w:rPr>
        <w:t xml:space="preserve"> ветеринарно-санитарный утилизационный завод" – 30 км, а от временного приюта п. Куг</w:t>
      </w:r>
      <w:r>
        <w:rPr>
          <w:rFonts w:eastAsia="PT Astra Serif"/>
          <w:sz w:val="28"/>
          <w:szCs w:val="28"/>
        </w:rPr>
        <w:t>е</w:t>
      </w:r>
      <w:r>
        <w:rPr>
          <w:rFonts w:eastAsia="PT Astra Serif"/>
          <w:sz w:val="28"/>
          <w:szCs w:val="28"/>
        </w:rPr>
        <w:t xml:space="preserve">си до завода – 13 км, среднее расстояние от приютов до завода – 22 км ((30+13)/2). Средний расход топлива автомобиля на 1 км – 0,1 литра (средний расход топлива 10 л/100 км.). </w:t>
      </w:r>
      <w:proofErr w:type="gramStart"/>
      <w:r>
        <w:rPr>
          <w:rFonts w:eastAsia="PT Astra Serif"/>
          <w:sz w:val="28"/>
          <w:szCs w:val="28"/>
        </w:rPr>
        <w:t xml:space="preserve">Учитывая изложенное, расходы на топливо от приютов до завода и обратно составят 44 × 0,1 л. × 50 руб./литр = 220 руб. </w:t>
      </w:r>
      <w:proofErr w:type="gramEnd"/>
    </w:p>
    <w:p w:rsidR="00574FD9" w:rsidRDefault="005B527C" w:rsidP="00D437D3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Общая стоимость утилизации трупа весом 35 кг в результате составит: </w:t>
      </w:r>
      <w:r>
        <w:rPr>
          <w:rFonts w:eastAsia="PT Astra Serif"/>
          <w:sz w:val="28"/>
          <w:szCs w:val="28"/>
        </w:rPr>
        <w:br/>
      </w:r>
      <w:r>
        <w:rPr>
          <w:rFonts w:eastAsia="PT Astra Serif"/>
          <w:sz w:val="28"/>
          <w:szCs w:val="28"/>
        </w:rPr>
        <w:lastRenderedPageBreak/>
        <w:t>2 100,0 руб. + 220 руб. = 2 320,0 руб. (без учета расходов на оплату труда в</w:t>
      </w:r>
      <w:r>
        <w:rPr>
          <w:rFonts w:eastAsia="PT Astra Serif"/>
          <w:sz w:val="28"/>
          <w:szCs w:val="28"/>
        </w:rPr>
        <w:t>о</w:t>
      </w:r>
      <w:r>
        <w:rPr>
          <w:rFonts w:eastAsia="PT Astra Serif"/>
          <w:sz w:val="28"/>
          <w:szCs w:val="28"/>
        </w:rPr>
        <w:t>дителю, амортизацию транспорта и прочее).</w:t>
      </w:r>
    </w:p>
    <w:p w:rsidR="00574FD9" w:rsidRDefault="005B527C" w:rsidP="00D437D3">
      <w:pPr>
        <w:widowControl w:val="0"/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В результате размер ежегодных затрат на утилизацию трупов животных без владельцев составит </w:t>
      </w:r>
      <w:r w:rsidRPr="000117CB">
        <w:rPr>
          <w:rFonts w:eastAsia="PT Astra Serif"/>
          <w:b/>
          <w:sz w:val="28"/>
          <w:szCs w:val="28"/>
          <w:highlight w:val="yellow"/>
        </w:rPr>
        <w:t>30,</w:t>
      </w:r>
      <w:r w:rsidR="000117CB" w:rsidRPr="000117CB">
        <w:rPr>
          <w:rFonts w:eastAsia="PT Astra Serif"/>
          <w:b/>
          <w:sz w:val="28"/>
          <w:szCs w:val="28"/>
          <w:highlight w:val="yellow"/>
        </w:rPr>
        <w:t>16</w:t>
      </w:r>
      <w:r w:rsidRPr="000117CB">
        <w:rPr>
          <w:rFonts w:eastAsia="PT Astra Serif"/>
          <w:b/>
          <w:sz w:val="28"/>
          <w:szCs w:val="28"/>
          <w:highlight w:val="yellow"/>
        </w:rPr>
        <w:t xml:space="preserve"> тыс. руб</w:t>
      </w:r>
      <w:r>
        <w:rPr>
          <w:rFonts w:eastAsia="PT Astra Serif"/>
          <w:b/>
          <w:sz w:val="28"/>
          <w:szCs w:val="28"/>
        </w:rPr>
        <w:t>.</w:t>
      </w:r>
      <w:r>
        <w:rPr>
          <w:rFonts w:eastAsia="PT Astra Serif"/>
          <w:sz w:val="28"/>
          <w:szCs w:val="28"/>
        </w:rPr>
        <w:t xml:space="preserve"> (</w:t>
      </w:r>
      <w:r w:rsidRPr="0074418A">
        <w:rPr>
          <w:rFonts w:eastAsia="PT Astra Serif"/>
          <w:sz w:val="28"/>
          <w:szCs w:val="28"/>
        </w:rPr>
        <w:t>13 голов</w:t>
      </w:r>
      <w:r>
        <w:rPr>
          <w:rFonts w:eastAsia="PT Astra Serif"/>
          <w:sz w:val="28"/>
          <w:szCs w:val="28"/>
        </w:rPr>
        <w:t xml:space="preserve"> × 2 320,0 руб.).</w:t>
      </w:r>
    </w:p>
    <w:p w:rsidR="00574FD9" w:rsidRDefault="005B527C" w:rsidP="00D437D3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Учитывая </w:t>
      </w:r>
      <w:proofErr w:type="gramStart"/>
      <w:r>
        <w:rPr>
          <w:rFonts w:eastAsia="PT Astra Serif"/>
          <w:sz w:val="28"/>
          <w:szCs w:val="28"/>
        </w:rPr>
        <w:t>вышеизложенное</w:t>
      </w:r>
      <w:proofErr w:type="gramEnd"/>
      <w:r>
        <w:rPr>
          <w:rFonts w:eastAsia="PT Astra Serif"/>
          <w:sz w:val="28"/>
          <w:szCs w:val="28"/>
        </w:rPr>
        <w:t>, расходы на организацию мероприятий при осуществлении деятельности по обращению с одним животным без владел</w:t>
      </w:r>
      <w:r>
        <w:rPr>
          <w:rFonts w:eastAsia="PT Astra Serif"/>
          <w:sz w:val="28"/>
          <w:szCs w:val="28"/>
        </w:rPr>
        <w:t>ь</w:t>
      </w:r>
      <w:r>
        <w:rPr>
          <w:rFonts w:eastAsia="PT Astra Serif"/>
          <w:sz w:val="28"/>
          <w:szCs w:val="28"/>
        </w:rPr>
        <w:t>цев в Чувашской Республике составят:</w:t>
      </w:r>
    </w:p>
    <w:tbl>
      <w:tblPr>
        <w:tblW w:w="5242" w:type="pct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34"/>
        <w:gridCol w:w="1877"/>
        <w:gridCol w:w="1568"/>
        <w:gridCol w:w="1052"/>
        <w:gridCol w:w="1707"/>
        <w:gridCol w:w="1092"/>
        <w:gridCol w:w="2309"/>
      </w:tblGrid>
      <w:tr w:rsidR="00574FD9">
        <w:trPr>
          <w:trHeight w:val="20"/>
        </w:trPr>
        <w:tc>
          <w:tcPr>
            <w:tcW w:w="216" w:type="pct"/>
            <w:vMerge w:val="restart"/>
            <w:tcBorders>
              <w:bottom w:val="none" w:sz="4" w:space="0" w:color="000000"/>
            </w:tcBorders>
            <w:vAlign w:val="center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№</w:t>
            </w:r>
          </w:p>
          <w:p w:rsidR="00574FD9" w:rsidRDefault="005B527C">
            <w:pPr>
              <w:tabs>
                <w:tab w:val="left" w:pos="993"/>
              </w:tabs>
              <w:jc w:val="center"/>
              <w:rPr>
                <w:spacing w:val="-6"/>
              </w:rPr>
            </w:pPr>
            <w:proofErr w:type="gramStart"/>
            <w:r>
              <w:rPr>
                <w:spacing w:val="-6"/>
              </w:rPr>
              <w:t>п</w:t>
            </w:r>
            <w:proofErr w:type="gramEnd"/>
            <w:r>
              <w:rPr>
                <w:spacing w:val="-6"/>
              </w:rPr>
              <w:t>/п</w:t>
            </w:r>
          </w:p>
        </w:tc>
        <w:tc>
          <w:tcPr>
            <w:tcW w:w="935" w:type="pct"/>
            <w:vMerge w:val="restart"/>
            <w:tcBorders>
              <w:bottom w:val="none" w:sz="4" w:space="0" w:color="000000"/>
            </w:tcBorders>
            <w:vAlign w:val="center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Наименование норматива</w:t>
            </w:r>
          </w:p>
        </w:tc>
        <w:tc>
          <w:tcPr>
            <w:tcW w:w="1305" w:type="pct"/>
            <w:gridSpan w:val="2"/>
            <w:vAlign w:val="center"/>
          </w:tcPr>
          <w:p w:rsidR="00574FD9" w:rsidRDefault="005B527C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>
              <w:rPr>
                <w:spacing w:val="-4"/>
              </w:rPr>
              <w:t xml:space="preserve">Приказ </w:t>
            </w:r>
            <w:proofErr w:type="spellStart"/>
            <w:r>
              <w:rPr>
                <w:spacing w:val="-4"/>
              </w:rPr>
              <w:t>Госветслужбы</w:t>
            </w:r>
            <w:proofErr w:type="spellEnd"/>
            <w:r>
              <w:rPr>
                <w:spacing w:val="-4"/>
              </w:rPr>
              <w:t xml:space="preserve"> Чувашии об установл</w:t>
            </w:r>
            <w:r>
              <w:rPr>
                <w:spacing w:val="-4"/>
              </w:rPr>
              <w:t>е</w:t>
            </w:r>
            <w:r>
              <w:rPr>
                <w:spacing w:val="-4"/>
              </w:rPr>
              <w:t>нии нормативов расх</w:t>
            </w:r>
            <w:r>
              <w:rPr>
                <w:spacing w:val="-4"/>
              </w:rPr>
              <w:t>о</w:t>
            </w:r>
            <w:r>
              <w:rPr>
                <w:spacing w:val="-4"/>
              </w:rPr>
              <w:t>дов на организацию м</w:t>
            </w:r>
            <w:r>
              <w:rPr>
                <w:spacing w:val="-4"/>
              </w:rPr>
              <w:t>е</w:t>
            </w:r>
            <w:r>
              <w:rPr>
                <w:spacing w:val="-4"/>
              </w:rPr>
              <w:t>роприятий при ос</w:t>
            </w:r>
            <w:r>
              <w:rPr>
                <w:spacing w:val="-4"/>
              </w:rPr>
              <w:t>у</w:t>
            </w:r>
            <w:r>
              <w:rPr>
                <w:spacing w:val="-4"/>
              </w:rPr>
              <w:t>ществлении деятельн</w:t>
            </w:r>
            <w:r>
              <w:rPr>
                <w:spacing w:val="-4"/>
              </w:rPr>
              <w:t>о</w:t>
            </w:r>
            <w:r>
              <w:rPr>
                <w:spacing w:val="-4"/>
              </w:rPr>
              <w:t>сти по обращению с о</w:t>
            </w:r>
            <w:r>
              <w:rPr>
                <w:spacing w:val="-4"/>
              </w:rPr>
              <w:t>д</w:t>
            </w:r>
            <w:r>
              <w:rPr>
                <w:spacing w:val="-4"/>
              </w:rPr>
              <w:t>ним животным без вл</w:t>
            </w:r>
            <w:r>
              <w:rPr>
                <w:spacing w:val="-4"/>
              </w:rPr>
              <w:t>а</w:t>
            </w:r>
            <w:r>
              <w:rPr>
                <w:spacing w:val="-4"/>
              </w:rPr>
              <w:t>дельцев на территории Чувашский Республики,</w:t>
            </w:r>
            <w:r>
              <w:t xml:space="preserve"> руб.</w:t>
            </w:r>
          </w:p>
        </w:tc>
        <w:tc>
          <w:tcPr>
            <w:tcW w:w="850" w:type="pct"/>
            <w:vMerge w:val="restart"/>
            <w:vAlign w:val="center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Прогноз кол</w:t>
            </w:r>
            <w:r>
              <w:t>и</w:t>
            </w:r>
            <w:r>
              <w:t>чества живо</w:t>
            </w:r>
            <w:r>
              <w:t>т</w:t>
            </w:r>
            <w:r>
              <w:t>ных без вл</w:t>
            </w:r>
            <w:r>
              <w:t>а</w:t>
            </w:r>
            <w:r>
              <w:t>дельцев с 2025 года, подлеж</w:t>
            </w:r>
            <w:r>
              <w:t>а</w:t>
            </w:r>
            <w:r>
              <w:t>щих меропри</w:t>
            </w:r>
            <w:r>
              <w:t>я</w:t>
            </w:r>
            <w:r>
              <w:t>тиям при ос</w:t>
            </w:r>
            <w:r>
              <w:t>у</w:t>
            </w:r>
            <w:r>
              <w:t>ществлении деятельности по обращению с животными без владельцев, голов</w:t>
            </w:r>
          </w:p>
        </w:tc>
        <w:tc>
          <w:tcPr>
            <w:tcW w:w="1694" w:type="pct"/>
            <w:gridSpan w:val="2"/>
            <w:vAlign w:val="center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 xml:space="preserve">Прогнозный размер расходов на мероприятия при </w:t>
            </w:r>
            <w:proofErr w:type="gramStart"/>
            <w:r>
              <w:t>осуществл</w:t>
            </w:r>
            <w:r>
              <w:t>е</w:t>
            </w:r>
            <w:r>
              <w:t>нии</w:t>
            </w:r>
            <w:proofErr w:type="gramEnd"/>
            <w:r>
              <w:t xml:space="preserve"> деятельности по обращ</w:t>
            </w:r>
            <w:r>
              <w:t>е</w:t>
            </w:r>
            <w:r>
              <w:t>нию с животными без владел</w:t>
            </w:r>
            <w:r>
              <w:t>ь</w:t>
            </w:r>
            <w:r>
              <w:t>цев с 2025 года,</w:t>
            </w:r>
          </w:p>
          <w:p w:rsidR="00574FD9" w:rsidRDefault="005B527C">
            <w:pPr>
              <w:tabs>
                <w:tab w:val="left" w:pos="993"/>
              </w:tabs>
              <w:jc w:val="center"/>
            </w:pPr>
            <w:r>
              <w:t>тыс. руб.</w:t>
            </w:r>
          </w:p>
        </w:tc>
      </w:tr>
      <w:tr w:rsidR="00574FD9">
        <w:trPr>
          <w:trHeight w:val="20"/>
        </w:trPr>
        <w:tc>
          <w:tcPr>
            <w:tcW w:w="216" w:type="pct"/>
            <w:vMerge/>
            <w:tcBorders>
              <w:bottom w:val="none" w:sz="4" w:space="0" w:color="000000"/>
            </w:tcBorders>
            <w:vAlign w:val="center"/>
          </w:tcPr>
          <w:p w:rsidR="00574FD9" w:rsidRDefault="00574FD9">
            <w:pPr>
              <w:tabs>
                <w:tab w:val="left" w:pos="993"/>
              </w:tabs>
              <w:jc w:val="center"/>
            </w:pPr>
          </w:p>
        </w:tc>
        <w:tc>
          <w:tcPr>
            <w:tcW w:w="935" w:type="pct"/>
            <w:vMerge/>
            <w:tcBorders>
              <w:bottom w:val="none" w:sz="4" w:space="0" w:color="000000"/>
            </w:tcBorders>
            <w:vAlign w:val="center"/>
          </w:tcPr>
          <w:p w:rsidR="00574FD9" w:rsidRDefault="00574FD9">
            <w:pPr>
              <w:tabs>
                <w:tab w:val="left" w:pos="993"/>
              </w:tabs>
              <w:jc w:val="center"/>
            </w:pPr>
          </w:p>
        </w:tc>
        <w:tc>
          <w:tcPr>
            <w:tcW w:w="781" w:type="pct"/>
            <w:tcBorders>
              <w:bottom w:val="none" w:sz="4" w:space="0" w:color="000000"/>
            </w:tcBorders>
            <w:vAlign w:val="center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от 15 декабря 2021 г. № 291</w:t>
            </w:r>
          </w:p>
        </w:tc>
        <w:tc>
          <w:tcPr>
            <w:tcW w:w="524" w:type="pct"/>
            <w:tcBorders>
              <w:bottom w:val="none" w:sz="4" w:space="0" w:color="000000"/>
            </w:tcBorders>
            <w:vAlign w:val="center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планир</w:t>
            </w:r>
            <w:r>
              <w:t>у</w:t>
            </w:r>
            <w:r>
              <w:t>емые расходы</w:t>
            </w:r>
          </w:p>
          <w:p w:rsidR="00574FD9" w:rsidRDefault="005B527C">
            <w:pPr>
              <w:tabs>
                <w:tab w:val="left" w:pos="993"/>
              </w:tabs>
              <w:jc w:val="center"/>
            </w:pPr>
            <w:r>
              <w:t>с 2025 г.</w:t>
            </w:r>
          </w:p>
        </w:tc>
        <w:tc>
          <w:tcPr>
            <w:tcW w:w="850" w:type="pct"/>
            <w:vMerge/>
            <w:tcBorders>
              <w:bottom w:val="none" w:sz="4" w:space="0" w:color="000000"/>
            </w:tcBorders>
            <w:vAlign w:val="center"/>
          </w:tcPr>
          <w:p w:rsidR="00574FD9" w:rsidRDefault="00574FD9">
            <w:pPr>
              <w:tabs>
                <w:tab w:val="left" w:pos="993"/>
              </w:tabs>
              <w:jc w:val="center"/>
            </w:pPr>
          </w:p>
        </w:tc>
        <w:tc>
          <w:tcPr>
            <w:tcW w:w="544" w:type="pct"/>
            <w:tcBorders>
              <w:bottom w:val="none" w:sz="4" w:space="0" w:color="000000"/>
            </w:tcBorders>
            <w:vAlign w:val="center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Сумма</w:t>
            </w:r>
          </w:p>
        </w:tc>
        <w:tc>
          <w:tcPr>
            <w:tcW w:w="1150" w:type="pct"/>
            <w:tcBorders>
              <w:bottom w:val="none" w:sz="4" w:space="0" w:color="000000"/>
            </w:tcBorders>
            <w:vAlign w:val="center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Расчет</w:t>
            </w:r>
          </w:p>
        </w:tc>
      </w:tr>
    </w:tbl>
    <w:p w:rsidR="00574FD9" w:rsidRDefault="00574FD9">
      <w:pPr>
        <w:rPr>
          <w:sz w:val="2"/>
          <w:szCs w:val="2"/>
        </w:rPr>
      </w:pPr>
    </w:p>
    <w:tbl>
      <w:tblPr>
        <w:tblW w:w="10037" w:type="dxa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34"/>
        <w:gridCol w:w="1876"/>
        <w:gridCol w:w="1568"/>
        <w:gridCol w:w="1049"/>
        <w:gridCol w:w="1711"/>
        <w:gridCol w:w="1096"/>
        <w:gridCol w:w="2303"/>
      </w:tblGrid>
      <w:tr w:rsidR="00574FD9">
        <w:trPr>
          <w:trHeight w:val="163"/>
          <w:tblHeader/>
        </w:trPr>
        <w:tc>
          <w:tcPr>
            <w:tcW w:w="434" w:type="dxa"/>
            <w:vAlign w:val="center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1</w:t>
            </w:r>
          </w:p>
        </w:tc>
        <w:tc>
          <w:tcPr>
            <w:tcW w:w="1876" w:type="dxa"/>
            <w:vAlign w:val="center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2</w:t>
            </w:r>
          </w:p>
        </w:tc>
        <w:tc>
          <w:tcPr>
            <w:tcW w:w="1568" w:type="dxa"/>
            <w:vAlign w:val="center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3</w:t>
            </w:r>
          </w:p>
        </w:tc>
        <w:tc>
          <w:tcPr>
            <w:tcW w:w="1049" w:type="dxa"/>
            <w:vAlign w:val="center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4</w:t>
            </w:r>
          </w:p>
        </w:tc>
        <w:tc>
          <w:tcPr>
            <w:tcW w:w="1711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5</w:t>
            </w:r>
          </w:p>
        </w:tc>
        <w:tc>
          <w:tcPr>
            <w:tcW w:w="1096" w:type="dxa"/>
            <w:vAlign w:val="center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6</w:t>
            </w:r>
          </w:p>
        </w:tc>
        <w:tc>
          <w:tcPr>
            <w:tcW w:w="2303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7</w:t>
            </w:r>
          </w:p>
        </w:tc>
      </w:tr>
      <w:tr w:rsidR="00574FD9">
        <w:trPr>
          <w:trHeight w:val="326"/>
        </w:trPr>
        <w:tc>
          <w:tcPr>
            <w:tcW w:w="434" w:type="dxa"/>
          </w:tcPr>
          <w:p w:rsidR="00574FD9" w:rsidRDefault="00574FD9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574FD9" w:rsidRDefault="005B527C">
            <w:pPr>
              <w:tabs>
                <w:tab w:val="left" w:pos="993"/>
              </w:tabs>
              <w:jc w:val="both"/>
            </w:pPr>
            <w:r>
              <w:t>отлов</w:t>
            </w:r>
          </w:p>
        </w:tc>
        <w:tc>
          <w:tcPr>
            <w:tcW w:w="1568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1 200,0</w:t>
            </w:r>
          </w:p>
        </w:tc>
        <w:tc>
          <w:tcPr>
            <w:tcW w:w="1049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1 200,00</w:t>
            </w:r>
          </w:p>
        </w:tc>
        <w:tc>
          <w:tcPr>
            <w:tcW w:w="1711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1 483</w:t>
            </w:r>
          </w:p>
        </w:tc>
        <w:tc>
          <w:tcPr>
            <w:tcW w:w="1096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1 779,60</w:t>
            </w:r>
          </w:p>
        </w:tc>
        <w:tc>
          <w:tcPr>
            <w:tcW w:w="2303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proofErr w:type="gramStart"/>
            <w:r>
              <w:t xml:space="preserve">(1200,00 руб. × </w:t>
            </w:r>
            <w:proofErr w:type="gramEnd"/>
          </w:p>
          <w:p w:rsidR="00574FD9" w:rsidRDefault="005B527C">
            <w:pPr>
              <w:tabs>
                <w:tab w:val="left" w:pos="993"/>
              </w:tabs>
              <w:jc w:val="center"/>
              <w:rPr>
                <w:b/>
              </w:rPr>
            </w:pPr>
            <w:proofErr w:type="gramStart"/>
            <w:r>
              <w:t>1483 гол.)</w:t>
            </w:r>
            <w:proofErr w:type="gramEnd"/>
          </w:p>
        </w:tc>
      </w:tr>
      <w:tr w:rsidR="00574FD9">
        <w:trPr>
          <w:trHeight w:val="326"/>
        </w:trPr>
        <w:tc>
          <w:tcPr>
            <w:tcW w:w="434" w:type="dxa"/>
          </w:tcPr>
          <w:p w:rsidR="00574FD9" w:rsidRDefault="00574FD9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574FD9" w:rsidRDefault="005B527C">
            <w:pPr>
              <w:tabs>
                <w:tab w:val="left" w:pos="993"/>
              </w:tabs>
              <w:jc w:val="both"/>
              <w:rPr>
                <w:spacing w:val="-8"/>
              </w:rPr>
            </w:pPr>
            <w:r>
              <w:rPr>
                <w:spacing w:val="-8"/>
              </w:rPr>
              <w:t>содержание 1 день</w:t>
            </w:r>
          </w:p>
        </w:tc>
        <w:tc>
          <w:tcPr>
            <w:tcW w:w="1568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95,13</w:t>
            </w:r>
          </w:p>
          <w:p w:rsidR="00574FD9" w:rsidRDefault="005B527C">
            <w:pPr>
              <w:tabs>
                <w:tab w:val="left" w:pos="993"/>
              </w:tabs>
              <w:jc w:val="center"/>
            </w:pPr>
            <w:r>
              <w:t>(951,3/10)</w:t>
            </w:r>
          </w:p>
        </w:tc>
        <w:tc>
          <w:tcPr>
            <w:tcW w:w="1049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95,13</w:t>
            </w:r>
          </w:p>
        </w:tc>
        <w:tc>
          <w:tcPr>
            <w:tcW w:w="1711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1 038</w:t>
            </w:r>
          </w:p>
          <w:p w:rsidR="00574FD9" w:rsidRDefault="005B527C">
            <w:pPr>
              <w:tabs>
                <w:tab w:val="left" w:pos="993"/>
              </w:tabs>
              <w:jc w:val="center"/>
            </w:pPr>
            <w:r>
              <w:t>(1483 × 70%)</w:t>
            </w:r>
          </w:p>
        </w:tc>
        <w:tc>
          <w:tcPr>
            <w:tcW w:w="1096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2 962,35</w:t>
            </w:r>
          </w:p>
        </w:tc>
        <w:tc>
          <w:tcPr>
            <w:tcW w:w="2303" w:type="dxa"/>
          </w:tcPr>
          <w:p w:rsidR="00574FD9" w:rsidRDefault="005B527C">
            <w:pPr>
              <w:tabs>
                <w:tab w:val="left" w:pos="993"/>
              </w:tabs>
              <w:jc w:val="center"/>
              <w:rPr>
                <w:b/>
              </w:rPr>
            </w:pPr>
            <w:r>
              <w:t>(95,13 × 1038 гол. × 30 дней)</w:t>
            </w:r>
          </w:p>
        </w:tc>
      </w:tr>
      <w:tr w:rsidR="00574FD9">
        <w:trPr>
          <w:trHeight w:val="662"/>
        </w:trPr>
        <w:tc>
          <w:tcPr>
            <w:tcW w:w="434" w:type="dxa"/>
          </w:tcPr>
          <w:p w:rsidR="00574FD9" w:rsidRDefault="00574FD9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574FD9" w:rsidRDefault="005B527C">
            <w:pPr>
              <w:tabs>
                <w:tab w:val="left" w:pos="993"/>
              </w:tabs>
              <w:jc w:val="both"/>
            </w:pPr>
            <w:r>
              <w:t>стерилизация и послеоперац</w:t>
            </w:r>
            <w:r>
              <w:t>и</w:t>
            </w:r>
            <w:r>
              <w:t>онный уход (по необходимости)</w:t>
            </w:r>
          </w:p>
        </w:tc>
        <w:tc>
          <w:tcPr>
            <w:tcW w:w="1568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3 628,00</w:t>
            </w:r>
          </w:p>
          <w:p w:rsidR="00574FD9" w:rsidRDefault="005B527C">
            <w:pPr>
              <w:tabs>
                <w:tab w:val="left" w:pos="993"/>
              </w:tabs>
              <w:jc w:val="center"/>
              <w:rPr>
                <w:spacing w:val="-6"/>
              </w:rPr>
            </w:pPr>
            <w:r>
              <w:rPr>
                <w:spacing w:val="-6"/>
              </w:rPr>
              <w:t>(3 272,0+356,0)</w:t>
            </w:r>
          </w:p>
        </w:tc>
        <w:tc>
          <w:tcPr>
            <w:tcW w:w="1049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3628,00</w:t>
            </w:r>
          </w:p>
        </w:tc>
        <w:tc>
          <w:tcPr>
            <w:tcW w:w="1711" w:type="dxa"/>
          </w:tcPr>
          <w:p w:rsidR="00574FD9" w:rsidRDefault="00990DCE">
            <w:pPr>
              <w:tabs>
                <w:tab w:val="left" w:pos="993"/>
              </w:tabs>
              <w:jc w:val="center"/>
            </w:pPr>
            <w:r w:rsidRPr="00990DCE">
              <w:rPr>
                <w:highlight w:val="yellow"/>
              </w:rPr>
              <w:t>1470</w:t>
            </w:r>
          </w:p>
          <w:p w:rsidR="00574FD9" w:rsidRDefault="005B527C">
            <w:pPr>
              <w:tabs>
                <w:tab w:val="left" w:pos="993"/>
              </w:tabs>
              <w:jc w:val="center"/>
            </w:pPr>
            <w:r>
              <w:t xml:space="preserve">(1483 - </w:t>
            </w:r>
            <w:r w:rsidRPr="00990DCE">
              <w:t>13)</w:t>
            </w:r>
          </w:p>
        </w:tc>
        <w:tc>
          <w:tcPr>
            <w:tcW w:w="1096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 w:rsidRPr="00990DCE">
              <w:t>5 333,16</w:t>
            </w:r>
          </w:p>
        </w:tc>
        <w:tc>
          <w:tcPr>
            <w:tcW w:w="2303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proofErr w:type="gramStart"/>
            <w:r>
              <w:t xml:space="preserve">(3628,00 руб. × </w:t>
            </w:r>
            <w:proofErr w:type="gramEnd"/>
          </w:p>
          <w:p w:rsidR="00574FD9" w:rsidRDefault="005B527C">
            <w:pPr>
              <w:tabs>
                <w:tab w:val="left" w:pos="993"/>
              </w:tabs>
              <w:jc w:val="center"/>
              <w:rPr>
                <w:b/>
              </w:rPr>
            </w:pPr>
            <w:proofErr w:type="gramStart"/>
            <w:r w:rsidRPr="00990DCE">
              <w:t>1470</w:t>
            </w:r>
            <w:r>
              <w:t xml:space="preserve"> гол.)</w:t>
            </w:r>
            <w:proofErr w:type="gramEnd"/>
          </w:p>
        </w:tc>
      </w:tr>
      <w:tr w:rsidR="00574FD9">
        <w:trPr>
          <w:trHeight w:val="326"/>
        </w:trPr>
        <w:tc>
          <w:tcPr>
            <w:tcW w:w="434" w:type="dxa"/>
          </w:tcPr>
          <w:p w:rsidR="00574FD9" w:rsidRDefault="00574FD9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574FD9" w:rsidRDefault="005B527C">
            <w:pPr>
              <w:tabs>
                <w:tab w:val="left" w:pos="993"/>
              </w:tabs>
              <w:jc w:val="both"/>
            </w:pPr>
            <w:r>
              <w:t>маркирование</w:t>
            </w:r>
          </w:p>
        </w:tc>
        <w:tc>
          <w:tcPr>
            <w:tcW w:w="1568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53,50</w:t>
            </w:r>
          </w:p>
        </w:tc>
        <w:tc>
          <w:tcPr>
            <w:tcW w:w="1049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53,50</w:t>
            </w:r>
          </w:p>
        </w:tc>
        <w:tc>
          <w:tcPr>
            <w:tcW w:w="1711" w:type="dxa"/>
          </w:tcPr>
          <w:p w:rsidR="00574FD9" w:rsidRPr="00990DCE" w:rsidRDefault="005B527C">
            <w:pPr>
              <w:tabs>
                <w:tab w:val="left" w:pos="993"/>
              </w:tabs>
              <w:jc w:val="center"/>
            </w:pPr>
            <w:r w:rsidRPr="00990DCE">
              <w:t>1470</w:t>
            </w:r>
          </w:p>
          <w:p w:rsidR="00574FD9" w:rsidRDefault="005B527C">
            <w:pPr>
              <w:tabs>
                <w:tab w:val="left" w:pos="993"/>
              </w:tabs>
              <w:jc w:val="center"/>
            </w:pPr>
            <w:r w:rsidRPr="00990DCE">
              <w:t>(1483 - 13</w:t>
            </w:r>
            <w:r>
              <w:t>)</w:t>
            </w:r>
          </w:p>
        </w:tc>
        <w:tc>
          <w:tcPr>
            <w:tcW w:w="1096" w:type="dxa"/>
          </w:tcPr>
          <w:p w:rsidR="00574FD9" w:rsidRDefault="00990DCE" w:rsidP="00990DCE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78</w:t>
            </w:r>
            <w:r w:rsidR="005B527C">
              <w:rPr>
                <w:highlight w:val="yellow"/>
              </w:rPr>
              <w:t>,</w:t>
            </w:r>
            <w:r>
              <w:rPr>
                <w:highlight w:val="yellow"/>
              </w:rPr>
              <w:t>65</w:t>
            </w:r>
          </w:p>
        </w:tc>
        <w:tc>
          <w:tcPr>
            <w:tcW w:w="2303" w:type="dxa"/>
          </w:tcPr>
          <w:p w:rsidR="00574FD9" w:rsidRDefault="005B527C">
            <w:pPr>
              <w:tabs>
                <w:tab w:val="left" w:pos="993"/>
              </w:tabs>
              <w:jc w:val="center"/>
              <w:rPr>
                <w:b/>
              </w:rPr>
            </w:pPr>
            <w:r>
              <w:t xml:space="preserve">(53,5 руб. × </w:t>
            </w:r>
            <w:r w:rsidRPr="00990DCE">
              <w:t>1470</w:t>
            </w:r>
            <w:r>
              <w:t xml:space="preserve"> гол.)</w:t>
            </w:r>
          </w:p>
        </w:tc>
      </w:tr>
      <w:tr w:rsidR="00574FD9">
        <w:trPr>
          <w:trHeight w:val="104"/>
        </w:trPr>
        <w:tc>
          <w:tcPr>
            <w:tcW w:w="434" w:type="dxa"/>
          </w:tcPr>
          <w:p w:rsidR="00574FD9" w:rsidRDefault="00574FD9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574FD9" w:rsidRDefault="005B527C">
            <w:pPr>
              <w:tabs>
                <w:tab w:val="left" w:pos="993"/>
              </w:tabs>
              <w:jc w:val="both"/>
            </w:pPr>
            <w:proofErr w:type="spellStart"/>
            <w:r>
              <w:t>чипирование</w:t>
            </w:r>
            <w:proofErr w:type="spellEnd"/>
          </w:p>
        </w:tc>
        <w:tc>
          <w:tcPr>
            <w:tcW w:w="1568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-</w:t>
            </w:r>
          </w:p>
        </w:tc>
        <w:tc>
          <w:tcPr>
            <w:tcW w:w="1049" w:type="dxa"/>
          </w:tcPr>
          <w:p w:rsidR="00574FD9" w:rsidRDefault="005B527C">
            <w:pPr>
              <w:tabs>
                <w:tab w:val="left" w:pos="993"/>
              </w:tabs>
              <w:jc w:val="center"/>
              <w:rPr>
                <w:highlight w:val="white"/>
              </w:rPr>
            </w:pPr>
            <w:r>
              <w:rPr>
                <w:highlight w:val="white"/>
              </w:rPr>
              <w:t>784,56</w:t>
            </w:r>
          </w:p>
        </w:tc>
        <w:tc>
          <w:tcPr>
            <w:tcW w:w="1711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 w:rsidRPr="00990DCE">
              <w:t>1470</w:t>
            </w:r>
          </w:p>
          <w:p w:rsidR="00574FD9" w:rsidRDefault="005B527C">
            <w:pPr>
              <w:tabs>
                <w:tab w:val="left" w:pos="993"/>
              </w:tabs>
              <w:jc w:val="center"/>
            </w:pPr>
            <w:r>
              <w:t xml:space="preserve">(1483 - </w:t>
            </w:r>
            <w:r w:rsidRPr="00990DCE">
              <w:t>13</w:t>
            </w:r>
            <w:r>
              <w:t>)</w:t>
            </w:r>
          </w:p>
        </w:tc>
        <w:tc>
          <w:tcPr>
            <w:tcW w:w="1096" w:type="dxa"/>
          </w:tcPr>
          <w:p w:rsidR="00574FD9" w:rsidRDefault="005B527C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 w:rsidRPr="00990DCE">
              <w:t>1 153,30</w:t>
            </w:r>
          </w:p>
        </w:tc>
        <w:tc>
          <w:tcPr>
            <w:tcW w:w="2303" w:type="dxa"/>
          </w:tcPr>
          <w:p w:rsidR="00574FD9" w:rsidRDefault="005B527C">
            <w:pPr>
              <w:tabs>
                <w:tab w:val="left" w:pos="993"/>
              </w:tabs>
              <w:jc w:val="center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 xml:space="preserve">(784,56 руб. × </w:t>
            </w:r>
            <w:proofErr w:type="gramEnd"/>
          </w:p>
          <w:p w:rsidR="00574FD9" w:rsidRDefault="005B527C">
            <w:pPr>
              <w:tabs>
                <w:tab w:val="left" w:pos="993"/>
              </w:tabs>
              <w:jc w:val="center"/>
              <w:rPr>
                <w:b/>
                <w:highlight w:val="yellow"/>
              </w:rPr>
            </w:pPr>
            <w:proofErr w:type="gramStart"/>
            <w:r w:rsidRPr="00990DCE">
              <w:t>1470 гол.)</w:t>
            </w:r>
            <w:proofErr w:type="gramEnd"/>
          </w:p>
        </w:tc>
      </w:tr>
      <w:tr w:rsidR="00574FD9">
        <w:trPr>
          <w:trHeight w:val="488"/>
        </w:trPr>
        <w:tc>
          <w:tcPr>
            <w:tcW w:w="434" w:type="dxa"/>
          </w:tcPr>
          <w:p w:rsidR="00574FD9" w:rsidRDefault="00574FD9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574FD9" w:rsidRDefault="005B527C">
            <w:pPr>
              <w:tabs>
                <w:tab w:val="left" w:pos="993"/>
              </w:tabs>
              <w:jc w:val="both"/>
            </w:pPr>
            <w:r>
              <w:rPr>
                <w:spacing w:val="-6"/>
              </w:rPr>
              <w:t>возврат на пре</w:t>
            </w:r>
            <w:r>
              <w:rPr>
                <w:spacing w:val="-6"/>
              </w:rPr>
              <w:t>ж</w:t>
            </w:r>
            <w:r>
              <w:rPr>
                <w:spacing w:val="-6"/>
              </w:rPr>
              <w:t>нее</w:t>
            </w:r>
            <w:r>
              <w:t xml:space="preserve"> место обит</w:t>
            </w:r>
            <w:r>
              <w:t>а</w:t>
            </w:r>
            <w:r>
              <w:t>ния</w:t>
            </w:r>
          </w:p>
        </w:tc>
        <w:tc>
          <w:tcPr>
            <w:tcW w:w="1568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600,00</w:t>
            </w:r>
          </w:p>
        </w:tc>
        <w:tc>
          <w:tcPr>
            <w:tcW w:w="1049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600,00</w:t>
            </w:r>
          </w:p>
        </w:tc>
        <w:tc>
          <w:tcPr>
            <w:tcW w:w="1711" w:type="dxa"/>
          </w:tcPr>
          <w:p w:rsidR="00574FD9" w:rsidRPr="00990DCE" w:rsidRDefault="005B527C">
            <w:pPr>
              <w:tabs>
                <w:tab w:val="left" w:pos="993"/>
              </w:tabs>
              <w:jc w:val="center"/>
            </w:pPr>
            <w:r w:rsidRPr="00990DCE">
              <w:t>1470</w:t>
            </w:r>
          </w:p>
          <w:p w:rsidR="00574FD9" w:rsidRDefault="005B527C">
            <w:pPr>
              <w:tabs>
                <w:tab w:val="left" w:pos="993"/>
              </w:tabs>
              <w:jc w:val="center"/>
            </w:pPr>
            <w:r w:rsidRPr="00990DCE">
              <w:t>(1483 - 13</w:t>
            </w:r>
            <w:r>
              <w:t>)</w:t>
            </w:r>
          </w:p>
        </w:tc>
        <w:tc>
          <w:tcPr>
            <w:tcW w:w="1096" w:type="dxa"/>
          </w:tcPr>
          <w:p w:rsidR="00574FD9" w:rsidRDefault="005B527C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 w:rsidRPr="00990DCE">
              <w:t>882,00</w:t>
            </w:r>
          </w:p>
        </w:tc>
        <w:tc>
          <w:tcPr>
            <w:tcW w:w="2303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proofErr w:type="gramStart"/>
            <w:r>
              <w:t xml:space="preserve">(600,00 руб. × </w:t>
            </w:r>
            <w:proofErr w:type="gramEnd"/>
          </w:p>
          <w:p w:rsidR="00574FD9" w:rsidRDefault="005B527C">
            <w:pPr>
              <w:tabs>
                <w:tab w:val="left" w:pos="993"/>
              </w:tabs>
              <w:jc w:val="center"/>
              <w:rPr>
                <w:b/>
              </w:rPr>
            </w:pPr>
            <w:proofErr w:type="gramStart"/>
            <w:r w:rsidRPr="00990DCE">
              <w:t>1470</w:t>
            </w:r>
            <w:r>
              <w:t xml:space="preserve"> гол.)</w:t>
            </w:r>
            <w:proofErr w:type="gramEnd"/>
          </w:p>
        </w:tc>
      </w:tr>
      <w:tr w:rsidR="00574FD9">
        <w:trPr>
          <w:trHeight w:val="499"/>
        </w:trPr>
        <w:tc>
          <w:tcPr>
            <w:tcW w:w="434" w:type="dxa"/>
          </w:tcPr>
          <w:p w:rsidR="00574FD9" w:rsidRDefault="00574FD9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574FD9" w:rsidRDefault="005B527C">
            <w:pPr>
              <w:tabs>
                <w:tab w:val="left" w:pos="993"/>
              </w:tabs>
              <w:jc w:val="both"/>
              <w:rPr>
                <w:spacing w:val="-4"/>
              </w:rPr>
            </w:pPr>
            <w:r>
              <w:rPr>
                <w:spacing w:val="-4"/>
              </w:rPr>
              <w:t>умерщвление г</w:t>
            </w:r>
            <w:r>
              <w:rPr>
                <w:spacing w:val="-4"/>
              </w:rPr>
              <w:t>у</w:t>
            </w:r>
            <w:r>
              <w:rPr>
                <w:spacing w:val="-4"/>
              </w:rPr>
              <w:t>манными мет</w:t>
            </w:r>
            <w:r>
              <w:rPr>
                <w:spacing w:val="-4"/>
              </w:rPr>
              <w:t>о</w:t>
            </w:r>
            <w:r>
              <w:rPr>
                <w:spacing w:val="-4"/>
              </w:rPr>
              <w:t>дами</w:t>
            </w:r>
          </w:p>
        </w:tc>
        <w:tc>
          <w:tcPr>
            <w:tcW w:w="1568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-</w:t>
            </w:r>
          </w:p>
        </w:tc>
        <w:tc>
          <w:tcPr>
            <w:tcW w:w="1049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rPr>
                <w:highlight w:val="white"/>
              </w:rPr>
              <w:t>2 629,34</w:t>
            </w:r>
          </w:p>
        </w:tc>
        <w:tc>
          <w:tcPr>
            <w:tcW w:w="1711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 w:rsidRPr="00990DCE">
              <w:t>13</w:t>
            </w:r>
          </w:p>
        </w:tc>
        <w:tc>
          <w:tcPr>
            <w:tcW w:w="1096" w:type="dxa"/>
          </w:tcPr>
          <w:p w:rsidR="00574FD9" w:rsidRDefault="005B527C" w:rsidP="00990DCE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34,</w:t>
            </w:r>
            <w:r w:rsidR="00990DCE">
              <w:rPr>
                <w:highlight w:val="yellow"/>
              </w:rPr>
              <w:t>18</w:t>
            </w:r>
          </w:p>
        </w:tc>
        <w:tc>
          <w:tcPr>
            <w:tcW w:w="2303" w:type="dxa"/>
          </w:tcPr>
          <w:p w:rsidR="00574FD9" w:rsidRDefault="005B527C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proofErr w:type="gramStart"/>
            <w:r>
              <w:rPr>
                <w:highlight w:val="white"/>
              </w:rPr>
              <w:t>(2 629,34 руб. ×</w:t>
            </w:r>
            <w:r>
              <w:rPr>
                <w:highlight w:val="yellow"/>
              </w:rPr>
              <w:t xml:space="preserve"> </w:t>
            </w:r>
            <w:proofErr w:type="gramEnd"/>
          </w:p>
          <w:p w:rsidR="00574FD9" w:rsidRDefault="005B527C">
            <w:pPr>
              <w:tabs>
                <w:tab w:val="left" w:pos="993"/>
              </w:tabs>
              <w:jc w:val="center"/>
              <w:rPr>
                <w:b/>
                <w:highlight w:val="yellow"/>
              </w:rPr>
            </w:pPr>
            <w:proofErr w:type="gramStart"/>
            <w:r w:rsidRPr="00990DCE">
              <w:t>13 гол.)</w:t>
            </w:r>
            <w:proofErr w:type="gramEnd"/>
          </w:p>
        </w:tc>
      </w:tr>
      <w:tr w:rsidR="00574FD9">
        <w:trPr>
          <w:trHeight w:val="326"/>
        </w:trPr>
        <w:tc>
          <w:tcPr>
            <w:tcW w:w="434" w:type="dxa"/>
          </w:tcPr>
          <w:p w:rsidR="00574FD9" w:rsidRDefault="00574FD9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574FD9" w:rsidRDefault="005B527C">
            <w:pPr>
              <w:tabs>
                <w:tab w:val="left" w:pos="993"/>
              </w:tabs>
              <w:jc w:val="both"/>
            </w:pPr>
            <w:r>
              <w:t>утилизация тр</w:t>
            </w:r>
            <w:r>
              <w:t>у</w:t>
            </w:r>
            <w:r>
              <w:t>пов</w:t>
            </w:r>
          </w:p>
        </w:tc>
        <w:tc>
          <w:tcPr>
            <w:tcW w:w="1568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-</w:t>
            </w:r>
          </w:p>
        </w:tc>
        <w:tc>
          <w:tcPr>
            <w:tcW w:w="1049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r>
              <w:t>2 320,00</w:t>
            </w:r>
          </w:p>
        </w:tc>
        <w:tc>
          <w:tcPr>
            <w:tcW w:w="1711" w:type="dxa"/>
          </w:tcPr>
          <w:p w:rsidR="00574FD9" w:rsidRDefault="005B527C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 w:rsidRPr="00990DCE">
              <w:t>13</w:t>
            </w:r>
          </w:p>
        </w:tc>
        <w:tc>
          <w:tcPr>
            <w:tcW w:w="1096" w:type="dxa"/>
          </w:tcPr>
          <w:p w:rsidR="00574FD9" w:rsidRDefault="005B527C" w:rsidP="00990DCE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30,</w:t>
            </w:r>
            <w:r w:rsidR="00990DCE">
              <w:rPr>
                <w:highlight w:val="yellow"/>
              </w:rPr>
              <w:t>16</w:t>
            </w:r>
          </w:p>
        </w:tc>
        <w:tc>
          <w:tcPr>
            <w:tcW w:w="2303" w:type="dxa"/>
          </w:tcPr>
          <w:p w:rsidR="00574FD9" w:rsidRDefault="005B527C">
            <w:pPr>
              <w:tabs>
                <w:tab w:val="left" w:pos="993"/>
              </w:tabs>
              <w:jc w:val="center"/>
            </w:pPr>
            <w:proofErr w:type="gramStart"/>
            <w:r>
              <w:t xml:space="preserve">(2 320,00 руб. × </w:t>
            </w:r>
            <w:proofErr w:type="gramEnd"/>
          </w:p>
          <w:p w:rsidR="00574FD9" w:rsidRDefault="005B527C">
            <w:pPr>
              <w:tabs>
                <w:tab w:val="left" w:pos="993"/>
              </w:tabs>
              <w:jc w:val="center"/>
              <w:rPr>
                <w:b/>
              </w:rPr>
            </w:pPr>
            <w:proofErr w:type="gramStart"/>
            <w:r w:rsidRPr="00990DCE">
              <w:t>13 гол.</w:t>
            </w:r>
            <w:r>
              <w:t>)</w:t>
            </w:r>
            <w:proofErr w:type="gramEnd"/>
          </w:p>
        </w:tc>
      </w:tr>
      <w:tr w:rsidR="00574FD9">
        <w:trPr>
          <w:trHeight w:val="173"/>
        </w:trPr>
        <w:tc>
          <w:tcPr>
            <w:tcW w:w="6638" w:type="dxa"/>
            <w:gridSpan w:val="5"/>
          </w:tcPr>
          <w:p w:rsidR="00574FD9" w:rsidRDefault="005B527C">
            <w:pPr>
              <w:tabs>
                <w:tab w:val="left" w:pos="993"/>
              </w:tabs>
              <w:ind w:left="86"/>
              <w:jc w:val="center"/>
            </w:pPr>
            <w:r>
              <w:t>Итого:</w:t>
            </w:r>
          </w:p>
        </w:tc>
        <w:tc>
          <w:tcPr>
            <w:tcW w:w="1096" w:type="dxa"/>
          </w:tcPr>
          <w:p w:rsidR="00574FD9" w:rsidRDefault="005B527C" w:rsidP="00990DCE">
            <w:pPr>
              <w:tabs>
                <w:tab w:val="left" w:pos="993"/>
              </w:tabs>
              <w:jc w:val="right"/>
            </w:pPr>
            <w:r>
              <w:rPr>
                <w:highlight w:val="yellow"/>
              </w:rPr>
              <w:t>12 </w:t>
            </w:r>
            <w:r w:rsidR="00990DCE">
              <w:rPr>
                <w:highlight w:val="yellow"/>
              </w:rPr>
              <w:t>253</w:t>
            </w:r>
            <w:r>
              <w:rPr>
                <w:highlight w:val="yellow"/>
              </w:rPr>
              <w:t>,4</w:t>
            </w:r>
            <w:r w:rsidR="00990DCE">
              <w:t>0</w:t>
            </w:r>
          </w:p>
        </w:tc>
        <w:tc>
          <w:tcPr>
            <w:tcW w:w="2303" w:type="dxa"/>
          </w:tcPr>
          <w:p w:rsidR="00574FD9" w:rsidRDefault="00574FD9">
            <w:pPr>
              <w:tabs>
                <w:tab w:val="left" w:pos="993"/>
              </w:tabs>
              <w:jc w:val="right"/>
              <w:rPr>
                <w:b/>
                <w:highlight w:val="yellow"/>
              </w:rPr>
            </w:pPr>
          </w:p>
        </w:tc>
      </w:tr>
    </w:tbl>
    <w:p w:rsidR="00574FD9" w:rsidRDefault="00574FD9">
      <w:pPr>
        <w:widowControl w:val="0"/>
        <w:tabs>
          <w:tab w:val="left" w:pos="993"/>
        </w:tabs>
        <w:ind w:firstLine="709"/>
        <w:jc w:val="both"/>
        <w:rPr>
          <w:rFonts w:eastAsia="PT Astra Serif"/>
          <w:spacing w:val="2"/>
          <w:sz w:val="28"/>
          <w:szCs w:val="28"/>
        </w:rPr>
      </w:pPr>
    </w:p>
    <w:p w:rsidR="00574FD9" w:rsidRPr="0074418A" w:rsidRDefault="005B527C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rFonts w:eastAsia="PT Astra Serif"/>
          <w:spacing w:val="2"/>
          <w:sz w:val="28"/>
          <w:szCs w:val="28"/>
        </w:rPr>
        <w:t>Р</w:t>
      </w:r>
      <w:r>
        <w:rPr>
          <w:rFonts w:eastAsia="PT Astra Serif"/>
          <w:spacing w:val="2"/>
          <w:sz w:val="28"/>
          <w:szCs w:val="28"/>
          <w:lang w:eastAsia="ar-SA"/>
        </w:rPr>
        <w:t xml:space="preserve">асходы из республиканского бюджета Чувашской Республики </w:t>
      </w:r>
      <w:r w:rsidR="00EE2771">
        <w:rPr>
          <w:rFonts w:eastAsia="PT Astra Serif"/>
          <w:spacing w:val="2"/>
          <w:sz w:val="28"/>
          <w:szCs w:val="28"/>
          <w:lang w:eastAsia="ar-SA"/>
        </w:rPr>
        <w:br/>
      </w:r>
      <w:r>
        <w:rPr>
          <w:rFonts w:eastAsia="PT Astra Serif"/>
          <w:spacing w:val="2"/>
          <w:sz w:val="28"/>
          <w:szCs w:val="28"/>
          <w:lang w:eastAsia="ar-SA"/>
        </w:rPr>
        <w:t xml:space="preserve">с 2025 года на реализацию закона Чувашской Республики "Об обращении </w:t>
      </w:r>
      <w:r w:rsidR="00EE2771">
        <w:rPr>
          <w:rFonts w:eastAsia="PT Astra Serif"/>
          <w:spacing w:val="2"/>
          <w:sz w:val="28"/>
          <w:szCs w:val="28"/>
          <w:lang w:eastAsia="ar-SA"/>
        </w:rPr>
        <w:br/>
      </w:r>
      <w:r>
        <w:rPr>
          <w:rFonts w:eastAsia="PT Astra Serif"/>
          <w:spacing w:val="2"/>
          <w:sz w:val="28"/>
          <w:szCs w:val="28"/>
          <w:lang w:eastAsia="ar-SA"/>
        </w:rPr>
        <w:t xml:space="preserve">с животными без владельцев на территории Чувашской Республики" </w:t>
      </w:r>
      <w:r w:rsidRPr="0074418A">
        <w:rPr>
          <w:rFonts w:eastAsia="PT Astra Serif"/>
          <w:spacing w:val="-2"/>
          <w:sz w:val="28"/>
          <w:szCs w:val="28"/>
        </w:rPr>
        <w:t>предв</w:t>
      </w:r>
      <w:r w:rsidRPr="0074418A">
        <w:rPr>
          <w:rFonts w:eastAsia="PT Astra Serif"/>
          <w:spacing w:val="-2"/>
          <w:sz w:val="28"/>
          <w:szCs w:val="28"/>
        </w:rPr>
        <w:t>а</w:t>
      </w:r>
      <w:r w:rsidRPr="0074418A">
        <w:rPr>
          <w:rFonts w:eastAsia="PT Astra Serif"/>
          <w:spacing w:val="-2"/>
          <w:sz w:val="28"/>
          <w:szCs w:val="28"/>
        </w:rPr>
        <w:t xml:space="preserve">рительно составят </w:t>
      </w:r>
      <w:r w:rsidRPr="0074418A">
        <w:rPr>
          <w:rFonts w:eastAsia="PT Astra Serif"/>
          <w:b/>
          <w:spacing w:val="-2"/>
          <w:sz w:val="28"/>
          <w:szCs w:val="28"/>
        </w:rPr>
        <w:t>12 2</w:t>
      </w:r>
      <w:r w:rsidR="00A25452">
        <w:rPr>
          <w:rFonts w:eastAsia="PT Astra Serif"/>
          <w:b/>
          <w:spacing w:val="-2"/>
          <w:sz w:val="28"/>
          <w:szCs w:val="28"/>
        </w:rPr>
        <w:t>53</w:t>
      </w:r>
      <w:r w:rsidRPr="0074418A">
        <w:rPr>
          <w:rFonts w:eastAsia="PT Astra Serif"/>
          <w:b/>
          <w:spacing w:val="-2"/>
          <w:sz w:val="28"/>
          <w:szCs w:val="28"/>
        </w:rPr>
        <w:t>,4</w:t>
      </w:r>
      <w:r w:rsidR="00A25452">
        <w:rPr>
          <w:rFonts w:eastAsia="PT Astra Serif"/>
          <w:b/>
          <w:spacing w:val="-2"/>
          <w:sz w:val="28"/>
          <w:szCs w:val="28"/>
        </w:rPr>
        <w:t>0</w:t>
      </w:r>
      <w:bookmarkStart w:id="0" w:name="_GoBack"/>
      <w:bookmarkEnd w:id="0"/>
      <w:r w:rsidRPr="0074418A">
        <w:rPr>
          <w:rFonts w:eastAsia="PT Astra Serif"/>
          <w:b/>
          <w:spacing w:val="-2"/>
          <w:sz w:val="28"/>
          <w:szCs w:val="28"/>
        </w:rPr>
        <w:t xml:space="preserve"> тыс. руб.</w:t>
      </w:r>
      <w:r w:rsidRPr="0074418A">
        <w:rPr>
          <w:rFonts w:eastAsia="PT Astra Serif"/>
          <w:spacing w:val="-2"/>
          <w:sz w:val="28"/>
          <w:szCs w:val="28"/>
        </w:rPr>
        <w:t xml:space="preserve"> (по итогам 2022 года – 12 350,42 тыс. руб., 2023 го</w:t>
      </w:r>
      <w:r w:rsidRPr="0074418A">
        <w:rPr>
          <w:rFonts w:eastAsia="PT Astra Serif"/>
          <w:sz w:val="28"/>
          <w:szCs w:val="28"/>
        </w:rPr>
        <w:t>да – 12 016,85 тыс. руб.).</w:t>
      </w:r>
    </w:p>
    <w:p w:rsidR="00574FD9" w:rsidRDefault="005B5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eastAsia="PT Astra Serif"/>
          <w:spacing w:val="2"/>
          <w:sz w:val="28"/>
          <w:szCs w:val="28"/>
          <w:highlight w:val="yellow"/>
        </w:rPr>
      </w:pPr>
      <w:proofErr w:type="gramStart"/>
      <w:r w:rsidRPr="0074418A">
        <w:rPr>
          <w:rFonts w:eastAsia="PT Astra Serif"/>
          <w:spacing w:val="2"/>
          <w:sz w:val="28"/>
          <w:szCs w:val="28"/>
          <w:lang w:eastAsia="ar-SA"/>
        </w:rPr>
        <w:lastRenderedPageBreak/>
        <w:t>Вместе с тем, в соответствии с Правилами предоставления субвенций бюджетам муниципальных округов и городских округов для осуществления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владельцев, утвержденными постановлением Кабинета Министров Чувашской Республ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>и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>ки от 14 декабря 2022 г</w:t>
      </w:r>
      <w:r w:rsidR="00EE2771">
        <w:rPr>
          <w:rFonts w:eastAsia="PT Astra Serif"/>
          <w:spacing w:val="2"/>
          <w:sz w:val="28"/>
          <w:szCs w:val="28"/>
          <w:lang w:eastAsia="ar-SA"/>
        </w:rPr>
        <w:t>ода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 xml:space="preserve"> № 675, перечисление субвенций из республика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>н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>ского бюджета Чувашской Республики бюджетам</w:t>
      </w:r>
      <w:proofErr w:type="gramEnd"/>
      <w:r w:rsidRPr="0074418A">
        <w:rPr>
          <w:rFonts w:eastAsia="PT Astra Serif"/>
          <w:spacing w:val="2"/>
          <w:sz w:val="28"/>
          <w:szCs w:val="28"/>
          <w:lang w:eastAsia="ar-SA"/>
        </w:rPr>
        <w:t xml:space="preserve"> </w:t>
      </w:r>
      <w:proofErr w:type="gramStart"/>
      <w:r w:rsidRPr="0074418A">
        <w:rPr>
          <w:rFonts w:eastAsia="PT Astra Serif"/>
          <w:spacing w:val="2"/>
          <w:sz w:val="28"/>
          <w:szCs w:val="28"/>
          <w:lang w:eastAsia="ar-SA"/>
        </w:rPr>
        <w:t xml:space="preserve">муниципальных округов </w:t>
      </w:r>
      <w:r w:rsidR="00EE2771">
        <w:rPr>
          <w:rFonts w:eastAsia="PT Astra Serif"/>
          <w:spacing w:val="2"/>
          <w:sz w:val="28"/>
          <w:szCs w:val="28"/>
          <w:lang w:eastAsia="ar-SA"/>
        </w:rPr>
        <w:br/>
      </w:r>
      <w:r w:rsidRPr="0074418A">
        <w:rPr>
          <w:rFonts w:eastAsia="PT Astra Serif"/>
          <w:spacing w:val="2"/>
          <w:sz w:val="28"/>
          <w:szCs w:val="28"/>
          <w:lang w:eastAsia="ar-SA"/>
        </w:rPr>
        <w:t>и городских округов осуществляется в пределах суммы, необходимой для оплаты денежных обязательств получателя средств бюджета муниципальн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>о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>го округа (бюджета городского округа), соответствующих цели предоставл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>е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>ния субвенций, в течение 10 календарных дней со дня представления адм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>и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 xml:space="preserve">нистрациями муниципальных округов и городских округов в </w:t>
      </w:r>
      <w:r w:rsidR="00EE2771">
        <w:rPr>
          <w:rFonts w:eastAsia="PT Astra Serif"/>
          <w:spacing w:val="2"/>
          <w:sz w:val="28"/>
          <w:szCs w:val="28"/>
          <w:highlight w:val="white"/>
        </w:rPr>
        <w:t>Государстве</w:t>
      </w:r>
      <w:r w:rsidR="00EE2771">
        <w:rPr>
          <w:rFonts w:eastAsia="PT Astra Serif"/>
          <w:spacing w:val="2"/>
          <w:sz w:val="28"/>
          <w:szCs w:val="28"/>
          <w:highlight w:val="white"/>
        </w:rPr>
        <w:t>н</w:t>
      </w:r>
      <w:r w:rsidR="00EE2771">
        <w:rPr>
          <w:rFonts w:eastAsia="PT Astra Serif"/>
          <w:spacing w:val="2"/>
          <w:sz w:val="28"/>
          <w:szCs w:val="28"/>
          <w:highlight w:val="white"/>
        </w:rPr>
        <w:t>ную ветеринарную службу Чувашской Республики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 xml:space="preserve"> информации об организ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>а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>ции мероприятий при осуществлении деятельности по обращению с живо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>т</w:t>
      </w:r>
      <w:r w:rsidRPr="0074418A">
        <w:rPr>
          <w:rFonts w:eastAsia="PT Astra Serif"/>
          <w:spacing w:val="2"/>
          <w:sz w:val="28"/>
          <w:szCs w:val="28"/>
          <w:lang w:eastAsia="ar-SA"/>
        </w:rPr>
        <w:t>ными без владельцев, т</w:t>
      </w:r>
      <w:proofErr w:type="gramEnd"/>
      <w:r w:rsidRPr="0074418A">
        <w:rPr>
          <w:rFonts w:eastAsia="PT Astra Serif"/>
          <w:spacing w:val="2"/>
          <w:sz w:val="28"/>
          <w:szCs w:val="28"/>
          <w:lang w:eastAsia="ar-SA"/>
        </w:rPr>
        <w:t>.е. по факту выполнения мероприятий.</w:t>
      </w:r>
    </w:p>
    <w:sectPr w:rsidR="00574FD9">
      <w:headerReference w:type="default" r:id="rId9"/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FD9" w:rsidRDefault="005B527C">
      <w:r>
        <w:separator/>
      </w:r>
    </w:p>
  </w:endnote>
  <w:endnote w:type="continuationSeparator" w:id="0">
    <w:p w:rsidR="00574FD9" w:rsidRDefault="005B5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FD9" w:rsidRDefault="005B527C">
      <w:r>
        <w:separator/>
      </w:r>
    </w:p>
  </w:footnote>
  <w:footnote w:type="continuationSeparator" w:id="0">
    <w:p w:rsidR="00574FD9" w:rsidRDefault="005B52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FD9" w:rsidRDefault="005B527C">
    <w:pPr>
      <w:pStyle w:val="ab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A25452" w:rsidRPr="00A25452">
      <w:rPr>
        <w:noProof/>
        <w:lang w:val="ru-RU"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839BC"/>
    <w:multiLevelType w:val="hybridMultilevel"/>
    <w:tmpl w:val="2C08B376"/>
    <w:lvl w:ilvl="0" w:tplc="2BDAC1F2">
      <w:start w:val="1"/>
      <w:numFmt w:val="decimal"/>
      <w:lvlText w:val="%1."/>
      <w:lvlJc w:val="left"/>
      <w:pPr>
        <w:ind w:left="1069" w:hanging="360"/>
      </w:pPr>
    </w:lvl>
    <w:lvl w:ilvl="1" w:tplc="DDC44674">
      <w:start w:val="1"/>
      <w:numFmt w:val="lowerLetter"/>
      <w:lvlText w:val="%2."/>
      <w:lvlJc w:val="left"/>
      <w:pPr>
        <w:ind w:left="1789" w:hanging="360"/>
      </w:pPr>
    </w:lvl>
    <w:lvl w:ilvl="2" w:tplc="3898976A">
      <w:start w:val="1"/>
      <w:numFmt w:val="lowerRoman"/>
      <w:lvlText w:val="%3."/>
      <w:lvlJc w:val="right"/>
      <w:pPr>
        <w:ind w:left="2509" w:hanging="180"/>
      </w:pPr>
    </w:lvl>
    <w:lvl w:ilvl="3" w:tplc="33C2FF78">
      <w:start w:val="1"/>
      <w:numFmt w:val="decimal"/>
      <w:lvlText w:val="%4."/>
      <w:lvlJc w:val="left"/>
      <w:pPr>
        <w:ind w:left="3229" w:hanging="360"/>
      </w:pPr>
    </w:lvl>
    <w:lvl w:ilvl="4" w:tplc="6586525C">
      <w:start w:val="1"/>
      <w:numFmt w:val="lowerLetter"/>
      <w:lvlText w:val="%5."/>
      <w:lvlJc w:val="left"/>
      <w:pPr>
        <w:ind w:left="3949" w:hanging="360"/>
      </w:pPr>
    </w:lvl>
    <w:lvl w:ilvl="5" w:tplc="E94EE504">
      <w:start w:val="1"/>
      <w:numFmt w:val="lowerRoman"/>
      <w:lvlText w:val="%6."/>
      <w:lvlJc w:val="right"/>
      <w:pPr>
        <w:ind w:left="4669" w:hanging="180"/>
      </w:pPr>
    </w:lvl>
    <w:lvl w:ilvl="6" w:tplc="7D1E6E74">
      <w:start w:val="1"/>
      <w:numFmt w:val="decimal"/>
      <w:lvlText w:val="%7."/>
      <w:lvlJc w:val="left"/>
      <w:pPr>
        <w:ind w:left="5389" w:hanging="360"/>
      </w:pPr>
    </w:lvl>
    <w:lvl w:ilvl="7" w:tplc="B734C064">
      <w:start w:val="1"/>
      <w:numFmt w:val="lowerLetter"/>
      <w:lvlText w:val="%8."/>
      <w:lvlJc w:val="left"/>
      <w:pPr>
        <w:ind w:left="6109" w:hanging="360"/>
      </w:pPr>
    </w:lvl>
    <w:lvl w:ilvl="8" w:tplc="303E0E0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A12F20"/>
    <w:multiLevelType w:val="hybridMultilevel"/>
    <w:tmpl w:val="383E30BC"/>
    <w:lvl w:ilvl="0" w:tplc="19AC36BE">
      <w:start w:val="1"/>
      <w:numFmt w:val="decimal"/>
      <w:lvlText w:val="%1)"/>
      <w:lvlJc w:val="left"/>
      <w:pPr>
        <w:ind w:left="720" w:hanging="360"/>
      </w:pPr>
    </w:lvl>
    <w:lvl w:ilvl="1" w:tplc="6B8EB0A6">
      <w:start w:val="1"/>
      <w:numFmt w:val="lowerLetter"/>
      <w:lvlText w:val="%2."/>
      <w:lvlJc w:val="left"/>
      <w:pPr>
        <w:ind w:left="1440" w:hanging="360"/>
      </w:pPr>
    </w:lvl>
    <w:lvl w:ilvl="2" w:tplc="80F013B0">
      <w:start w:val="1"/>
      <w:numFmt w:val="lowerRoman"/>
      <w:lvlText w:val="%3."/>
      <w:lvlJc w:val="right"/>
      <w:pPr>
        <w:ind w:left="2160" w:hanging="180"/>
      </w:pPr>
    </w:lvl>
    <w:lvl w:ilvl="3" w:tplc="8A5EC9B8">
      <w:start w:val="1"/>
      <w:numFmt w:val="decimal"/>
      <w:lvlText w:val="%4."/>
      <w:lvlJc w:val="left"/>
      <w:pPr>
        <w:ind w:left="2880" w:hanging="360"/>
      </w:pPr>
    </w:lvl>
    <w:lvl w:ilvl="4" w:tplc="24CC258A">
      <w:start w:val="1"/>
      <w:numFmt w:val="lowerLetter"/>
      <w:lvlText w:val="%5."/>
      <w:lvlJc w:val="left"/>
      <w:pPr>
        <w:ind w:left="3600" w:hanging="360"/>
      </w:pPr>
    </w:lvl>
    <w:lvl w:ilvl="5" w:tplc="9DFC3ED0">
      <w:start w:val="1"/>
      <w:numFmt w:val="lowerRoman"/>
      <w:lvlText w:val="%6."/>
      <w:lvlJc w:val="right"/>
      <w:pPr>
        <w:ind w:left="4320" w:hanging="180"/>
      </w:pPr>
    </w:lvl>
    <w:lvl w:ilvl="6" w:tplc="079428C8">
      <w:start w:val="1"/>
      <w:numFmt w:val="decimal"/>
      <w:lvlText w:val="%7."/>
      <w:lvlJc w:val="left"/>
      <w:pPr>
        <w:ind w:left="5040" w:hanging="360"/>
      </w:pPr>
    </w:lvl>
    <w:lvl w:ilvl="7" w:tplc="030660D8">
      <w:start w:val="1"/>
      <w:numFmt w:val="lowerLetter"/>
      <w:lvlText w:val="%8."/>
      <w:lvlJc w:val="left"/>
      <w:pPr>
        <w:ind w:left="5760" w:hanging="360"/>
      </w:pPr>
    </w:lvl>
    <w:lvl w:ilvl="8" w:tplc="9E8010C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B94DF6"/>
    <w:multiLevelType w:val="hybridMultilevel"/>
    <w:tmpl w:val="3A08C95A"/>
    <w:lvl w:ilvl="0" w:tplc="35BE0332">
      <w:start w:val="1"/>
      <w:numFmt w:val="upperRoman"/>
      <w:lvlText w:val="%1."/>
      <w:lvlJc w:val="left"/>
      <w:pPr>
        <w:ind w:left="1080" w:hanging="720"/>
      </w:pPr>
    </w:lvl>
    <w:lvl w:ilvl="1" w:tplc="07BE67FC">
      <w:start w:val="1"/>
      <w:numFmt w:val="lowerLetter"/>
      <w:lvlText w:val="%2."/>
      <w:lvlJc w:val="left"/>
      <w:pPr>
        <w:ind w:left="1440" w:hanging="360"/>
      </w:pPr>
    </w:lvl>
    <w:lvl w:ilvl="2" w:tplc="A036B88A">
      <w:start w:val="1"/>
      <w:numFmt w:val="lowerRoman"/>
      <w:lvlText w:val="%3."/>
      <w:lvlJc w:val="right"/>
      <w:pPr>
        <w:ind w:left="2160" w:hanging="180"/>
      </w:pPr>
    </w:lvl>
    <w:lvl w:ilvl="3" w:tplc="12D6149A">
      <w:start w:val="1"/>
      <w:numFmt w:val="decimal"/>
      <w:lvlText w:val="%4."/>
      <w:lvlJc w:val="left"/>
      <w:pPr>
        <w:ind w:left="2880" w:hanging="360"/>
      </w:pPr>
    </w:lvl>
    <w:lvl w:ilvl="4" w:tplc="A73418B0">
      <w:start w:val="1"/>
      <w:numFmt w:val="lowerLetter"/>
      <w:lvlText w:val="%5."/>
      <w:lvlJc w:val="left"/>
      <w:pPr>
        <w:ind w:left="3600" w:hanging="360"/>
      </w:pPr>
    </w:lvl>
    <w:lvl w:ilvl="5" w:tplc="A17C7ED4">
      <w:start w:val="1"/>
      <w:numFmt w:val="lowerRoman"/>
      <w:lvlText w:val="%6."/>
      <w:lvlJc w:val="right"/>
      <w:pPr>
        <w:ind w:left="4320" w:hanging="180"/>
      </w:pPr>
    </w:lvl>
    <w:lvl w:ilvl="6" w:tplc="2CA881D8">
      <w:start w:val="1"/>
      <w:numFmt w:val="decimal"/>
      <w:lvlText w:val="%7."/>
      <w:lvlJc w:val="left"/>
      <w:pPr>
        <w:ind w:left="5040" w:hanging="360"/>
      </w:pPr>
    </w:lvl>
    <w:lvl w:ilvl="7" w:tplc="A202B70A">
      <w:start w:val="1"/>
      <w:numFmt w:val="lowerLetter"/>
      <w:lvlText w:val="%8."/>
      <w:lvlJc w:val="left"/>
      <w:pPr>
        <w:ind w:left="5760" w:hanging="360"/>
      </w:pPr>
    </w:lvl>
    <w:lvl w:ilvl="8" w:tplc="9380311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A41F3"/>
    <w:multiLevelType w:val="hybridMultilevel"/>
    <w:tmpl w:val="7AE40D40"/>
    <w:lvl w:ilvl="0" w:tplc="A0EE762C">
      <w:start w:val="1"/>
      <w:numFmt w:val="decimal"/>
      <w:lvlText w:val="%1."/>
      <w:lvlJc w:val="left"/>
      <w:pPr>
        <w:ind w:left="360" w:hanging="360"/>
      </w:pPr>
    </w:lvl>
    <w:lvl w:ilvl="1" w:tplc="D2E8993A">
      <w:start w:val="1"/>
      <w:numFmt w:val="lowerLetter"/>
      <w:lvlText w:val="%2."/>
      <w:lvlJc w:val="left"/>
      <w:pPr>
        <w:ind w:left="1080" w:hanging="360"/>
      </w:pPr>
    </w:lvl>
    <w:lvl w:ilvl="2" w:tplc="E462167C">
      <w:start w:val="1"/>
      <w:numFmt w:val="lowerRoman"/>
      <w:lvlText w:val="%3."/>
      <w:lvlJc w:val="right"/>
      <w:pPr>
        <w:ind w:left="1800" w:hanging="180"/>
      </w:pPr>
    </w:lvl>
    <w:lvl w:ilvl="3" w:tplc="E3EEAB32">
      <w:start w:val="1"/>
      <w:numFmt w:val="decimal"/>
      <w:lvlText w:val="%4."/>
      <w:lvlJc w:val="left"/>
      <w:pPr>
        <w:ind w:left="2520" w:hanging="360"/>
      </w:pPr>
    </w:lvl>
    <w:lvl w:ilvl="4" w:tplc="47D62C98">
      <w:start w:val="1"/>
      <w:numFmt w:val="lowerLetter"/>
      <w:lvlText w:val="%5."/>
      <w:lvlJc w:val="left"/>
      <w:pPr>
        <w:ind w:left="3240" w:hanging="360"/>
      </w:pPr>
    </w:lvl>
    <w:lvl w:ilvl="5" w:tplc="2F982DF6">
      <w:start w:val="1"/>
      <w:numFmt w:val="lowerRoman"/>
      <w:lvlText w:val="%6."/>
      <w:lvlJc w:val="right"/>
      <w:pPr>
        <w:ind w:left="3960" w:hanging="180"/>
      </w:pPr>
    </w:lvl>
    <w:lvl w:ilvl="6" w:tplc="8F7E5968">
      <w:start w:val="1"/>
      <w:numFmt w:val="decimal"/>
      <w:lvlText w:val="%7."/>
      <w:lvlJc w:val="left"/>
      <w:pPr>
        <w:ind w:left="4680" w:hanging="360"/>
      </w:pPr>
    </w:lvl>
    <w:lvl w:ilvl="7" w:tplc="6A78E3D4">
      <w:start w:val="1"/>
      <w:numFmt w:val="lowerLetter"/>
      <w:lvlText w:val="%8."/>
      <w:lvlJc w:val="left"/>
      <w:pPr>
        <w:ind w:left="5400" w:hanging="360"/>
      </w:pPr>
    </w:lvl>
    <w:lvl w:ilvl="8" w:tplc="025A9D96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C5210E5"/>
    <w:multiLevelType w:val="hybridMultilevel"/>
    <w:tmpl w:val="AD4CD6B6"/>
    <w:lvl w:ilvl="0" w:tplc="87B21E16">
      <w:start w:val="1"/>
      <w:numFmt w:val="decimal"/>
      <w:lvlText w:val="%1."/>
      <w:lvlJc w:val="left"/>
      <w:pPr>
        <w:ind w:left="1069" w:hanging="360"/>
      </w:pPr>
    </w:lvl>
    <w:lvl w:ilvl="1" w:tplc="B1602D92">
      <w:start w:val="1"/>
      <w:numFmt w:val="lowerLetter"/>
      <w:lvlText w:val="%2."/>
      <w:lvlJc w:val="left"/>
      <w:pPr>
        <w:ind w:left="1789" w:hanging="360"/>
      </w:pPr>
    </w:lvl>
    <w:lvl w:ilvl="2" w:tplc="C004CC88">
      <w:start w:val="1"/>
      <w:numFmt w:val="lowerRoman"/>
      <w:lvlText w:val="%3."/>
      <w:lvlJc w:val="right"/>
      <w:pPr>
        <w:ind w:left="2509" w:hanging="180"/>
      </w:pPr>
    </w:lvl>
    <w:lvl w:ilvl="3" w:tplc="167868B6">
      <w:start w:val="1"/>
      <w:numFmt w:val="decimal"/>
      <w:lvlText w:val="%4."/>
      <w:lvlJc w:val="left"/>
      <w:pPr>
        <w:ind w:left="3229" w:hanging="360"/>
      </w:pPr>
    </w:lvl>
    <w:lvl w:ilvl="4" w:tplc="6C4E6744">
      <w:start w:val="1"/>
      <w:numFmt w:val="lowerLetter"/>
      <w:lvlText w:val="%5."/>
      <w:lvlJc w:val="left"/>
      <w:pPr>
        <w:ind w:left="3949" w:hanging="360"/>
      </w:pPr>
    </w:lvl>
    <w:lvl w:ilvl="5" w:tplc="26C4AADE">
      <w:start w:val="1"/>
      <w:numFmt w:val="lowerRoman"/>
      <w:lvlText w:val="%6."/>
      <w:lvlJc w:val="right"/>
      <w:pPr>
        <w:ind w:left="4669" w:hanging="180"/>
      </w:pPr>
    </w:lvl>
    <w:lvl w:ilvl="6" w:tplc="70D410B4">
      <w:start w:val="1"/>
      <w:numFmt w:val="decimal"/>
      <w:lvlText w:val="%7."/>
      <w:lvlJc w:val="left"/>
      <w:pPr>
        <w:ind w:left="5389" w:hanging="360"/>
      </w:pPr>
    </w:lvl>
    <w:lvl w:ilvl="7" w:tplc="2362BE54">
      <w:start w:val="1"/>
      <w:numFmt w:val="lowerLetter"/>
      <w:lvlText w:val="%8."/>
      <w:lvlJc w:val="left"/>
      <w:pPr>
        <w:ind w:left="6109" w:hanging="360"/>
      </w:pPr>
    </w:lvl>
    <w:lvl w:ilvl="8" w:tplc="2004A452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FD9"/>
    <w:rsid w:val="000117CB"/>
    <w:rsid w:val="001E7322"/>
    <w:rsid w:val="00574FD9"/>
    <w:rsid w:val="005B527C"/>
    <w:rsid w:val="0074418A"/>
    <w:rsid w:val="00990DCE"/>
    <w:rsid w:val="009A5CF3"/>
    <w:rsid w:val="00A25452"/>
    <w:rsid w:val="00D437D3"/>
    <w:rsid w:val="00D44149"/>
    <w:rsid w:val="00E472B5"/>
    <w:rsid w:val="00EE2771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styleId="afb">
    <w:name w:val="Strong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styleId="afb">
    <w:name w:val="Strong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0353464/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1310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GKSI</Company>
  <LinksUpToDate>false</LinksUpToDate>
  <CharactersWithSpaces>8761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Администратор</dc:creator>
  <cp:lastModifiedBy>Ингилизова</cp:lastModifiedBy>
  <cp:revision>5</cp:revision>
  <dcterms:created xsi:type="dcterms:W3CDTF">2024-09-12T11:55:00Z</dcterms:created>
  <dcterms:modified xsi:type="dcterms:W3CDTF">2024-09-12T12:04:00Z</dcterms:modified>
  <cp:version>917504</cp:version>
</cp:coreProperties>
</file>