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36" w:rsidRPr="00292DFE" w:rsidRDefault="00292DFE" w:rsidP="00C074DC">
      <w:pPr>
        <w:tabs>
          <w:tab w:val="left" w:pos="5670"/>
          <w:tab w:val="left" w:pos="8160"/>
        </w:tabs>
        <w:rPr>
          <w:b/>
        </w:rPr>
      </w:pPr>
      <w:r>
        <w:tab/>
      </w:r>
      <w:r w:rsidR="0095630F">
        <w:t xml:space="preserve">                   </w:t>
      </w:r>
      <w:r w:rsidRPr="00292DFE">
        <w:rPr>
          <w:b/>
        </w:rPr>
        <w:t>Проект</w:t>
      </w:r>
    </w:p>
    <w:tbl>
      <w:tblPr>
        <w:tblW w:w="10348" w:type="dxa"/>
        <w:jc w:val="center"/>
        <w:tblInd w:w="-31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292DFE" w:rsidRPr="00292DFE" w:rsidTr="002352B4">
        <w:trPr>
          <w:trHeight w:val="715"/>
          <w:jc w:val="center"/>
        </w:trPr>
        <w:tc>
          <w:tcPr>
            <w:tcW w:w="4253" w:type="dxa"/>
          </w:tcPr>
          <w:p w:rsidR="00292DFE" w:rsidRPr="00292DFE" w:rsidRDefault="00292DFE" w:rsidP="00292DFE">
            <w:pPr>
              <w:tabs>
                <w:tab w:val="center" w:pos="2018"/>
                <w:tab w:val="left" w:pos="3206"/>
              </w:tabs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292DFE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292DFE" w:rsidRPr="00292DFE" w:rsidRDefault="00292DFE" w:rsidP="00292DFE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462280</wp:posOffset>
                  </wp:positionH>
                  <wp:positionV relativeFrom="margin">
                    <wp:posOffset>1270</wp:posOffset>
                  </wp:positionV>
                  <wp:extent cx="354330" cy="417830"/>
                  <wp:effectExtent l="0" t="0" r="762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292DFE" w:rsidRPr="00292DFE" w:rsidRDefault="00292DFE" w:rsidP="00292DF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292DFE" w:rsidRPr="00292DFE" w:rsidTr="002352B4">
        <w:trPr>
          <w:trHeight w:val="2118"/>
          <w:jc w:val="center"/>
        </w:trPr>
        <w:tc>
          <w:tcPr>
            <w:tcW w:w="4253" w:type="dxa"/>
          </w:tcPr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92DFE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292DFE">
              <w:rPr>
                <w:rFonts w:eastAsia="Times New Roman"/>
                <w:sz w:val="24"/>
                <w:szCs w:val="24"/>
                <w:lang w:eastAsia="ru-RU"/>
              </w:rPr>
              <w:t xml:space="preserve">.2024 № 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292DFE" w:rsidRPr="00292DFE" w:rsidRDefault="00292DFE" w:rsidP="00292DFE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center"/>
              <w:rPr>
                <w:rFonts w:eastAsia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292DF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2DF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2DFE">
              <w:rPr>
                <w:rFonts w:eastAsia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.04</w:t>
            </w:r>
            <w:r w:rsidRPr="00292DFE">
              <w:rPr>
                <w:rFonts w:eastAsia="Times New Roman"/>
                <w:sz w:val="24"/>
                <w:szCs w:val="24"/>
                <w:lang w:eastAsia="ru-RU"/>
              </w:rPr>
              <w:t xml:space="preserve">.2024 № </w:t>
            </w: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2DFE" w:rsidRPr="00292DFE" w:rsidRDefault="00292DFE" w:rsidP="00292D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92DFE">
              <w:rPr>
                <w:rFonts w:eastAsia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292DF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92DF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92DFE" w:rsidRDefault="00292DFE" w:rsidP="008E2036"/>
    <w:p w:rsidR="00292DFE" w:rsidRDefault="00292DFE" w:rsidP="008E2036"/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E2036" w:rsidTr="00292DFE">
        <w:trPr>
          <w:trHeight w:val="375"/>
        </w:trPr>
        <w:tc>
          <w:tcPr>
            <w:tcW w:w="10031" w:type="dxa"/>
          </w:tcPr>
          <w:p w:rsidR="008E2036" w:rsidRPr="008E2036" w:rsidRDefault="008E2036" w:rsidP="00292DFE">
            <w:pPr>
              <w:jc w:val="center"/>
              <w:rPr>
                <w:b/>
                <w:sz w:val="24"/>
                <w:szCs w:val="24"/>
              </w:rPr>
            </w:pPr>
            <w:r w:rsidRPr="00FB2ECE">
              <w:rPr>
                <w:b/>
                <w:sz w:val="24"/>
                <w:szCs w:val="24"/>
              </w:rPr>
              <w:t xml:space="preserve">Об утверждении </w:t>
            </w:r>
            <w:r w:rsidRPr="008E2036">
              <w:rPr>
                <w:b/>
                <w:sz w:val="24"/>
                <w:szCs w:val="24"/>
              </w:rPr>
              <w:t>По</w:t>
            </w:r>
            <w:r w:rsidR="00292DFE">
              <w:rPr>
                <w:b/>
                <w:sz w:val="24"/>
                <w:szCs w:val="24"/>
              </w:rPr>
              <w:t>рядка предоставления из бюджета Алатыр</w:t>
            </w:r>
            <w:r>
              <w:rPr>
                <w:b/>
                <w:sz w:val="24"/>
                <w:szCs w:val="24"/>
              </w:rPr>
              <w:t>ского</w:t>
            </w:r>
            <w:r w:rsidRPr="008E2036">
              <w:rPr>
                <w:b/>
                <w:sz w:val="24"/>
                <w:szCs w:val="24"/>
              </w:rPr>
              <w:t xml:space="preserve"> муниципального округа Чувашской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036">
              <w:rPr>
                <w:b/>
                <w:sz w:val="24"/>
                <w:szCs w:val="24"/>
              </w:rPr>
              <w:t>Республики субсидий, в том числе грантов в форме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036">
              <w:rPr>
                <w:b/>
                <w:sz w:val="24"/>
                <w:szCs w:val="24"/>
              </w:rPr>
              <w:t>субсидий, юридическим лицам (за исключением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036">
              <w:rPr>
                <w:b/>
                <w:sz w:val="24"/>
                <w:szCs w:val="24"/>
              </w:rPr>
              <w:t>субсидий муниципальным учреждениям),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036">
              <w:rPr>
                <w:b/>
                <w:sz w:val="24"/>
                <w:szCs w:val="24"/>
              </w:rPr>
              <w:t>инд</w:t>
            </w:r>
            <w:r>
              <w:rPr>
                <w:b/>
                <w:sz w:val="24"/>
                <w:szCs w:val="24"/>
              </w:rPr>
              <w:t>ивидуальным предпринимателям, а т</w:t>
            </w:r>
            <w:r w:rsidRPr="008E2036">
              <w:rPr>
                <w:b/>
                <w:sz w:val="24"/>
                <w:szCs w:val="24"/>
              </w:rPr>
              <w:t>акже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036">
              <w:rPr>
                <w:b/>
                <w:sz w:val="24"/>
                <w:szCs w:val="24"/>
              </w:rPr>
              <w:t>физическим лицам - производителям товаров, работ,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036">
              <w:rPr>
                <w:b/>
                <w:sz w:val="24"/>
                <w:szCs w:val="24"/>
              </w:rPr>
              <w:t>услуг и проведение отборов получателей указанных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036">
              <w:rPr>
                <w:b/>
                <w:sz w:val="24"/>
                <w:szCs w:val="24"/>
              </w:rPr>
              <w:t>субсидий, в том числе грантов в форме субсидий</w:t>
            </w:r>
          </w:p>
        </w:tc>
      </w:tr>
    </w:tbl>
    <w:p w:rsidR="008E2036" w:rsidRDefault="008E2036" w:rsidP="008E2036"/>
    <w:p w:rsidR="001314D2" w:rsidRDefault="001314D2" w:rsidP="008E2036"/>
    <w:p w:rsidR="001314D2" w:rsidRDefault="001314D2" w:rsidP="008E2036"/>
    <w:p w:rsidR="008E2036" w:rsidRDefault="008E2036" w:rsidP="008E20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кодексом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06.10.2003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1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25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октября 2023 г.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="00740C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1782 «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общих требований к нормативным правовым актам,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 правовым актам, регулирующим предоставление из бюджетов субъектов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Российской Федерации, местных бюджетов субсидий, в том числе грантов в форме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субсидий, юридическим</w:t>
      </w:r>
      <w:proofErr w:type="gramEnd"/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лицам, индивидуальным предпринимателям, а также физическим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лицам - производителям товаров, работ, услуг и проведение отборов получателей указанных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субсидий, в том числе грантов в форм</w:t>
      </w:r>
      <w:r w:rsidR="00740C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 субсидий»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6D529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="00292DF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дминистрация Алатыр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ского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8E2036" w:rsidRPr="008E2036" w:rsidRDefault="008E2036" w:rsidP="00740C0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036"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Утвердить прилагаемый Порядок </w:t>
      </w:r>
      <w:r w:rsidR="00292DFE">
        <w:rPr>
          <w:color w:val="000000"/>
          <w:sz w:val="24"/>
          <w:szCs w:val="24"/>
        </w:rPr>
        <w:t>предоставления из бюджета Алатыр</w:t>
      </w:r>
      <w:r w:rsidRPr="008E2036">
        <w:rPr>
          <w:color w:val="000000"/>
          <w:sz w:val="24"/>
          <w:szCs w:val="24"/>
        </w:rPr>
        <w:t>ского муниципального округа Чувашской Республики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8E20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036" w:rsidRPr="008E2036" w:rsidRDefault="008E2036" w:rsidP="00740C0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E2036">
        <w:rPr>
          <w:color w:val="000000"/>
          <w:sz w:val="24"/>
          <w:szCs w:val="24"/>
        </w:rPr>
        <w:t>Установить, что Порядок, утвержденный настоящим постановлением, не</w:t>
      </w:r>
      <w:r>
        <w:rPr>
          <w:color w:val="000000"/>
          <w:sz w:val="24"/>
          <w:szCs w:val="24"/>
        </w:rPr>
        <w:t xml:space="preserve"> </w:t>
      </w:r>
      <w:r w:rsidRPr="008E2036">
        <w:rPr>
          <w:color w:val="000000"/>
          <w:sz w:val="24"/>
          <w:szCs w:val="24"/>
        </w:rPr>
        <w:t xml:space="preserve">распространяются на предоставляемые из бюджета </w:t>
      </w:r>
      <w:r w:rsidR="00292DFE">
        <w:rPr>
          <w:color w:val="000000"/>
          <w:sz w:val="24"/>
          <w:szCs w:val="24"/>
        </w:rPr>
        <w:t>Алатыр</w:t>
      </w:r>
      <w:r w:rsidR="00740C0B">
        <w:rPr>
          <w:color w:val="000000"/>
          <w:sz w:val="24"/>
          <w:szCs w:val="24"/>
        </w:rPr>
        <w:t>ского</w:t>
      </w:r>
      <w:r>
        <w:rPr>
          <w:color w:val="000000"/>
          <w:sz w:val="24"/>
          <w:szCs w:val="24"/>
        </w:rPr>
        <w:t xml:space="preserve"> </w:t>
      </w:r>
      <w:r w:rsidRPr="008E2036">
        <w:rPr>
          <w:color w:val="000000"/>
          <w:sz w:val="24"/>
          <w:szCs w:val="24"/>
        </w:rPr>
        <w:t>муниципального округа</w:t>
      </w:r>
      <w:r>
        <w:rPr>
          <w:color w:val="000000"/>
          <w:sz w:val="24"/>
          <w:szCs w:val="24"/>
        </w:rPr>
        <w:t xml:space="preserve"> </w:t>
      </w:r>
      <w:r w:rsidRPr="008E2036">
        <w:rPr>
          <w:color w:val="000000"/>
          <w:sz w:val="24"/>
          <w:szCs w:val="24"/>
        </w:rPr>
        <w:t>Чувашской Республики:</w:t>
      </w:r>
      <w:proofErr w:type="gramEnd"/>
    </w:p>
    <w:p w:rsidR="00740C0B" w:rsidRDefault="00B546DE" w:rsidP="00740C0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субсидии </w:t>
      </w:r>
      <w:r w:rsidR="008E2036" w:rsidRPr="008E2036">
        <w:rPr>
          <w:color w:val="000000"/>
          <w:sz w:val="24"/>
          <w:szCs w:val="24"/>
        </w:rPr>
        <w:t>в целях реализации соглашений о государственно-частном партнерстве,</w:t>
      </w:r>
      <w:r w:rsidR="00740C0B">
        <w:rPr>
          <w:color w:val="000000"/>
          <w:sz w:val="24"/>
          <w:szCs w:val="24"/>
        </w:rPr>
        <w:t xml:space="preserve"> </w:t>
      </w:r>
      <w:r w:rsidR="008E2036" w:rsidRPr="00740C0B">
        <w:rPr>
          <w:color w:val="000000"/>
          <w:sz w:val="24"/>
          <w:szCs w:val="24"/>
        </w:rPr>
        <w:t>муниципально-частном партнерстве, концессионных</w:t>
      </w:r>
      <w:r w:rsidR="00740C0B">
        <w:rPr>
          <w:color w:val="000000"/>
          <w:sz w:val="24"/>
          <w:szCs w:val="24"/>
        </w:rPr>
        <w:t xml:space="preserve"> </w:t>
      </w:r>
      <w:r w:rsidR="008E2036" w:rsidRPr="00740C0B">
        <w:rPr>
          <w:color w:val="000000"/>
          <w:sz w:val="24"/>
          <w:szCs w:val="24"/>
        </w:rPr>
        <w:t>соглашений, заключаемых в порядке,</w:t>
      </w:r>
      <w:r w:rsidR="00740C0B">
        <w:rPr>
          <w:color w:val="000000"/>
          <w:sz w:val="24"/>
          <w:szCs w:val="24"/>
        </w:rPr>
        <w:t xml:space="preserve"> </w:t>
      </w:r>
      <w:r w:rsidR="008E2036" w:rsidRPr="00740C0B">
        <w:rPr>
          <w:color w:val="000000"/>
          <w:sz w:val="24"/>
          <w:szCs w:val="24"/>
        </w:rPr>
        <w:t>определенном соответственно</w:t>
      </w:r>
      <w:r w:rsidR="00740C0B">
        <w:rPr>
          <w:color w:val="000000"/>
          <w:sz w:val="24"/>
          <w:szCs w:val="24"/>
        </w:rPr>
        <w:t xml:space="preserve"> </w:t>
      </w:r>
      <w:r w:rsidR="008E2036" w:rsidRPr="00740C0B">
        <w:rPr>
          <w:color w:val="000000"/>
          <w:sz w:val="24"/>
          <w:szCs w:val="24"/>
        </w:rPr>
        <w:t>законодательством Российской Федерации о государственн</w:t>
      </w:r>
      <w:proofErr w:type="gramStart"/>
      <w:r w:rsidR="008E2036" w:rsidRPr="00740C0B">
        <w:rPr>
          <w:color w:val="000000"/>
          <w:sz w:val="24"/>
          <w:szCs w:val="24"/>
        </w:rPr>
        <w:t>о-</w:t>
      </w:r>
      <w:proofErr w:type="gramEnd"/>
      <w:r w:rsidR="00740C0B">
        <w:rPr>
          <w:color w:val="000000"/>
          <w:sz w:val="24"/>
          <w:szCs w:val="24"/>
        </w:rPr>
        <w:t xml:space="preserve"> </w:t>
      </w:r>
      <w:r w:rsidR="008E2036" w:rsidRPr="00740C0B">
        <w:rPr>
          <w:color w:val="000000"/>
          <w:sz w:val="24"/>
          <w:szCs w:val="24"/>
        </w:rPr>
        <w:t>частном партнерстве, муниципально-частном партнерстве и о концессионных</w:t>
      </w:r>
      <w:r w:rsidR="00740C0B">
        <w:rPr>
          <w:color w:val="000000"/>
          <w:sz w:val="24"/>
          <w:szCs w:val="24"/>
        </w:rPr>
        <w:t xml:space="preserve"> </w:t>
      </w:r>
      <w:r w:rsidR="008E2036" w:rsidRPr="00740C0B">
        <w:rPr>
          <w:color w:val="000000"/>
          <w:sz w:val="24"/>
          <w:szCs w:val="24"/>
        </w:rPr>
        <w:t>соглашениях,</w:t>
      </w:r>
      <w:r w:rsidR="00740C0B">
        <w:rPr>
          <w:color w:val="000000"/>
          <w:sz w:val="24"/>
          <w:szCs w:val="24"/>
        </w:rPr>
        <w:t xml:space="preserve"> </w:t>
      </w:r>
      <w:r w:rsidR="008E2036" w:rsidRPr="00740C0B">
        <w:rPr>
          <w:color w:val="000000"/>
          <w:sz w:val="24"/>
          <w:szCs w:val="24"/>
        </w:rPr>
        <w:t>предусмотренные пунктом</w:t>
      </w:r>
      <w:r w:rsidR="00740C0B">
        <w:rPr>
          <w:color w:val="000000"/>
          <w:sz w:val="24"/>
          <w:szCs w:val="24"/>
        </w:rPr>
        <w:t xml:space="preserve"> 6 статьи 78 Бюджетного кодекса </w:t>
      </w:r>
      <w:r w:rsidR="008E2036" w:rsidRPr="00740C0B">
        <w:rPr>
          <w:color w:val="000000"/>
          <w:sz w:val="24"/>
          <w:szCs w:val="24"/>
        </w:rPr>
        <w:t>Российской Федерации;</w:t>
      </w:r>
    </w:p>
    <w:p w:rsidR="00740C0B" w:rsidRDefault="008E2036" w:rsidP="00740C0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740C0B">
        <w:rPr>
          <w:color w:val="000000"/>
          <w:sz w:val="24"/>
          <w:szCs w:val="24"/>
        </w:rPr>
        <w:t>субсидии</w:t>
      </w:r>
      <w:r w:rsidR="00B546DE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 xml:space="preserve">в целях предусмотренной статьей 15 Федерального закона </w:t>
      </w:r>
      <w:r w:rsidR="00740C0B">
        <w:rPr>
          <w:color w:val="000000"/>
          <w:sz w:val="24"/>
          <w:szCs w:val="24"/>
        </w:rPr>
        <w:t>«</w:t>
      </w:r>
      <w:r w:rsidRPr="00740C0B">
        <w:rPr>
          <w:color w:val="000000"/>
          <w:sz w:val="24"/>
          <w:szCs w:val="24"/>
        </w:rPr>
        <w:t>О защите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и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поощрении капитало</w:t>
      </w:r>
      <w:r w:rsidR="00740C0B">
        <w:rPr>
          <w:color w:val="000000"/>
          <w:sz w:val="24"/>
          <w:szCs w:val="24"/>
        </w:rPr>
        <w:t>вложений в Российской Федерации» г</w:t>
      </w:r>
      <w:r w:rsidRPr="00740C0B">
        <w:rPr>
          <w:color w:val="000000"/>
          <w:sz w:val="24"/>
          <w:szCs w:val="24"/>
        </w:rPr>
        <w:t>осударственной поддержки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lastRenderedPageBreak/>
        <w:t>проектов, осуществляемых в рамках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соглашений о защите и поощрении капиталовложений,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заключаемых в соответствии с законодательством Российской Федерации о защите и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поощрении капиталовложений в Российской Федерации;</w:t>
      </w:r>
    </w:p>
    <w:p w:rsidR="00740C0B" w:rsidRDefault="008E2036" w:rsidP="00740C0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740C0B">
        <w:rPr>
          <w:color w:val="000000"/>
          <w:sz w:val="24"/>
          <w:szCs w:val="24"/>
        </w:rPr>
        <w:t>субсидии юридическим лицам, п</w:t>
      </w:r>
      <w:r w:rsidR="004B1DD5">
        <w:rPr>
          <w:color w:val="000000"/>
          <w:sz w:val="24"/>
          <w:szCs w:val="24"/>
        </w:rPr>
        <w:t>редусмотренные пунктами</w:t>
      </w:r>
      <w:r w:rsidR="00740C0B">
        <w:rPr>
          <w:color w:val="000000"/>
          <w:sz w:val="24"/>
          <w:szCs w:val="24"/>
        </w:rPr>
        <w:t xml:space="preserve"> 8</w:t>
      </w:r>
      <w:r w:rsidR="004B1DD5">
        <w:rPr>
          <w:color w:val="000000"/>
          <w:sz w:val="24"/>
          <w:szCs w:val="24"/>
        </w:rPr>
        <w:t xml:space="preserve"> и 8.1.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статьи 78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Бюджетного кодекса Российской Федерации;</w:t>
      </w:r>
      <w:r w:rsidR="00740C0B">
        <w:rPr>
          <w:color w:val="000000"/>
          <w:sz w:val="24"/>
          <w:szCs w:val="24"/>
        </w:rPr>
        <w:t xml:space="preserve"> </w:t>
      </w:r>
    </w:p>
    <w:p w:rsidR="00740C0B" w:rsidRDefault="008E2036" w:rsidP="00740C0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740C0B">
        <w:rPr>
          <w:color w:val="000000"/>
          <w:sz w:val="24"/>
          <w:szCs w:val="24"/>
        </w:rPr>
        <w:t>субсидии муниципальным учреждениям, за исключением грантов в форме субсидий,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преду</w:t>
      </w:r>
      <w:r w:rsidR="00740C0B">
        <w:rPr>
          <w:color w:val="000000"/>
          <w:sz w:val="24"/>
          <w:szCs w:val="24"/>
        </w:rPr>
        <w:t>смотренных пунктом 4 статьи 78</w:t>
      </w:r>
      <w:r w:rsidR="004B1DD5">
        <w:rPr>
          <w:color w:val="000000"/>
          <w:sz w:val="24"/>
          <w:szCs w:val="24"/>
        </w:rPr>
        <w:t>.1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Бюджетного кодекса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Российской Федерации;</w:t>
      </w:r>
    </w:p>
    <w:p w:rsidR="00740C0B" w:rsidRDefault="008E2036" w:rsidP="00740C0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740C0B">
        <w:rPr>
          <w:color w:val="000000"/>
          <w:sz w:val="24"/>
          <w:szCs w:val="24"/>
        </w:rPr>
        <w:t>гранты в форме субсидий, порядок предоставления которых определен решением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Президента Российской Федерации в соответствии с пунктом 7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статьи 78 и пунктом 4</w:t>
      </w:r>
      <w:r w:rsidR="00740C0B">
        <w:rPr>
          <w:color w:val="000000"/>
          <w:sz w:val="24"/>
          <w:szCs w:val="24"/>
        </w:rPr>
        <w:t xml:space="preserve"> статьи 78</w:t>
      </w:r>
      <w:r w:rsidR="00876CB4">
        <w:rPr>
          <w:color w:val="000000"/>
          <w:sz w:val="24"/>
          <w:szCs w:val="24"/>
        </w:rPr>
        <w:t>.1</w:t>
      </w:r>
      <w:r w:rsidR="00740C0B">
        <w:rPr>
          <w:color w:val="000000"/>
          <w:sz w:val="24"/>
          <w:szCs w:val="24"/>
        </w:rPr>
        <w:t xml:space="preserve"> </w:t>
      </w:r>
      <w:r w:rsidRPr="00740C0B">
        <w:rPr>
          <w:color w:val="000000"/>
          <w:sz w:val="24"/>
          <w:szCs w:val="24"/>
        </w:rPr>
        <w:t>Бюджетного кодекса Российской Федерации;</w:t>
      </w:r>
      <w:r w:rsidR="00740C0B">
        <w:rPr>
          <w:color w:val="000000"/>
          <w:sz w:val="24"/>
          <w:szCs w:val="24"/>
        </w:rPr>
        <w:t xml:space="preserve"> </w:t>
      </w:r>
    </w:p>
    <w:p w:rsidR="008E2036" w:rsidRPr="00740C0B" w:rsidRDefault="004B1DD5" w:rsidP="00D85DFF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4B1DD5">
        <w:rPr>
          <w:color w:val="000000"/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в случае, установленном законом субъекта Российской Федерации (муниципальным правовым актом представительного органа муниципального образования), регулирующим бюджетные правоотношения, предусмотренном пунктом 2.1 статьи 78 и пунктом 2.1 статьи 78.1 Бюджетного кодекса Российской Федерации.</w:t>
      </w:r>
      <w:r w:rsidR="00D85DFF" w:rsidRPr="00D85DFF">
        <w:rPr>
          <w:color w:val="000000"/>
          <w:sz w:val="24"/>
          <w:szCs w:val="24"/>
        </w:rPr>
        <w:t>.</w:t>
      </w:r>
      <w:proofErr w:type="gramEnd"/>
    </w:p>
    <w:p w:rsidR="00292DFE" w:rsidRDefault="00292DFE" w:rsidP="00292D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3. </w:t>
      </w:r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Признать утратившим силу </w:t>
      </w:r>
      <w:hyperlink r:id="rId12" w:history="1">
        <w:r w:rsidR="008E2036" w:rsidRPr="00292DFE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Алатыр</w:t>
      </w:r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ского </w:t>
      </w:r>
      <w:r w:rsidR="00740C0B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13</w:t>
      </w:r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 w:rsidR="00D85DFF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</w:t>
      </w:r>
      <w:r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 г. № 290</w:t>
      </w:r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292DFE">
        <w:rPr>
          <w:rFonts w:eastAsia="Times New Roman"/>
          <w:color w:val="000000"/>
          <w:sz w:val="24"/>
          <w:szCs w:val="24"/>
          <w:lang w:eastAsia="ru-RU"/>
        </w:rPr>
        <w:t>Об утверждении Порядка предоставления субсидий, в том числе 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Алатырского муниципального округа Чувашской Республики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92DFE" w:rsidRPr="00292DFE" w:rsidRDefault="00292DFE" w:rsidP="00292D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4.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</w:t>
      </w:r>
      <w:r w:rsidR="006D5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начальника финансового отдела.</w:t>
      </w:r>
    </w:p>
    <w:p w:rsidR="008E2036" w:rsidRPr="00292DFE" w:rsidRDefault="00292DFE" w:rsidP="00292DFE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</w:t>
      </w:r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Настоящее постановление вступает в силу после его </w:t>
      </w:r>
      <w:hyperlink r:id="rId13" w:history="1">
        <w:r w:rsidR="008E2036" w:rsidRPr="00292DFE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опубликования</w:t>
        </w:r>
      </w:hyperlink>
      <w:r w:rsidR="008E2036"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036" w:rsidRPr="00FB2ECE" w:rsidRDefault="008E2036" w:rsidP="008E20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036" w:rsidRDefault="008E2036" w:rsidP="008E2036">
      <w:pPr>
        <w:pStyle w:val="a8"/>
        <w:rPr>
          <w:sz w:val="24"/>
          <w:szCs w:val="24"/>
        </w:rPr>
      </w:pPr>
    </w:p>
    <w:p w:rsidR="008E2036" w:rsidRDefault="008E2036" w:rsidP="008E2036">
      <w:pPr>
        <w:pStyle w:val="a8"/>
        <w:rPr>
          <w:sz w:val="24"/>
          <w:szCs w:val="24"/>
        </w:rPr>
      </w:pPr>
    </w:p>
    <w:p w:rsidR="00D85DFF" w:rsidRDefault="008E2036" w:rsidP="008E2036">
      <w:pPr>
        <w:pStyle w:val="a8"/>
        <w:ind w:left="0"/>
        <w:rPr>
          <w:sz w:val="24"/>
          <w:szCs w:val="24"/>
        </w:rPr>
        <w:sectPr w:rsidR="00D85DFF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292DFE">
        <w:rPr>
          <w:sz w:val="24"/>
          <w:szCs w:val="24"/>
        </w:rPr>
        <w:t xml:space="preserve">    Н.И. Шпилевая</w:t>
      </w:r>
    </w:p>
    <w:p w:rsidR="008E2036" w:rsidRDefault="008E2036"/>
    <w:p w:rsidR="001314D2" w:rsidRDefault="001314D2" w:rsidP="000827DA">
      <w:pPr>
        <w:widowControl w:val="0"/>
        <w:autoSpaceDE w:val="0"/>
        <w:autoSpaceDN w:val="0"/>
        <w:adjustRightInd w:val="0"/>
        <w:ind w:left="5812"/>
        <w:jc w:val="center"/>
        <w:rPr>
          <w:rFonts w:eastAsiaTheme="minorEastAsia"/>
          <w:bCs/>
          <w:sz w:val="24"/>
          <w:szCs w:val="24"/>
          <w:lang w:eastAsia="ru-RU"/>
        </w:rPr>
      </w:pPr>
      <w:bookmarkStart w:id="0" w:name="sub_1000"/>
      <w:r>
        <w:rPr>
          <w:rFonts w:eastAsiaTheme="minorEastAsia"/>
          <w:bCs/>
          <w:sz w:val="24"/>
          <w:szCs w:val="24"/>
          <w:lang w:eastAsia="ru-RU"/>
        </w:rPr>
        <w:t>Утвержден</w:t>
      </w:r>
    </w:p>
    <w:p w:rsidR="00CA78B1" w:rsidRPr="00A00152" w:rsidRDefault="007A7893" w:rsidP="000827DA">
      <w:pPr>
        <w:widowControl w:val="0"/>
        <w:autoSpaceDE w:val="0"/>
        <w:autoSpaceDN w:val="0"/>
        <w:adjustRightInd w:val="0"/>
        <w:ind w:left="5812"/>
        <w:jc w:val="center"/>
        <w:rPr>
          <w:rFonts w:eastAsiaTheme="minorEastAsia"/>
          <w:bCs/>
          <w:sz w:val="24"/>
          <w:szCs w:val="24"/>
          <w:lang w:eastAsia="ru-RU"/>
        </w:rPr>
      </w:pPr>
      <w:hyperlink w:anchor="sub_0" w:history="1">
        <w:r w:rsidR="00CA78B1" w:rsidRPr="00D60EF8">
          <w:rPr>
            <w:rFonts w:eastAsiaTheme="minorEastAsia"/>
            <w:sz w:val="24"/>
            <w:szCs w:val="24"/>
            <w:lang w:eastAsia="ru-RU"/>
          </w:rPr>
          <w:t>постановлением</w:t>
        </w:r>
      </w:hyperlink>
      <w:r w:rsidR="00C074DC">
        <w:rPr>
          <w:rFonts w:eastAsiaTheme="minorEastAsia"/>
          <w:bCs/>
          <w:sz w:val="24"/>
          <w:szCs w:val="24"/>
          <w:lang w:eastAsia="ru-RU"/>
        </w:rPr>
        <w:t xml:space="preserve"> администрации </w:t>
      </w:r>
      <w:r w:rsidR="001314D2">
        <w:rPr>
          <w:rFonts w:eastAsiaTheme="minorEastAsia"/>
          <w:bCs/>
          <w:sz w:val="24"/>
          <w:szCs w:val="24"/>
          <w:lang w:eastAsia="ru-RU"/>
        </w:rPr>
        <w:t>Алатыр</w:t>
      </w:r>
      <w:r w:rsidR="00CA78B1" w:rsidRPr="00D60EF8">
        <w:rPr>
          <w:rFonts w:eastAsiaTheme="minorEastAsia"/>
          <w:bCs/>
          <w:sz w:val="24"/>
          <w:szCs w:val="24"/>
          <w:lang w:eastAsia="ru-RU"/>
        </w:rPr>
        <w:t xml:space="preserve">ского </w:t>
      </w:r>
      <w:r w:rsidR="00D60EF8">
        <w:rPr>
          <w:rFonts w:eastAsiaTheme="minorEastAsia"/>
          <w:bCs/>
          <w:sz w:val="24"/>
          <w:szCs w:val="24"/>
          <w:lang w:eastAsia="ru-RU"/>
        </w:rPr>
        <w:t>муниципального округа</w:t>
      </w:r>
      <w:r w:rsidR="00CA78B1" w:rsidRPr="00D60EF8">
        <w:rPr>
          <w:rFonts w:eastAsiaTheme="minorEastAsia"/>
          <w:bCs/>
          <w:sz w:val="24"/>
          <w:szCs w:val="24"/>
          <w:lang w:eastAsia="ru-RU"/>
        </w:rPr>
        <w:br/>
        <w:t>Чувашской Республики</w:t>
      </w:r>
      <w:r w:rsidR="00CA78B1" w:rsidRPr="00D60EF8">
        <w:rPr>
          <w:rFonts w:eastAsiaTheme="minorEastAsia"/>
          <w:bCs/>
          <w:sz w:val="24"/>
          <w:szCs w:val="24"/>
          <w:lang w:eastAsia="ru-RU"/>
        </w:rPr>
        <w:br/>
        <w:t xml:space="preserve">от </w:t>
      </w:r>
      <w:r w:rsidR="00D85DFF">
        <w:rPr>
          <w:rFonts w:eastAsiaTheme="minorEastAsia"/>
          <w:bCs/>
          <w:sz w:val="24"/>
          <w:szCs w:val="24"/>
          <w:lang w:eastAsia="ru-RU"/>
        </w:rPr>
        <w:t>____________</w:t>
      </w:r>
      <w:r w:rsidR="00D60EF8">
        <w:rPr>
          <w:rFonts w:eastAsiaTheme="minorEastAsia"/>
          <w:bCs/>
          <w:sz w:val="24"/>
          <w:szCs w:val="24"/>
          <w:lang w:eastAsia="ru-RU"/>
        </w:rPr>
        <w:t>202</w:t>
      </w:r>
      <w:r w:rsidR="00D85DFF">
        <w:rPr>
          <w:rFonts w:eastAsiaTheme="minorEastAsia"/>
          <w:bCs/>
          <w:sz w:val="24"/>
          <w:szCs w:val="24"/>
          <w:lang w:eastAsia="ru-RU"/>
        </w:rPr>
        <w:t>4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CA78B1" w:rsidRPr="00D60EF8">
        <w:rPr>
          <w:rFonts w:eastAsiaTheme="minorEastAsia"/>
          <w:bCs/>
          <w:sz w:val="24"/>
          <w:szCs w:val="24"/>
          <w:lang w:eastAsia="ru-RU"/>
        </w:rPr>
        <w:t xml:space="preserve"> г. 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№ </w:t>
      </w:r>
      <w:r w:rsidR="00D85DFF">
        <w:rPr>
          <w:rFonts w:eastAsiaTheme="minorEastAsia"/>
          <w:bCs/>
          <w:sz w:val="24"/>
          <w:szCs w:val="24"/>
          <w:lang w:eastAsia="ru-RU"/>
        </w:rPr>
        <w:t>_____</w:t>
      </w:r>
    </w:p>
    <w:bookmarkEnd w:id="0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C074D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предоставления из бюджета  Алатыр</w:t>
      </w:r>
      <w:r w:rsidR="00A00987" w:rsidRPr="00A0098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ского муниципального округа Чувашской Республики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BF3B13" w:rsidRDefault="00CA78B1" w:rsidP="00BF3B1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1"/>
      <w:r w:rsidRPr="00BF3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Общие положения</w:t>
      </w:r>
    </w:p>
    <w:bookmarkEnd w:id="1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0987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</w:t>
      </w:r>
      <w:bookmarkStart w:id="3" w:name="sub_12"/>
      <w:bookmarkEnd w:id="2"/>
      <w:proofErr w:type="gramStart"/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Настоящие Порядок устанавливают общие требования предоставления из бюджета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 w:rsid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в случаях, установленных в соответствии с пунктом 2 статьи 78 и пунктом 2</w:t>
      </w:r>
      <w:r w:rsid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статьи 78</w:t>
      </w:r>
      <w:r w:rsid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Бюджетного кодекса Российской Федерации, р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ешением Собрания депутатов  Алатыр</w:t>
      </w:r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ского муниципального округа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№ 6/2 от 14</w:t>
      </w:r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.12.2022 «Об утверждении Положения о регулировании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бюджетных правоотношений в  Алатыр</w:t>
      </w:r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ском муниципальном округе Чувашской Республики», субсидий юридическим лицам</w:t>
      </w:r>
      <w:proofErr w:type="gramEnd"/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</w:t>
      </w:r>
      <w:proofErr w:type="gramStart"/>
      <w:r w:rsidR="00A00987"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(далее соответственно при совместном упоминании - субсидии, получатель субсидии).</w:t>
      </w:r>
      <w:proofErr w:type="gramEnd"/>
    </w:p>
    <w:p w:rsidR="00A00987" w:rsidRP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Предоставление субсидий, связанных с использованием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A00987" w:rsidRP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A00987" w:rsidRP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финансового обеспечения затрат;</w:t>
      </w:r>
    </w:p>
    <w:p w:rsidR="00A00987" w:rsidRP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возмещения недополученных доходов и (или) возмещение затрат;</w:t>
      </w:r>
    </w:p>
    <w:p w:rsid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предоставления грантов в форме субсидий.</w:t>
      </w:r>
    </w:p>
    <w:p w:rsid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Если субсидия выделяется в целях реализации национального проекта в соответствии с решением Собрания депутатов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о бюджете на очередной финансовый год и плановый период, то цель предоставления субсидий указывается в решении Собрания депутатов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о бюджете на очередной финансовый год и плановый период с указанием наименования национального проекта (программы), в том числе</w:t>
      </w:r>
      <w:proofErr w:type="gramEnd"/>
      <w:r w:rsidRPr="00A009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проекта, входящего в состав соответствующего национального проекта (программы), или регионального проекта обеспечивающего достижение целей, показателей и результатов федерального проекта, муниципальной программы.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1.4.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Администрация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(далее - Администрация) является главным распорядителем средств бюджета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ского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Чувашской Республики (далее - главный распорядитель средств бюджета), осуществляющего предоставление субсидий, в том числе грантов в форме субсидий, в пределах бюджетных ассигнований, предусмотренных в бюджете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BF3B13" w:rsidRPr="00BF3B13" w:rsidRDefault="00B546DE" w:rsidP="00BF3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gramStart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Информация о субсидиях, в том числе предусмотренных решением о бюджете (решением о внесении изменений в решение о бюджете), размещается в установленном порядке на официальном сайте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 w:rsid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ского 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Чувашской Республики в информационно-телекоммуникационной сети </w:t>
      </w:r>
      <w:r w:rsid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предоставляемых из бюджета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Алатыр</w:t>
      </w:r>
      <w:r w:rsid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Республики, в течение 10 рабочих дней со дня, следующего за днем доведения бюджетных ассигнований на предоставление субсидий до главного</w:t>
      </w:r>
      <w:proofErr w:type="gramEnd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распорядителя бюджетных средств, которому предусматриваются бюджетные ассигнования на предоставление субсидий на соответствующий финансовый год (соответствующий финансовый год и плановый период) (далее - главный распорядитель бюджетных средств).</w:t>
      </w:r>
    </w:p>
    <w:p w:rsidR="00A00987" w:rsidRDefault="00BF3B13" w:rsidP="00BF3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если информация о субсидии и (или) получателе субсидии, в том числе о заключенном с получателем субсидии соглашении о предоставлении субсидий, является информацией ограниченного доступа или содержит сведения, составляющие государственную тайну, указанная информация не размещается на официальном сайте.</w:t>
      </w:r>
    </w:p>
    <w:p w:rsid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F3B13" w:rsidRDefault="00BF3B13" w:rsidP="00BF3B13">
      <w:pPr>
        <w:pStyle w:val="20"/>
        <w:numPr>
          <w:ilvl w:val="0"/>
          <w:numId w:val="13"/>
        </w:numPr>
        <w:shd w:val="clear" w:color="auto" w:fill="auto"/>
        <w:tabs>
          <w:tab w:val="left" w:pos="2210"/>
        </w:tabs>
        <w:spacing w:before="0" w:after="0" w:line="220" w:lineRule="exact"/>
        <w:ind w:left="0" w:firstLine="0"/>
        <w:jc w:val="center"/>
      </w:pPr>
      <w:bookmarkStart w:id="4" w:name="bookmark7"/>
      <w:r>
        <w:rPr>
          <w:color w:val="000000"/>
          <w:lang w:eastAsia="ru-RU" w:bidi="ru-RU"/>
        </w:rPr>
        <w:t>Общие условия и порядок предоставления субсидий</w:t>
      </w:r>
      <w:bookmarkEnd w:id="4"/>
    </w:p>
    <w:p w:rsidR="00A00987" w:rsidRDefault="00A00987" w:rsidP="00A00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F3B13" w:rsidRDefault="00B546DE" w:rsidP="00B546DE">
      <w:pPr>
        <w:pStyle w:val="22"/>
        <w:numPr>
          <w:ilvl w:val="1"/>
          <w:numId w:val="13"/>
        </w:numPr>
        <w:shd w:val="clear" w:color="auto" w:fill="auto"/>
        <w:tabs>
          <w:tab w:val="left" w:pos="1049"/>
        </w:tabs>
        <w:spacing w:before="0" w:after="0"/>
        <w:ind w:left="0" w:firstLine="709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BF3B13">
        <w:rPr>
          <w:color w:val="000000"/>
          <w:sz w:val="24"/>
          <w:szCs w:val="24"/>
          <w:lang w:eastAsia="ru-RU" w:bidi="ru-RU"/>
        </w:rPr>
        <w:t>Получатель субсидии должен соответствовать следующим требованиям:</w:t>
      </w:r>
    </w:p>
    <w:p w:rsidR="00BF3B13" w:rsidRDefault="00BF3B13" w:rsidP="00B546DE">
      <w:pPr>
        <w:pStyle w:val="22"/>
        <w:shd w:val="clear" w:color="auto" w:fill="auto"/>
        <w:tabs>
          <w:tab w:val="left" w:pos="1038"/>
        </w:tabs>
        <w:spacing w:before="0" w:after="0"/>
        <w:ind w:firstLine="709"/>
      </w:pPr>
      <w:proofErr w:type="gramStart"/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компаний в совокупности превышает 25 процентов.</w:t>
      </w:r>
    </w:p>
    <w:p w:rsidR="00BF3B13" w:rsidRDefault="00BF3B13" w:rsidP="00B546DE">
      <w:pPr>
        <w:pStyle w:val="22"/>
        <w:shd w:val="clear" w:color="auto" w:fill="auto"/>
        <w:spacing w:before="0" w:after="0"/>
        <w:ind w:firstLine="709"/>
      </w:pPr>
      <w:proofErr w:type="gramStart"/>
      <w:r>
        <w:rPr>
          <w:color w:val="000000"/>
          <w:sz w:val="24"/>
          <w:szCs w:val="24"/>
          <w:lang w:eastAsia="ru-RU" w:bidi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публичных акционерных обществ.</w:t>
      </w:r>
    </w:p>
    <w:p w:rsidR="00BF3B13" w:rsidRDefault="00BF3B13" w:rsidP="00B546DE">
      <w:pPr>
        <w:pStyle w:val="22"/>
        <w:shd w:val="clear" w:color="auto" w:fill="auto"/>
        <w:spacing w:before="0" w:after="0"/>
        <w:ind w:firstLine="709"/>
      </w:pPr>
      <w:r>
        <w:rPr>
          <w:color w:val="000000"/>
          <w:sz w:val="24"/>
          <w:szCs w:val="24"/>
          <w:lang w:eastAsia="ru-RU" w:bidi="ru-RU"/>
        </w:rPr>
        <w:t>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</w:t>
      </w:r>
    </w:p>
    <w:p w:rsidR="00BF3B13" w:rsidRDefault="00BF3B13" w:rsidP="00B546DE">
      <w:pPr>
        <w:pStyle w:val="22"/>
        <w:shd w:val="clear" w:color="auto" w:fill="auto"/>
        <w:tabs>
          <w:tab w:val="left" w:pos="1042"/>
        </w:tabs>
        <w:spacing w:before="0" w:after="0"/>
        <w:ind w:firstLine="709"/>
      </w:pPr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F3B13" w:rsidRDefault="00BF3B13" w:rsidP="00B546DE">
      <w:pPr>
        <w:pStyle w:val="22"/>
        <w:shd w:val="clear" w:color="auto" w:fill="auto"/>
        <w:tabs>
          <w:tab w:val="left" w:pos="1181"/>
        </w:tabs>
        <w:spacing w:before="0" w:after="0"/>
        <w:ind w:firstLine="709"/>
      </w:pPr>
      <w:r>
        <w:rPr>
          <w:color w:val="000000"/>
          <w:sz w:val="24"/>
          <w:szCs w:val="24"/>
          <w:lang w:eastAsia="ru-RU" w:bidi="ru-RU"/>
        </w:rPr>
        <w:t>в)</w:t>
      </w:r>
      <w:r>
        <w:rPr>
          <w:color w:val="000000"/>
          <w:sz w:val="24"/>
          <w:szCs w:val="24"/>
          <w:lang w:eastAsia="ru-RU" w:bidi="ru-RU"/>
        </w:rPr>
        <w:tab/>
        <w:t>получатель субсидии не по</w:t>
      </w:r>
      <w:r w:rsidR="00C074DC">
        <w:rPr>
          <w:color w:val="000000"/>
          <w:sz w:val="24"/>
          <w:szCs w:val="24"/>
          <w:lang w:eastAsia="ru-RU" w:bidi="ru-RU"/>
        </w:rPr>
        <w:t>лучает средства из бюджета  Алатыр</w:t>
      </w:r>
      <w:r>
        <w:rPr>
          <w:color w:val="000000"/>
          <w:sz w:val="24"/>
          <w:szCs w:val="24"/>
          <w:lang w:eastAsia="ru-RU" w:bidi="ru-RU"/>
        </w:rPr>
        <w:t>ского муниципального округа Чувашской Республики, из которого планируется предоставление субсидии в соответствии с решением о порядке предоставления субсидии, на основании иных муниципальных право</w:t>
      </w:r>
      <w:r w:rsidR="00C074DC">
        <w:rPr>
          <w:color w:val="000000"/>
          <w:sz w:val="24"/>
          <w:szCs w:val="24"/>
          <w:lang w:eastAsia="ru-RU" w:bidi="ru-RU"/>
        </w:rPr>
        <w:t>вых актов  Алатыр</w:t>
      </w:r>
      <w:r>
        <w:rPr>
          <w:color w:val="000000"/>
          <w:sz w:val="24"/>
          <w:szCs w:val="24"/>
          <w:lang w:eastAsia="ru-RU" w:bidi="ru-RU"/>
        </w:rPr>
        <w:t>ского муниципального округа Чувашской Республики, решений о порядке предоставления субсидии на цели, установленные решением о порядке предоставления субсидии;</w:t>
      </w:r>
    </w:p>
    <w:p w:rsidR="00A00987" w:rsidRDefault="00BF3B13" w:rsidP="00B546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г)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субсидии не является иностранным агентом в соответствии 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End w:id="3"/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Федеральным законом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контроле за деятельностью лиц, находящихся под иностранным влиянием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BF3B13" w:rsidRPr="00BF3B13" w:rsidRDefault="00BF3B13" w:rsidP="00B546DE">
      <w:pPr>
        <w:widowControl w:val="0"/>
        <w:tabs>
          <w:tab w:val="left" w:pos="1052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д)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F3B13" w:rsidRPr="00BF3B13" w:rsidRDefault="00BF3B13" w:rsidP="00B546DE">
      <w:pPr>
        <w:widowControl w:val="0"/>
        <w:tabs>
          <w:tab w:val="left" w:pos="1057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е)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>у получателя субсидии отсутствует просроченная задолженно</w:t>
      </w:r>
      <w:r w:rsidR="00C074DC">
        <w:rPr>
          <w:rFonts w:eastAsia="Times New Roman"/>
          <w:color w:val="000000"/>
          <w:sz w:val="24"/>
          <w:szCs w:val="24"/>
          <w:lang w:eastAsia="ru-RU" w:bidi="ru-RU"/>
        </w:rPr>
        <w:t>сть по возврату в бюджет Алатыр</w:t>
      </w:r>
      <w:r w:rsidR="00B546DE">
        <w:rPr>
          <w:rFonts w:eastAsia="Times New Roman"/>
          <w:color w:val="000000"/>
          <w:sz w:val="24"/>
          <w:szCs w:val="24"/>
          <w:lang w:eastAsia="ru-RU" w:bidi="ru-RU"/>
        </w:rPr>
        <w:t>ского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муниципального округа Чувашской Республики,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C074DC">
        <w:rPr>
          <w:rFonts w:eastAsia="Times New Roman"/>
          <w:color w:val="000000"/>
          <w:sz w:val="24"/>
          <w:szCs w:val="24"/>
          <w:lang w:eastAsia="ru-RU" w:bidi="ru-RU"/>
        </w:rPr>
        <w:t xml:space="preserve"> Алатыр</w:t>
      </w:r>
      <w:r w:rsidR="00B546DE">
        <w:rPr>
          <w:rFonts w:eastAsia="Times New Roman"/>
          <w:color w:val="000000"/>
          <w:sz w:val="24"/>
          <w:szCs w:val="24"/>
          <w:lang w:eastAsia="ru-RU" w:bidi="ru-RU"/>
        </w:rPr>
        <w:t xml:space="preserve">ского 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муниципальным округом Чувашской Республики, из бюджета которого планируется предоставление субсидии в соответствии с решением о порядке</w:t>
      </w:r>
      <w:proofErr w:type="gramEnd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предоставления субсидии (за исключением случаев, установленных администрацией </w:t>
      </w:r>
      <w:r w:rsidR="00C074DC">
        <w:rPr>
          <w:rFonts w:eastAsia="Times New Roman"/>
          <w:color w:val="000000"/>
          <w:sz w:val="24"/>
          <w:szCs w:val="24"/>
          <w:lang w:eastAsia="ru-RU" w:bidi="ru-RU"/>
        </w:rPr>
        <w:t xml:space="preserve"> Алатыр</w:t>
      </w:r>
      <w:r w:rsidR="00B546DE">
        <w:rPr>
          <w:rFonts w:eastAsia="Times New Roman"/>
          <w:color w:val="000000"/>
          <w:sz w:val="24"/>
          <w:szCs w:val="24"/>
          <w:lang w:eastAsia="ru-RU" w:bidi="ru-RU"/>
        </w:rPr>
        <w:t>ского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муниципального округа Чувашской Республики).</w:t>
      </w:r>
    </w:p>
    <w:p w:rsidR="00BF3B13" w:rsidRPr="00B546DE" w:rsidRDefault="00B546DE" w:rsidP="00B546DE">
      <w:pPr>
        <w:pStyle w:val="a8"/>
        <w:widowControl w:val="0"/>
        <w:numPr>
          <w:ilvl w:val="1"/>
          <w:numId w:val="13"/>
        </w:numPr>
        <w:tabs>
          <w:tab w:val="left" w:pos="1030"/>
        </w:tabs>
        <w:spacing w:line="274" w:lineRule="exact"/>
        <w:ind w:left="0"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BF3B13" w:rsidRPr="00B546DE">
        <w:rPr>
          <w:rFonts w:eastAsia="Times New Roman"/>
          <w:color w:val="000000"/>
          <w:sz w:val="24"/>
          <w:szCs w:val="24"/>
          <w:lang w:eastAsia="ru-RU" w:bidi="ru-RU"/>
        </w:rPr>
        <w:t>В решении о порядке предоставления субсидии могут устанавливаться следующие требования, которым получатель субсидии должен соответствовать:</w:t>
      </w:r>
    </w:p>
    <w:p w:rsidR="00BF3B13" w:rsidRPr="00BF3B13" w:rsidRDefault="00BF3B13" w:rsidP="00B546DE">
      <w:pPr>
        <w:widowControl w:val="0"/>
        <w:tabs>
          <w:tab w:val="left" w:pos="1038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а)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>у получателя субсидии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F3B13" w:rsidRPr="00BF3B13" w:rsidRDefault="00BF3B13" w:rsidP="00B546DE">
      <w:pPr>
        <w:widowControl w:val="0"/>
        <w:tabs>
          <w:tab w:val="left" w:pos="1047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б)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прекратил деятельность в качестве индивидуального предпринимателя;</w:t>
      </w:r>
      <w:proofErr w:type="gramEnd"/>
    </w:p>
    <w:p w:rsidR="00BF3B13" w:rsidRPr="00BF3B13" w:rsidRDefault="00BF3B13" w:rsidP="00B546DE">
      <w:pPr>
        <w:widowControl w:val="0"/>
        <w:tabs>
          <w:tab w:val="left" w:pos="1301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в)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и</w:t>
      </w:r>
      <w:proofErr w:type="gramEnd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о физическом лице - производителе товаров, работ, услуг, являющихся получателями субсидии;</w:t>
      </w:r>
    </w:p>
    <w:p w:rsidR="00BF3B13" w:rsidRPr="00BF3B13" w:rsidRDefault="00BF3B13" w:rsidP="00B546DE">
      <w:pPr>
        <w:widowControl w:val="0"/>
        <w:tabs>
          <w:tab w:val="left" w:pos="1042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г)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иные требования, не указанные в подпунктах "а - </w:t>
      </w: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" </w:t>
      </w: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настоящего</w:t>
      </w:r>
      <w:proofErr w:type="gramEnd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пункта, определенные решением о предоставлении субсидии в соо</w:t>
      </w:r>
      <w:r>
        <w:rPr>
          <w:rFonts w:eastAsia="Times New Roman"/>
          <w:color w:val="000000"/>
          <w:sz w:val="24"/>
          <w:szCs w:val="24"/>
          <w:lang w:eastAsia="ru-RU" w:bidi="ru-RU"/>
        </w:rPr>
        <w:t>тветствии с пунктом 4 статьи 78</w:t>
      </w:r>
      <w:r w:rsidRPr="00BF3B13">
        <w:rPr>
          <w:rFonts w:eastAsia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Бюджетного кодекса Российской Федерации.</w:t>
      </w:r>
    </w:p>
    <w:p w:rsidR="00BF3B13" w:rsidRPr="00B546DE" w:rsidRDefault="00B546DE" w:rsidP="00B546DE">
      <w:pPr>
        <w:pStyle w:val="a8"/>
        <w:widowControl w:val="0"/>
        <w:numPr>
          <w:ilvl w:val="1"/>
          <w:numId w:val="13"/>
        </w:numPr>
        <w:tabs>
          <w:tab w:val="left" w:pos="1030"/>
        </w:tabs>
        <w:spacing w:line="274" w:lineRule="exact"/>
        <w:ind w:left="0"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BF3B13" w:rsidRPr="00B546DE">
        <w:rPr>
          <w:rFonts w:eastAsia="Times New Roman"/>
          <w:color w:val="000000"/>
          <w:sz w:val="24"/>
          <w:szCs w:val="24"/>
          <w:lang w:eastAsia="ru-RU" w:bidi="ru-RU"/>
        </w:rPr>
        <w:t xml:space="preserve">Получатель субсидии должен </w:t>
      </w:r>
      <w:proofErr w:type="gramStart"/>
      <w:r w:rsidR="00BF3B13" w:rsidRPr="00B546DE">
        <w:rPr>
          <w:rFonts w:eastAsia="Times New Roman"/>
          <w:color w:val="000000"/>
          <w:sz w:val="24"/>
          <w:szCs w:val="24"/>
          <w:lang w:eastAsia="ru-RU" w:bidi="ru-RU"/>
        </w:rPr>
        <w:t>предоставить главному распорядителю следующие документы</w:t>
      </w:r>
      <w:proofErr w:type="gramEnd"/>
      <w:r w:rsidR="00BF3B13" w:rsidRPr="00B546DE">
        <w:rPr>
          <w:rFonts w:eastAsia="Times New Roman"/>
          <w:color w:val="000000"/>
          <w:sz w:val="24"/>
          <w:szCs w:val="24"/>
          <w:lang w:eastAsia="ru-RU" w:bidi="ru-RU"/>
        </w:rPr>
        <w:t>:</w:t>
      </w:r>
    </w:p>
    <w:p w:rsidR="00BF3B13" w:rsidRPr="00BF3B13" w:rsidRDefault="00BF3B13" w:rsidP="00B546DE">
      <w:pPr>
        <w:widowControl w:val="0"/>
        <w:tabs>
          <w:tab w:val="left" w:pos="1030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1)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заявление (приложение </w:t>
      </w:r>
      <w:r w:rsidR="00B546DE">
        <w:rPr>
          <w:rFonts w:eastAsia="Times New Roman"/>
          <w:color w:val="000000"/>
          <w:sz w:val="24"/>
          <w:szCs w:val="24"/>
          <w:lang w:eastAsia="ru-RU" w:bidi="ru-RU"/>
        </w:rPr>
        <w:t>№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1);</w:t>
      </w:r>
    </w:p>
    <w:p w:rsidR="00BF3B13" w:rsidRPr="00BF3B13" w:rsidRDefault="00BF3B13" w:rsidP="00B546DE">
      <w:pPr>
        <w:widowControl w:val="0"/>
        <w:tabs>
          <w:tab w:val="left" w:pos="1030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2)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F3B13" w:rsidRPr="00BF3B13" w:rsidRDefault="00BF3B13" w:rsidP="00B546DE">
      <w:pPr>
        <w:widowControl w:val="0"/>
        <w:tabs>
          <w:tab w:val="left" w:pos="1030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3)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>копию выписки из Единого государственного реестра юридических лиц - для юридических лиц или выписки из Единого государственного реестра индивидуальных предпринимателей - для индивидуальных предпринимателей;</w:t>
      </w:r>
    </w:p>
    <w:p w:rsidR="00BF3B13" w:rsidRPr="00BF3B13" w:rsidRDefault="00BF3B13" w:rsidP="00B546DE">
      <w:pPr>
        <w:widowControl w:val="0"/>
        <w:tabs>
          <w:tab w:val="left" w:pos="1030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4)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затрат);</w:t>
      </w:r>
    </w:p>
    <w:p w:rsidR="00BF3B13" w:rsidRPr="00BF3B13" w:rsidRDefault="00BF3B13" w:rsidP="00B546DE">
      <w:pPr>
        <w:widowControl w:val="0"/>
        <w:tabs>
          <w:tab w:val="left" w:pos="1030"/>
        </w:tabs>
        <w:spacing w:line="274" w:lineRule="exact"/>
        <w:ind w:firstLine="709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5)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согласие на публикацию (размещение) в информационно-телекоммуникационной сети </w:t>
      </w:r>
      <w:r w:rsidR="00B546DE">
        <w:rPr>
          <w:rFonts w:eastAsia="Times New Roman"/>
          <w:color w:val="000000"/>
          <w:sz w:val="24"/>
          <w:szCs w:val="24"/>
          <w:lang w:eastAsia="ru-RU" w:bidi="ru-RU"/>
        </w:rPr>
        <w:t>«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Интернет</w:t>
      </w:r>
      <w:r w:rsidR="00B546DE">
        <w:rPr>
          <w:rFonts w:eastAsia="Times New Roman"/>
          <w:color w:val="000000"/>
          <w:sz w:val="24"/>
          <w:szCs w:val="24"/>
          <w:lang w:eastAsia="ru-RU" w:bidi="ru-RU"/>
        </w:rPr>
        <w:t>»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, согласие на обработку персональных данных (для физического лица).</w:t>
      </w:r>
    </w:p>
    <w:p w:rsidR="00BF3B13" w:rsidRPr="00BF3B13" w:rsidRDefault="00B546DE" w:rsidP="00B546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 </w:t>
      </w:r>
      <w:r w:rsid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Главный распорядитель бюджетных средств осуществляет проверку конкретного </w:t>
      </w:r>
      <w:r w:rsidR="00BF3B13" w:rsidRP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получателя субсидии на соответствие требованиям, установленным пунктами </w:t>
      </w:r>
      <w:r w:rsidR="00092053" w:rsidRP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</w:t>
      </w:r>
      <w:r w:rsidR="00BF3B13" w:rsidRP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r w:rsidR="00092053" w:rsidRP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</w:t>
      </w:r>
      <w:r w:rsidR="00BF3B13" w:rsidRP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на основании документов, предусмотренных пунктом </w:t>
      </w:r>
      <w:r w:rsidR="00092053" w:rsidRP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</w:t>
      </w:r>
      <w:r w:rsidR="00BF3B13" w:rsidRP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BF3B13" w:rsidRPr="00BF3B13" w:rsidRDefault="00BF3B13" w:rsidP="00B546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Ответственность за достоверность сведений, содержащихся в представленных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получателем субсидии документах, несет получатель субсидии.</w:t>
      </w:r>
    </w:p>
    <w:p w:rsidR="00BF3B13" w:rsidRPr="00BF3B13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2.5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gramStart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Главный распорядитель бюджетных средств принимает решение о предоставлении субсидии или об отказе в предоставлении субсидии в </w:t>
      </w:r>
      <w:r w:rsidR="00BF3B1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течение 10 рабочих дней со дня, следующего за днем получения документов, предусмотренных пунктом 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2.13.</w:t>
      </w:r>
      <w:r w:rsidR="00BF3B1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 (за исключением субсидий, предоставляемых в порядке возмещения недополученных доходов и (или) возмещения затрат в связи с производством 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товаров, выполнением работ, оказанием услуг, при условии наличия достигнутого результата предоставления</w:t>
      </w:r>
      <w:proofErr w:type="gramEnd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субсидии и единовременного предоставления субсидии, решение о предоставлении или об отказе в предоставлении которых принимается в срок, не превышающий 20 рабочих дней со дня, следующего за днем представления документов).</w:t>
      </w:r>
    </w:p>
    <w:p w:rsidR="00BF3B13" w:rsidRPr="00880B08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Основаниями для отказа конкретному получателю субсидии в предоставлении субсидии являются:</w:t>
      </w:r>
    </w:p>
    <w:p w:rsidR="00BF3B13" w:rsidRPr="00880B08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несоответствие документов, предусмотренных пунктом 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требованиям, установленным пунктами 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F3B13" w:rsidRPr="00880B08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недостоверность информации, содержащейся в документах, представленных получателем субсидии.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несоответствия конкретного получателя субсидии требованиям, установленным 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пунктами 2.1. и 2.2. настоящего 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Порядка, главный распорядитель бюджетных сре</w:t>
      </w:r>
      <w:proofErr w:type="gramStart"/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пр</w:t>
      </w:r>
      <w:proofErr w:type="gramEnd"/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инимает решение о предоставлении субсидии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 устранения конкретным получателем субсидии не позднее 10-го рабочего дня со дня, следующего за днем получения отказа в предоставлении субсидии, указанного несоответствия.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Повторная проверка конкретного получателя субсидии на соответствие установленным требованиям осуществляется в соответствии с пунктом 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 и настоящим пунктом.</w:t>
      </w:r>
    </w:p>
    <w:p w:rsidR="00BF3B13" w:rsidRPr="00BF3B13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2.6.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Порядок расчета размера субсидии, предоставляемой по результатам отбора получателей субсидии, определяется в решении о предоставлении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с учетом: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размера затрат (части затрат), необходимых для достижения </w:t>
      </w:r>
      <w:proofErr w:type="gramStart"/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единицы значения результата предоставления субсидии</w:t>
      </w:r>
      <w:proofErr w:type="gramEnd"/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(или) единицы значения характеристики результата;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размера затрат (части затрат) (недополученных доходов), на финансовое обеспечение (возмещение) которых предоставляется субсидия, рассчитанного на одного получателя субсидии (используется в случае определения получателя субсидии по результатам отбора путем запроса предложений).</w:t>
      </w:r>
    </w:p>
    <w:p w:rsidR="00BF3B13" w:rsidRPr="00BF3B13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2.7.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Размер затрат (части затрат) (недополученных доходов), указанных в пункте 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2.6.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определяется исходя из следующих составляющих (если иное не установлено решением о порядке предоставления субсидии):</w:t>
      </w:r>
    </w:p>
    <w:p w:rsid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стоимость товаров, работ, услуг, необходимых для достижения результата предоставления субсидии, определенная на основании общедоступной информации о ценах товаров, работ, услуг в соответствии с частью 18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статьи 22 Федерального закона «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средняя заработная плата одного работника, непосредственно связанного с достижением результата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предоставления субсидии, не превышающая размера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среднемесячной начисленной заработной платы таких работников по Чувашской</w:t>
      </w:r>
      <w:r w:rsidRPr="00BF3B13">
        <w:t xml:space="preserve">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Республики, исчисляемая по данным Федеральной службы государственной статистики за предыдущий финансовый год.</w:t>
      </w:r>
    </w:p>
    <w:p w:rsidR="00BF3B13" w:rsidRPr="00BF3B13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2.8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Субсидия предоставляется на основании соглашения, заключаемого между главным распорядителем бюджетных средств и получателем субсидии, с соблюдением положений, предусмотренных настоящим Порядком (далее - соглашения).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Соглашения о предоставлении субсидии из бюджета </w:t>
      </w:r>
      <w:r w:rsidR="00C07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Республики, а также дополнительные соглашения к таким соглашениям заключаются в соответствии с типовой формой, установленной финансовым отделом.</w:t>
      </w:r>
    </w:p>
    <w:p w:rsidR="00BF3B13" w:rsidRPr="00BF3B13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2.9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gramStart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источником финансового обеспечения расходных обязательств муниципального образования по предоставлению субсидий из местного бюджета являются межбюджетные трансферты, имеющие целевое назначение, из федерального бюджета или бюджета Чувашской Республики соглашения, а также дополнительные соглашения к таким соглашениям заключаются в соответствии с типовой формой, установленной Министерством финансов Российской Федерации для соглашений о предоставлении субсидий из 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федерального бюджета в системе «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Электронный бюджет</w:t>
      </w:r>
      <w:proofErr w:type="gramEnd"/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(за исключением соглашений о предоставлении субсидий, заключаемых с соблюдением требований о защите государственной тайны и иной охраняемой законом тайны).</w:t>
      </w:r>
    </w:p>
    <w:p w:rsidR="00BF3B13" w:rsidRP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Соглашения о предоставлении субсидий из местного бюджета, не указанных в абзаце первом настоящего пункта, а также дополнительные соглашения к таким соглашениям заключаются в соответствии с типовыми формами, установленными финансовым отделом.</w:t>
      </w:r>
    </w:p>
    <w:p w:rsidR="00BF3B13" w:rsidRPr="00BF3B13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2.10.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Соглашение может заключаться между главным распорядителем бюджетных средств, получателем субсидии, а также иным юридическим лицом в случае, если участие иного юридического лица в заключени</w:t>
      </w:r>
      <w:proofErr w:type="gramStart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proofErr w:type="gramEnd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соглашения предусмотрено решением о порядке предоставления субсидии.</w:t>
      </w:r>
    </w:p>
    <w:p w:rsidR="00BF3B13" w:rsidRPr="002E69CD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2.11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gramStart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соглашение включаются условия предоставления субсидии, определенные настоящим Порядком, а также решением о предоставлении субсидии, в том числе об обеспечении главным распорядителем бюджетных средств согласования новых условий соглашения в соответствии с пунктом 6 статьи 161 Бюджетного кодекса Российской Федерации, или о расторжени</w:t>
      </w:r>
      <w:r w:rsidR="006D5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соглашения при </w:t>
      </w:r>
      <w:proofErr w:type="spellStart"/>
      <w:r w:rsidR="006D5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недостижении</w:t>
      </w:r>
      <w:proofErr w:type="spellEnd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</w:t>
      </w:r>
      <w:proofErr w:type="gramEnd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обязательств на предоставление субс</w:t>
      </w:r>
      <w:bookmarkStart w:id="5" w:name="_GoBack"/>
      <w:bookmarkEnd w:id="5"/>
      <w:r w:rsidR="00BF3B13"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идии, приводящего к невозможности предоставления субсидии в </w:t>
      </w:r>
      <w:r w:rsidR="00BF3B13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размере, определенном в соглашении.</w:t>
      </w:r>
    </w:p>
    <w:p w:rsidR="00BF3B13" w:rsidRPr="002E69CD" w:rsidRDefault="00B546DE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2.12</w:t>
      </w:r>
      <w:r w:rsidR="00BF3B13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BF3B13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gramStart"/>
      <w:r w:rsidR="00BF3B13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</w:t>
      </w:r>
      <w:proofErr w:type="gramEnd"/>
      <w:r w:rsidR="00BF3B13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</w:t>
      </w:r>
    </w:p>
    <w:p w:rsidR="00BF3B13" w:rsidRDefault="00BF3B13" w:rsidP="00BF3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субсидия предоставляется в целях реализации структурных элементов муниципальных программ, указанных в пункте </w:t>
      </w:r>
      <w:r w:rsidR="00092053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092053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</w:t>
      </w:r>
      <w:r w:rsidRPr="00BF3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паспортах структурных э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лементов муниципальных программ.</w:t>
      </w:r>
    </w:p>
    <w:p w:rsidR="00BF3B13" w:rsidRPr="00092053" w:rsidRDefault="00BF3B13" w:rsidP="00092053">
      <w:pPr>
        <w:pStyle w:val="a8"/>
        <w:widowControl w:val="0"/>
        <w:numPr>
          <w:ilvl w:val="1"/>
          <w:numId w:val="20"/>
        </w:numPr>
        <w:tabs>
          <w:tab w:val="left" w:pos="0"/>
        </w:tabs>
        <w:spacing w:line="274" w:lineRule="exact"/>
        <w:ind w:left="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proofErr w:type="gramStart"/>
      <w:r w:rsidRPr="00092053">
        <w:rPr>
          <w:rFonts w:eastAsia="Times New Roman"/>
          <w:color w:val="000000"/>
          <w:sz w:val="24"/>
          <w:szCs w:val="24"/>
          <w:lang w:eastAsia="ru-RU" w:bidi="ru-RU"/>
        </w:rPr>
        <w:t>Субсидии, подлежащие в соответствии с бюджетным законодательством Российской Федерации казначейскому сопровождению, перечисляются на казначейский счет для осуществления и отражения операций с денежными средствами участников казначейского сопровождения, открытый в территориальном органе Федерального казначейства не позднее 2-го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субсидии.</w:t>
      </w:r>
      <w:proofErr w:type="gramEnd"/>
    </w:p>
    <w:p w:rsidR="00BF3B13" w:rsidRPr="00092053" w:rsidRDefault="00BF3B13" w:rsidP="00092053">
      <w:pPr>
        <w:pStyle w:val="a8"/>
        <w:widowControl w:val="0"/>
        <w:numPr>
          <w:ilvl w:val="1"/>
          <w:numId w:val="20"/>
        </w:numPr>
        <w:tabs>
          <w:tab w:val="left" w:pos="0"/>
        </w:tabs>
        <w:spacing w:line="274" w:lineRule="exact"/>
        <w:ind w:left="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proofErr w:type="gramStart"/>
      <w:r w:rsidRPr="00092053">
        <w:rPr>
          <w:rFonts w:eastAsia="Times New Roman"/>
          <w:color w:val="000000"/>
          <w:sz w:val="24"/>
          <w:szCs w:val="24"/>
          <w:lang w:eastAsia="ru-RU" w:bidi="ru-RU"/>
        </w:rPr>
        <w:t xml:space="preserve">Субсидии, не подлежащие в соответствии с бюджетным законодательством Российской Федерации казначейскому сопровождению, перечисляются не позднее 10-го рабочего дня со дня принятия решения о предоставлении субсидии или в иной срок, </w:t>
      </w:r>
      <w:r w:rsidRPr="00092053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установленный соглашением,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Федерации, после принятия решения по итогам</w:t>
      </w:r>
      <w:proofErr w:type="gramEnd"/>
      <w:r w:rsidRPr="00092053">
        <w:rPr>
          <w:rFonts w:eastAsia="Times New Roman"/>
          <w:color w:val="000000"/>
          <w:sz w:val="24"/>
          <w:szCs w:val="24"/>
          <w:lang w:eastAsia="ru-RU" w:bidi="ru-RU"/>
        </w:rPr>
        <w:t xml:space="preserve"> проверки главным распорядителем бюджетных средств подтверждающих документов, представленных получателем субсидии, на соответствие их целям и условиям предоставления субсидии.</w:t>
      </w:r>
    </w:p>
    <w:p w:rsidR="00BF3B13" w:rsidRPr="00B546DE" w:rsidRDefault="00B546DE" w:rsidP="00092053">
      <w:pPr>
        <w:pStyle w:val="a8"/>
        <w:widowControl w:val="0"/>
        <w:numPr>
          <w:ilvl w:val="1"/>
          <w:numId w:val="20"/>
        </w:numPr>
        <w:tabs>
          <w:tab w:val="left" w:pos="0"/>
        </w:tabs>
        <w:spacing w:line="274" w:lineRule="exact"/>
        <w:ind w:left="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BF3B13" w:rsidRPr="00B546DE">
        <w:rPr>
          <w:rFonts w:eastAsia="Times New Roman"/>
          <w:color w:val="000000"/>
          <w:sz w:val="24"/>
          <w:szCs w:val="24"/>
          <w:lang w:eastAsia="ru-RU" w:bidi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F3B13" w:rsidRPr="00BF3B13" w:rsidRDefault="00BF3B13" w:rsidP="00092053">
      <w:pPr>
        <w:pStyle w:val="a8"/>
        <w:widowControl w:val="0"/>
        <w:tabs>
          <w:tab w:val="left" w:pos="0"/>
        </w:tabs>
        <w:spacing w:line="274" w:lineRule="exact"/>
        <w:ind w:left="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BF3B13" w:rsidRPr="00BF3B13" w:rsidRDefault="00BF3B13" w:rsidP="00092053">
      <w:pPr>
        <w:pStyle w:val="a8"/>
        <w:widowControl w:val="0"/>
        <w:tabs>
          <w:tab w:val="left" w:pos="0"/>
        </w:tabs>
        <w:spacing w:line="274" w:lineRule="exact"/>
        <w:ind w:left="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 w:rsidR="00092053">
        <w:rPr>
          <w:rFonts w:eastAsia="Times New Roman"/>
          <w:color w:val="000000"/>
          <w:sz w:val="24"/>
          <w:szCs w:val="24"/>
          <w:lang w:eastAsia="ru-RU" w:bidi="ru-RU"/>
        </w:rPr>
        <w:t>статьей 18 Федерального закона «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О крестьянском (фермерском) хозяйстве</w:t>
      </w:r>
      <w:r w:rsidR="00092053">
        <w:rPr>
          <w:rFonts w:eastAsia="Times New Roman"/>
          <w:color w:val="000000"/>
          <w:sz w:val="24"/>
          <w:szCs w:val="24"/>
          <w:lang w:eastAsia="ru-RU" w:bidi="ru-RU"/>
        </w:rPr>
        <w:t>»</w:t>
      </w:r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>обязательстве</w:t>
      </w:r>
      <w:proofErr w:type="gramEnd"/>
      <w:r w:rsidRPr="00BF3B13">
        <w:rPr>
          <w:rFonts w:eastAsia="Times New Roman"/>
          <w:color w:val="000000"/>
          <w:sz w:val="24"/>
          <w:szCs w:val="24"/>
          <w:lang w:eastAsia="ru-RU" w:bidi="ru-RU"/>
        </w:rPr>
        <w:t xml:space="preserve"> с указанием стороны в соглашении иного лица, являющегося правопреемником.</w:t>
      </w:r>
    </w:p>
    <w:p w:rsidR="00BF3B13" w:rsidRDefault="00092053" w:rsidP="00092053">
      <w:pPr>
        <w:widowControl w:val="0"/>
        <w:tabs>
          <w:tab w:val="left" w:pos="396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</w:p>
    <w:p w:rsidR="00BF3B13" w:rsidRPr="00092053" w:rsidRDefault="00BF3B13" w:rsidP="00092053">
      <w:pPr>
        <w:pStyle w:val="a8"/>
        <w:widowControl w:val="0"/>
        <w:numPr>
          <w:ilvl w:val="0"/>
          <w:numId w:val="13"/>
        </w:numPr>
        <w:spacing w:after="360" w:line="274" w:lineRule="exact"/>
        <w:jc w:val="center"/>
        <w:outlineLvl w:val="1"/>
        <w:rPr>
          <w:rFonts w:eastAsia="Times New Roman"/>
          <w:b/>
          <w:bCs/>
          <w:color w:val="000000"/>
          <w:sz w:val="22"/>
          <w:szCs w:val="22"/>
          <w:lang w:eastAsia="ru-RU" w:bidi="ru-RU"/>
        </w:rPr>
      </w:pPr>
      <w:bookmarkStart w:id="6" w:name="bookmark8"/>
      <w:r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>Предоставление субсидии получателю субсидии,</w:t>
      </w:r>
      <w:r w:rsidR="003A18C4"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 xml:space="preserve"> </w:t>
      </w:r>
      <w:r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>определенному</w:t>
      </w:r>
      <w:r w:rsidR="003A18C4"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 xml:space="preserve"> </w:t>
      </w:r>
      <w:r w:rsidR="00092053"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 xml:space="preserve">в соответствии с </w:t>
      </w:r>
      <w:r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>подпунктом 1 пункта 2 статьи 78</w:t>
      </w:r>
      <w:r w:rsidR="003A18C4"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 xml:space="preserve"> Бюджетного кодекса </w:t>
      </w:r>
      <w:r w:rsidRPr="00092053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>Российской Федерации</w:t>
      </w:r>
      <w:bookmarkEnd w:id="6"/>
    </w:p>
    <w:p w:rsidR="003A18C4" w:rsidRDefault="003A18C4" w:rsidP="003A18C4">
      <w:pPr>
        <w:pStyle w:val="a8"/>
        <w:widowControl w:val="0"/>
        <w:spacing w:after="360" w:line="274" w:lineRule="exact"/>
        <w:ind w:left="0"/>
        <w:outlineLvl w:val="1"/>
        <w:rPr>
          <w:rFonts w:eastAsia="Times New Roman"/>
          <w:b/>
          <w:bCs/>
          <w:color w:val="000000"/>
          <w:sz w:val="22"/>
          <w:szCs w:val="22"/>
          <w:lang w:eastAsia="ru-RU" w:bidi="ru-RU"/>
        </w:rPr>
      </w:pPr>
    </w:p>
    <w:p w:rsidR="003A18C4" w:rsidRDefault="003A18C4" w:rsidP="003A18C4">
      <w:pPr>
        <w:pStyle w:val="a8"/>
        <w:widowControl w:val="0"/>
        <w:spacing w:after="360" w:line="274" w:lineRule="exact"/>
        <w:ind w:left="0" w:firstLine="709"/>
        <w:jc w:val="both"/>
        <w:outlineLvl w:val="1"/>
        <w:rPr>
          <w:rFonts w:eastAsia="Times New Roman"/>
          <w:bCs/>
          <w:color w:val="000000"/>
          <w:sz w:val="22"/>
          <w:szCs w:val="22"/>
          <w:lang w:eastAsia="ru-RU" w:bidi="ru-RU"/>
        </w:rPr>
      </w:pP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>3.1</w:t>
      </w: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>.</w:t>
      </w:r>
      <w:r w:rsidRPr="003A18C4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ab/>
      </w:r>
      <w:proofErr w:type="gramStart"/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В случае если получатель субсидии определен в соответствии </w:t>
      </w: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с 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решением о </w:t>
      </w: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>бюджете, р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ешением главы </w:t>
      </w:r>
      <w:r w:rsidR="0025216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 Алатыр</w:t>
      </w: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ского 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муниципального округа Чувашской Республики, постановлениями администрации </w:t>
      </w:r>
      <w:r w:rsidR="0025216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 Алатыр</w:t>
      </w: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ского 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 муниципального округа Чувашской Республики в целях использования резервного фонда администрации (далее - конкретный получатель субсидии), в решении о предоставлении субсидии указываются наименование получателя субсидии, а также реквизиты правовых актов, на основании которых определен конкретный получатель субсидии.</w:t>
      </w:r>
      <w:proofErr w:type="gramEnd"/>
    </w:p>
    <w:p w:rsidR="003A18C4" w:rsidRDefault="003A18C4" w:rsidP="003A18C4">
      <w:pPr>
        <w:pStyle w:val="a8"/>
        <w:widowControl w:val="0"/>
        <w:spacing w:after="360" w:line="274" w:lineRule="exact"/>
        <w:ind w:left="0" w:firstLine="709"/>
        <w:jc w:val="both"/>
        <w:outlineLvl w:val="1"/>
        <w:rPr>
          <w:rFonts w:eastAsia="Times New Roman"/>
          <w:bCs/>
          <w:color w:val="000000"/>
          <w:sz w:val="22"/>
          <w:szCs w:val="22"/>
          <w:lang w:eastAsia="ru-RU" w:bidi="ru-RU"/>
        </w:rPr>
      </w:pP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>3.2.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ab/>
      </w:r>
      <w:proofErr w:type="gramStart"/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Субсидия конкретному получателю предоставляется в размере, определенном  решением о бюджете, решениями главы </w:t>
      </w:r>
      <w:r w:rsidR="0025216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 Алатыр</w:t>
      </w: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>ского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 муниципального округа Чувашской Республики, постановлениями администрации </w:t>
      </w:r>
      <w:r w:rsidR="00252164">
        <w:rPr>
          <w:rFonts w:eastAsia="Times New Roman"/>
          <w:bCs/>
          <w:color w:val="000000"/>
          <w:sz w:val="22"/>
          <w:szCs w:val="22"/>
          <w:lang w:eastAsia="ru-RU" w:bidi="ru-RU"/>
        </w:rPr>
        <w:t>Алатыр</w:t>
      </w:r>
      <w:r>
        <w:rPr>
          <w:rFonts w:eastAsia="Times New Roman"/>
          <w:bCs/>
          <w:color w:val="000000"/>
          <w:sz w:val="22"/>
          <w:szCs w:val="22"/>
          <w:lang w:eastAsia="ru-RU" w:bidi="ru-RU"/>
        </w:rPr>
        <w:t>ского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 xml:space="preserve"> муниципального округа Чувашской Республики в целях использования резервного фонда администрации, с учетом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субсидии).</w:t>
      </w:r>
      <w:proofErr w:type="gramEnd"/>
    </w:p>
    <w:p w:rsidR="003A18C4" w:rsidRDefault="003A18C4" w:rsidP="003A18C4">
      <w:pPr>
        <w:pStyle w:val="a8"/>
        <w:widowControl w:val="0"/>
        <w:spacing w:after="360" w:line="274" w:lineRule="exact"/>
        <w:ind w:left="0" w:firstLine="709"/>
        <w:jc w:val="both"/>
        <w:outlineLvl w:val="1"/>
        <w:rPr>
          <w:rFonts w:eastAsia="Times New Roman"/>
          <w:bCs/>
          <w:color w:val="000000"/>
          <w:sz w:val="22"/>
          <w:szCs w:val="22"/>
          <w:lang w:eastAsia="ru-RU" w:bidi="ru-RU"/>
        </w:rPr>
      </w:pPr>
    </w:p>
    <w:p w:rsidR="003A18C4" w:rsidRPr="003A18C4" w:rsidRDefault="003A18C4" w:rsidP="003A18C4">
      <w:pPr>
        <w:pStyle w:val="a8"/>
        <w:widowControl w:val="0"/>
        <w:spacing w:after="360" w:line="274" w:lineRule="exact"/>
        <w:ind w:left="0"/>
        <w:jc w:val="center"/>
        <w:outlineLvl w:val="1"/>
        <w:rPr>
          <w:rFonts w:eastAsia="Times New Roman"/>
          <w:b/>
          <w:bCs/>
          <w:color w:val="000000"/>
          <w:sz w:val="22"/>
          <w:szCs w:val="22"/>
          <w:lang w:eastAsia="ru-RU" w:bidi="ru-RU"/>
        </w:rPr>
      </w:pPr>
      <w:r w:rsidRPr="003A18C4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>IV.</w:t>
      </w:r>
      <w:r w:rsidRPr="003A18C4">
        <w:rPr>
          <w:rFonts w:eastAsia="Times New Roman"/>
          <w:bCs/>
          <w:color w:val="000000"/>
          <w:sz w:val="22"/>
          <w:szCs w:val="22"/>
          <w:lang w:eastAsia="ru-RU" w:bidi="ru-RU"/>
        </w:rPr>
        <w:tab/>
      </w:r>
      <w:r w:rsidRPr="003A18C4">
        <w:rPr>
          <w:rFonts w:eastAsia="Times New Roman"/>
          <w:b/>
          <w:bCs/>
          <w:color w:val="000000"/>
          <w:sz w:val="22"/>
          <w:szCs w:val="22"/>
          <w:lang w:eastAsia="ru-RU" w:bidi="ru-RU"/>
        </w:rPr>
        <w:t>Условия предоставления субсидии в порядке финансового обеспечения затрат в связи с производством (реализацией) товаров, выполнением работ, оказанием услуг</w:t>
      </w:r>
    </w:p>
    <w:p w:rsidR="003A18C4" w:rsidRPr="003A18C4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При предоставлении субсидии в порядке финансового обеспечения затрат в связи с производством (реализацией) товаров, выполнением работ, оказанием услуг в дополнение к условиям, предусмотренным разделом II настоящего Порядка, определяющим 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общие условия и порядок предоставления субсидий, в соглашение включаются следующие условия предоставления субсидии:</w:t>
      </w:r>
    </w:p>
    <w:p w:rsidR="003A18C4" w:rsidRPr="00880B08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направления расходов, на финансовое обеспечение которых предоставляется субсидия, определенные решением о порядке предоставления субсидии;</w:t>
      </w:r>
    </w:p>
    <w:p w:rsidR="003A18C4" w:rsidRPr="00880B08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согласие получателя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его контроля, предусмотренного пунктом 6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.1.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3A18C4" w:rsidRPr="00880B08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обеспечение включения в договоры (соглашения), заключенные в целях исполнения обязательств по соглашениям, условий о согласии лиц, являющихся поставщиками (подрядчиками, исполнителями) по указанным договорам (соглашениям), на осуществление в отношении их контроля, предусмотренного 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пунктом 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.1.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3A18C4" w:rsidRPr="00880B08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бюджетных средств в установленном в соответствии с законодательством порядке решения о наличии потребности в указанных средствах или возврате указанных средств в бюджет при отсутствии в них потребности;</w:t>
      </w:r>
      <w:proofErr w:type="gramEnd"/>
    </w:p>
    <w:p w:rsidR="003A18C4" w:rsidRPr="00880B08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д)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</w:t>
      </w:r>
      <w:r w:rsidR="002521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счет полученных из бюджета Алатыр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 муниципального округа Чувашской Республики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случаев, предусмотренных</w:t>
      </w:r>
      <w:proofErr w:type="gramEnd"/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пунктом 5 статьи 78 Бюджетного кодекса Российской Федерации и пунктом 3 статьи 78 Бюджетного кодекса Российской Федерации;</w:t>
      </w:r>
    </w:p>
    <w:p w:rsidR="003A18C4" w:rsidRPr="003A18C4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е)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казначейское сопровождение сре</w:t>
      </w:r>
      <w:proofErr w:type="gramStart"/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дств 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</w:t>
      </w:r>
      <w:proofErr w:type="gramEnd"/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учаях и порядке, которые установлены в соответствии с бюджетным законодательством Российской Федерации;</w:t>
      </w:r>
    </w:p>
    <w:p w:rsidR="00BF3B13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возможность возмещения за счет средств субсидии затрат, произведенных получателем субсидии за счет собственных средств, в случаях, определенных решением о порядке предоставления субсидии.</w:t>
      </w:r>
    </w:p>
    <w:p w:rsidR="003A18C4" w:rsidRPr="003A18C4" w:rsidRDefault="003A18C4" w:rsidP="003A1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A18C4" w:rsidRPr="003A18C4" w:rsidRDefault="003A18C4" w:rsidP="003A18C4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Условия предоставления субсидии в порядке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108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</w:t>
      </w:r>
      <w:r w:rsidRPr="003A18C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ab/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предоставлении субсидии в порядке возмещения недополученных доходов и (или) возмещения затрат в связи с производством (реализацией) товаров, выполнением работ, оказанием услуг в соглашение в дополнение к условиям, предусмотренным разделом II настоящего Порядка, определяющим общие условия и порядок предоставления субсидий, включаются следующие условия предоставления субсидии: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перечисление субсидии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 в пункте 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 в сроки установленные пунктом 1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2.5.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перечисление субсидии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Федерации);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направления недополученных доходов (затрат), на возмещение которых предоставляется субсидия;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перечень и сроки представления документов, подтверждающих фактически 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недополученные доходы (произведенные затраты), определенные решением о предоставлении субсидии.</w:t>
      </w:r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Субсидии на возмещение недополученных доходов и (или) возмещение затрат в связи с производством (реализацией) товаров, выполнением работ,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субсидии, в случае если это предусмотрено решением о предоставлении субсидии.</w:t>
      </w:r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VI.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3A18C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Требования к отчетности о предоставлении субсидии, осуществления контроля за соблюдением условий и порядка предоставления субсидии и ответственности за их нарушение</w:t>
      </w:r>
    </w:p>
    <w:p w:rsidR="003A18C4" w:rsidRDefault="003A18C4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Получатель субсидии представляет в сроки, установленные соглашением, но не реже одного раза в квартал (не позднее 10-го рабочего дня месяца, следующего за отчетным кварталом) по формам, определенным типовыми формами соглаш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ений, предусмотренными пунктом 2.8.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Порядка: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отчет о достижении значений результатов предоставления субсидий, а также характеристик результатов (при их установлении);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6.2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gramStart"/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Отчет, предусмотренный подпунктом 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92053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пункта 6.1.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Порядка, представляется не позднее 10 рабочих дней со дня, следующего за днем заключения соглашения, - в отношении субсидий, предоставляемых в порядке возмещения недополученных доходов и (или) возмещения затрат в связи с производством товаров, выполнением работ, оказанием услуг, при условии наличия достигнутого результата предоставления субсидии и единовременного предоставления субсидии.</w:t>
      </w:r>
      <w:proofErr w:type="gramEnd"/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Отч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ет, предусмотренный подпунктом «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="000920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пункта 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.1.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представляется единовременно вместе с документами, необходимыми для получения субсидии, - в отношении субсидий, 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указанных </w:t>
      </w:r>
      <w:r w:rsidR="00880B08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пункте 5.2.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</w:t>
      </w:r>
    </w:p>
    <w:p w:rsidR="003A18C4" w:rsidRPr="003A18C4" w:rsidRDefault="00B546DE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6.3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Отчетность, предусмотренная настоящим Порядком, в отношении субсидий, предоставляемых из бюджета </w:t>
      </w:r>
      <w:r w:rsidR="002521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Алатыр</w:t>
      </w:r>
      <w:r w:rsid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Республики,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имеющие целевое назначение, из федерального бюджета представл</w:t>
      </w:r>
      <w:r w:rsid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яется с использованием системы «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Электронный бюджет</w:t>
      </w:r>
      <w:r w:rsid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A18C4" w:rsidRPr="003A18C4" w:rsidRDefault="00B546DE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6.4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Главный распорядитель бюджетных сре</w:t>
      </w:r>
      <w:proofErr w:type="gramStart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пр</w:t>
      </w:r>
      <w:proofErr w:type="gramEnd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необходимости устанавливает в решении о предоставлении субсидии наименование дополнительной отчетности, подлежащей представлению получателем субсидии, в сроки и по форме, которые определены соглашением.</w:t>
      </w:r>
    </w:p>
    <w:p w:rsidR="003A18C4" w:rsidRPr="00880B08" w:rsidRDefault="00B546DE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6.5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Главный распорядитель бюджетных средств осуществляет проверку и принятие отчетов, представленных получателем субсидии в 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соответствии с пунктом 6</w:t>
      </w:r>
      <w:r w:rsidR="00880B08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.1.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 (за исключением</w:t>
      </w:r>
      <w:r w:rsidR="00880B08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отчетов, указанных в пунктах 6.2. и 6.7.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Порядка), в срок, не превышающий 30 рабочих дней со дня представления таких отчетов.</w:t>
      </w:r>
    </w:p>
    <w:p w:rsidR="003A18C4" w:rsidRPr="003A18C4" w:rsidRDefault="00B546DE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6.6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. Главный распорядитель бюджетных средств осуществляет проверку и принятие отчетов, представленных получателем субсидии в соответствии </w:t>
      </w:r>
      <w:r w:rsidR="00880B08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пунктом  6.1. наст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оящего Порядка, в срок, определенный решением о порядке предоставления субсидии, но 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превышающий 60 рабочих дней со дня представления таких отчетов, - в отношении: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субсидий на возмещение недополученных доходов в связи с производством (реализацией) товаров, выполнением работ, оказанием услуг;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б)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объединенной субсидии;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субсидий на финансовое обеспечение затрат в связи с производством (реализацией) товаров, выполнением работ, оказанием услуг, предусматривающих заключение соглашения с иным юридическим лицом, предусмотренным пунктом </w:t>
      </w:r>
      <w:r w:rsidR="00880B08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2.6.</w:t>
      </w: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3A18C4" w:rsidRP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</w:t>
      </w:r>
      <w:r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субсидий, предусматривающих более 5 характеристик результатов.</w:t>
      </w:r>
    </w:p>
    <w:p w:rsidR="003A18C4" w:rsidRPr="00880B08" w:rsidRDefault="00B546DE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6.7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В случае если срок достижения результата предоставления субсидии превышает 12 месяцев, отч</w:t>
      </w:r>
      <w:r w:rsid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ет, предусмотренный подпунктом </w:t>
      </w:r>
      <w:r w:rsidR="00880B08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«а» пункта 6.1.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представляется получателями субсидии не реже одного раза в год (не позднее 10-го рабочего дня первого месяца года, следующего за отчетным годом).</w:t>
      </w:r>
    </w:p>
    <w:p w:rsidR="003A18C4" w:rsidRPr="003A18C4" w:rsidRDefault="00B546DE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6.8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3A18C4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Контроль за соблюдением получателем субсидии целей, условий и порядка 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предоставления субсидий, в том числе в части достижения результатов предоставления субсидии, осуществляется главным распорядителем бюджетных средств, а также органами муниципального финансового контроля в соответствии со статьями 268 и 269 Бюджетного кодекса Российской Федерации.</w:t>
      </w:r>
    </w:p>
    <w:p w:rsidR="003A18C4" w:rsidRDefault="00B546DE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6.9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В случае </w:t>
      </w:r>
      <w:proofErr w:type="spellStart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недостижения</w:t>
      </w:r>
      <w:proofErr w:type="spellEnd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значений результатов предоставления субсидии, </w:t>
      </w:r>
      <w:proofErr w:type="gramStart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выявленного</w:t>
      </w:r>
      <w:proofErr w:type="gramEnd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по фактам проверок, проведенных главным распорядителем бюджетных средств и (или) органом муниципального финансового контроля, получателем субсидии осуществляется возврат средств субсидий в бюджет, из которого предоставлена субсидия, в размере средств (</w:t>
      </w:r>
      <w:proofErr w:type="spellStart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V</w:t>
      </w:r>
      <w:r w:rsidR="003A18C4" w:rsidRPr="003A18C4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возврата</w:t>
      </w:r>
      <w:proofErr w:type="spellEnd"/>
      <w:r w:rsidR="003A18C4" w:rsidRPr="003A18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), рассчитываемого (если иной порядок не определен решением о порядке предоставления субсидии) по формуле:</w:t>
      </w:r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18C4" w:rsidRPr="004B1B37" w:rsidRDefault="003A18C4" w:rsidP="003A18C4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Pr="003A18C4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возврата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= </w:t>
      </w:r>
      <w:r w:rsidR="004B1B3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Pr="003A18C4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субсидии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х 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k</w:t>
      </w:r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18C4" w:rsidRDefault="003A18C4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A18C4" w:rsidRDefault="004B1B37" w:rsidP="003A18C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Где: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V</w:t>
      </w:r>
      <w:proofErr w:type="gramEnd"/>
      <w:r w:rsidRPr="004B1B37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субсидии</w:t>
      </w:r>
      <w:proofErr w:type="spell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размер субсидии, предоставленной получателю субсидии в отчетном финансовом году;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k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</w:t>
      </w: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коэффициент</w:t>
      </w:r>
      <w:proofErr w:type="gram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возврата субсидии.</w:t>
      </w:r>
    </w:p>
    <w:p w:rsidR="004B1B37" w:rsidRPr="00292DFE" w:rsidRDefault="004B1B37" w:rsidP="004B1B37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35.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Коэффициент возврата субсидии (если большее значение результата предоставления субсидии отражает большую эффективность испол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ьзования субсидии) (</w:t>
      </w: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k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r w:rsidRPr="004B1B37">
        <w:t xml:space="preserve"> </w:t>
      </w:r>
    </w:p>
    <w:p w:rsidR="004B1B37" w:rsidRPr="00292DFE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1B37">
        <w:rPr>
          <w:sz w:val="24"/>
          <w:szCs w:val="24"/>
        </w:rPr>
        <w:t xml:space="preserve">где </w:t>
      </w:r>
      <w:r w:rsidRPr="004B1B37">
        <w:rPr>
          <w:sz w:val="24"/>
          <w:szCs w:val="24"/>
          <w:lang w:val="en-US"/>
        </w:rPr>
        <w:t>k</w:t>
      </w:r>
      <w:r w:rsidRPr="004B1B37">
        <w:t xml:space="preserve"> 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определяется по формуле:</w:t>
      </w:r>
    </w:p>
    <w:p w:rsidR="004B1B37" w:rsidRPr="00292DFE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k</w:t>
      </w:r>
      <w:r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=1- </w:t>
      </w: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S</w:t>
      </w:r>
      <w:r w:rsidRPr="00292D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</w:t>
      </w: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T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</w:p>
    <w:p w:rsid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где: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 - фактически достигнутое значение результата предоставления субсидии на отчетную дату;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S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- </w:t>
      </w: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плановое</w:t>
      </w:r>
      <w:proofErr w:type="gram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значение результата предоставления субсидии, установленное соглашением.</w:t>
      </w:r>
    </w:p>
    <w:p w:rsidR="004B1B37" w:rsidRDefault="00B546DE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6.10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Коэффициент возврата субсидии (если большее значение результата предоставления субсидии отражает меньшую эффективность использования субсидии) определяется по формуле</w:t>
      </w:r>
      <w:r w:rsid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k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= </w:t>
      </w: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T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</w:t>
      </w: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S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</w:t>
      </w:r>
      <w:proofErr w:type="spell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недостижения</w:t>
      </w:r>
      <w:proofErr w:type="spell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получателем субсидии в установленные соглашением сроки значений результатов предоставления объединенной субсидии размер средств, подлежащих возврату в бюджет </w:t>
      </w:r>
      <w:r w:rsidR="002521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Республики, рассчитывается как сумма размеров средств, подлежащих возврату в бюджет, по каждому из результатов предоставления субсидии исходя из суммы предоставленной субсидии.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</w:t>
      </w:r>
      <w:proofErr w:type="spell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недостижении</w:t>
      </w:r>
      <w:proofErr w:type="spell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</w:t>
      </w:r>
      <w:proofErr w:type="spell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трехсотшестидесятой</w:t>
      </w:r>
      <w:proofErr w:type="spell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достижения результата предоставления субсидии, до дня возврата субсидии (части субсидии).</w:t>
      </w:r>
      <w:proofErr w:type="gramEnd"/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</w:t>
      </w:r>
      <w:proofErr w:type="spell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недостижения</w:t>
      </w:r>
      <w:proofErr w:type="spell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</w:t>
      </w: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результата предоставления субсидии суммы предоставленной объединенной субсидии</w:t>
      </w:r>
      <w:proofErr w:type="gram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B1B37" w:rsidRPr="004B1B37" w:rsidRDefault="00B546DE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6.11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выявленного</w:t>
      </w:r>
      <w:proofErr w:type="gramEnd"/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по фактам проверок, проведенных главным распорядителем бюджетных средств и (или) органом муниципального финансового контроля (за исключением случая </w:t>
      </w:r>
      <w:proofErr w:type="spellStart"/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недостижения</w:t>
      </w:r>
      <w:proofErr w:type="spellEnd"/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значения результата предоставления субсидии), к получателю субсидии применяются штрафные санкции, предусмотренные решением о порядке предоставления субсидии.</w:t>
      </w:r>
    </w:p>
    <w:p w:rsidR="004B1B37" w:rsidRPr="004B1B37" w:rsidRDefault="00B546DE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6.12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Требования о возврате средств субсидии, об уплате штрафных санкций, в том числе пеней, </w:t>
      </w:r>
      <w:r w:rsidR="004B1B37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предусмотренные </w:t>
      </w:r>
      <w:r w:rsidR="00880B08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пунктами 6.10. – 6.13.</w:t>
      </w:r>
      <w:r w:rsidR="004B1B37" w:rsidRPr="00880B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применяются в случае, если соблюдение условий предоставления субсидий,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B1B37" w:rsidRPr="004B1B37" w:rsidRDefault="00B546DE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6.13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лица, являющегося правопреемником.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Индивидуальный предприниматель, осуществляющий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вправе передать свои права другому гражданину в соответствии со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статьей 18 Федерального закона «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крестьянском (фермерском) хозяйстве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таком случае в соглашение вносятся изменения путем заключения дополнительного соглашения к соглашению в части перемены лица в обязательстве с</w:t>
      </w:r>
      <w:proofErr w:type="gram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указанием стороны в соглашении иного лица, являющегося правопреемником.</w:t>
      </w:r>
    </w:p>
    <w:p w:rsid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Неиспользованный остаток субсидии подлежит возврату в бюджет, из которого предоставлена субсидия.</w:t>
      </w:r>
    </w:p>
    <w:p w:rsid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4B1B3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VII.</w:t>
      </w:r>
      <w:r w:rsidRPr="004B1B3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ab/>
        <w:t>Порядок проведения отбора получателя субсидии</w:t>
      </w:r>
    </w:p>
    <w:p w:rsidR="004B1B37" w:rsidRPr="004B1B37" w:rsidRDefault="00B546DE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4B1B37"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В целях определения порядка проведения отбора (в случае, если субсидия предоставляется по результатам отбора) устанавливаются следующие способы проведения отбора:</w:t>
      </w:r>
    </w:p>
    <w:p w:rsidR="004B1B37" w:rsidRPr="004B1B37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конкурс, который проводится при определении получателя субсидии исходя из 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наилучших условий достижения результатов, в </w:t>
      </w: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целях</w:t>
      </w:r>
      <w:proofErr w:type="gramEnd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достижения которых предоставляется субсидия;</w:t>
      </w:r>
    </w:p>
    <w:p w:rsidR="004B1B37" w:rsidRPr="002E69CD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</w:t>
      </w:r>
      <w:r w:rsidRPr="004B1B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B1B37" w:rsidRPr="002E69CD" w:rsidRDefault="00B546DE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7.2</w:t>
      </w:r>
      <w:r w:rsidR="004B1B37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4B1B37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Для проведения отбора получателей субсидии постановлением главного распорядителя объявляется прием заявлений и документов. В день регистрации постановления на официальном сайте </w:t>
      </w:r>
      <w:r w:rsidR="002521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Алатыр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="004B1B37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в информаци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="004B1B37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4B1B37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размещается объявление о проведении отбора, в котором указываются:</w:t>
      </w:r>
    </w:p>
    <w:p w:rsidR="004B1B37" w:rsidRPr="002E69CD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4B1B37" w:rsidRPr="002E69CD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4B1B37" w:rsidRPr="002E69CD" w:rsidRDefault="004B1B37" w:rsidP="004B1B37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104A46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10-го календарного дня, следующего за днем размещения объявления о проведении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отбора,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если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субсидии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определяется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результатам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запроса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предложений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отсутствует</w:t>
      </w:r>
      <w:proofErr w:type="gramEnd"/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количестве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получателей субсидии, соответствующих категории отбора;</w:t>
      </w:r>
    </w:p>
    <w:p w:rsidR="00104A46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5-го календарного дня, следующего за днем размещения объявления о проведении отбора,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если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получатель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субсидии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определяется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результатам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запроса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предложений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имеется</w:t>
      </w:r>
      <w:proofErr w:type="gramEnd"/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количестве получателей субсидии, соответствующих категории отбора;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наименование, места нахождение, почтовый адрес, адрес электронной почты главного распорядителя как получателя бюджетных средств, проводящего в соответствии с правовым актом отбор (в случае, если это предусмотрено правовым актом);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результатов предоставления субсидии в соответствии с пунктом 17 настоящего Порядка;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указатели страниц сайта в информационно-телекоммуникационной сети 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«Интернет»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на котором обеспечивается проведение отбора;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требования к участникам отбора в соответствии с пунктами 6 и 7 настоящего Порядка и перечня документов, предоставляемых участниками отбора для подтверждения их соответствия указанных требованиям;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отзыва заявок участников отбора, порядок возврат заявок участников отбора, </w:t>
      </w:r>
      <w:proofErr w:type="gramStart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определяющего</w:t>
      </w:r>
      <w:proofErr w:type="gramEnd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правила рассмотрения и оценки заявок участников отбора в соответствии с положениями настоящего Порядка;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предоставления участникам отбора разъяснений положений о проведении отбора, даты начала и окончания срока такого предоставления;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срока, в течение которого победитель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</w:t>
      </w:r>
      <w:proofErr w:type="gramEnd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услуг, предусмотрено заключение соглашения);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условий признания победителя (победителей) отбора </w:t>
      </w:r>
      <w:proofErr w:type="gramStart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уклонившимся</w:t>
      </w:r>
      <w:proofErr w:type="gramEnd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заключения соглашения;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даты размещения результатов отбора в информационно-телекоммуникационной сети 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«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а также при необходимости на официальном сайте главного распорядителя как получателя бюджетных средств в информаци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104A46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которая не может быть позднее 14-го календарного дня, следующего за днем определения победителя отбора;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иной информации, определенной правовым актом (в случае, если такое требование предусмотрено правовым актом).</w:t>
      </w:r>
    </w:p>
    <w:p w:rsidR="00180781" w:rsidRPr="002E69CD" w:rsidRDefault="00B546DE" w:rsidP="00B546DE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7.3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К участникам отбора на первое число месяца, предшествующего месяцу, в котором планируется проведение отбора, или иную дату, определенную правовым актом, устанавливаются требования, установленные пунктами </w:t>
      </w:r>
      <w:r w:rsidR="00880B08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 и 2.2.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180781" w:rsidRPr="002E69CD" w:rsidRDefault="00B546DE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7.4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Для участия в отборе участники отбора представляют главному распорядителю документы, указанные в пункте </w:t>
      </w:r>
      <w:r w:rsidR="00880B08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180781" w:rsidRPr="002E69CD" w:rsidRDefault="00B546DE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7.5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Документы, предусмотренные </w:t>
      </w:r>
      <w:r w:rsidR="00880B08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пункте 7.3.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в случае проведения отбора получателей субсидий, поступившие главному распорядителю средств, регистрируются в журнале регистрации в срок не позднее дня следующего за днем их поступления. 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 Комиссия осуществляет отбор получателей субсидий на основании соответствия документов, предоставленных участниками отбора, установленным в объявлении о проведении отбора требованиям.</w:t>
      </w:r>
    </w:p>
    <w:p w:rsidR="00180781" w:rsidRPr="002E69CD" w:rsidRDefault="00B546DE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7.6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По результатам рассмотрения документов комиссия принимает решение о предоставлении (отказе в предоставлении) субсидии.</w:t>
      </w:r>
    </w:p>
    <w:p w:rsidR="00180781" w:rsidRPr="002E69CD" w:rsidRDefault="00B546DE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7.7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Комиссия рассматривает заявки участников отбора в сроки, установленные объявлением о проведении отбора. По результатам оценки каждой заявке присваивается порядковый номер, который соответствует рейтингу. Присвоенный порядковый номер соответствует количеству набранных баллов. Получателем субсидии объявляется тот участник, который набирает максимальное количество баллов.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рассмотрения заявок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Определение Комиссией о результатах отбора конкретного получателя субсидии закрепляется протоколом Комиссии.</w:t>
      </w:r>
    </w:p>
    <w:p w:rsidR="00180781" w:rsidRPr="00180781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Протокол утверждается постановлением главного распорядителя сре</w:t>
      </w:r>
      <w:proofErr w:type="gramStart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в т</w:t>
      </w:r>
      <w:proofErr w:type="gramEnd"/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ечение 5 рабочих дней со дня подписания протокола Комиссии. В течение 5 рабочих дней на основании протокола Комиссии, утвержденного постановлением </w:t>
      </w: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главного распорядителя средств,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разрабатывается проект постановления главного распорядителя средств об утверждении порядка расходования бюджетных средств, для предоставления субсидии.</w:t>
      </w:r>
    </w:p>
    <w:p w:rsidR="00180781" w:rsidRPr="00180781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</w:t>
      </w:r>
      <w:r w:rsidR="00B546D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</w:t>
      </w: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В течение 14 календарных дней после подписания протокола Комиссии результаты рассмотрения заявок и документов размещаются на официальном сайте </w:t>
      </w:r>
      <w:r w:rsidR="002521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Алатыр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</w:t>
      </w: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в информаци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которые включают следующие сведения:</w:t>
      </w:r>
    </w:p>
    <w:p w:rsidR="00104A46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дата, время и место проведения рассмотрения заявок; дата, время и место оценки заявок (в случае проведения конкурса);</w:t>
      </w:r>
    </w:p>
    <w:p w:rsidR="00104A46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об участниках отбора, заявки которых были рассмотрены;</w:t>
      </w:r>
    </w:p>
    <w:p w:rsidR="00180781" w:rsidRPr="00180781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об участниках отбора, документы которых были отклонены, с указанием причин их отклонения, в том числе положений объявления о проведении отбора, которым не соответствуют такие документы;</w:t>
      </w:r>
    </w:p>
    <w:p w:rsidR="00180781" w:rsidRPr="00180781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последовательность оценки участников отбора, присвоенные заявлениям участников отбора значения по каждому из критериев оценки, принятое на основании результатов оценки решение о присвоении таким заявлениям порядковых номеров (в случае проведения конкурса);</w:t>
      </w:r>
    </w:p>
    <w:p w:rsidR="00180781" w:rsidRPr="00180781" w:rsidRDefault="00180781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180781" w:rsidRPr="002E69CD" w:rsidRDefault="00B546DE" w:rsidP="0018078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7.9</w:t>
      </w:r>
      <w:r w:rsidR="00180781"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Отбор получателей субсидии осуществляется комиссией из числа компетентных специалистов, которая формируется на основании постановления главного распорядителя средств. В состав комиссии для рассмотрения и оценки предложений (заявок) участников отбора, формируемой в целях предоставления субсидии в соответствии с 78.1 Бюджетного кодекса Российской 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Федерации, </w:t>
      </w:r>
      <w:proofErr w:type="gramStart"/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включаются</w:t>
      </w:r>
      <w:proofErr w:type="gramEnd"/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члены общественног</w:t>
      </w:r>
      <w:r w:rsidR="002521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совета при администрации  Алатыр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 муниципального округа Чувашской Республики.</w:t>
      </w:r>
    </w:p>
    <w:p w:rsidR="00180781" w:rsidRPr="002E69CD" w:rsidRDefault="00B546DE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7.10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Основанием в отклонении заявок участников отбора является: несоответствие документов, предусмотренных пунктом </w:t>
      </w:r>
      <w:r w:rsidR="00880B08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требованиям, установленным </w:t>
      </w:r>
      <w:r w:rsidR="00880B08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пунктами 2.1 и 2.2.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несоответствие представленных участником отбора заявок и документов (в случае, если требование о представлении документов предусмотрено правовым актом) требованиям к заявкам участников отбора, установленным в объявлении о проведении отбора;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недостоверность представленной участником отбора информации, в том числе</w:t>
      </w:r>
      <w:r w:rsidRPr="002E69CD">
        <w:t xml:space="preserve"> 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информации о месте нахождения и адресе юридического лица;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:rsidR="00180781" w:rsidRPr="002E69CD" w:rsidRDefault="00180781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иные основания для отклонения предложения (заявки) участника отбор.</w:t>
      </w:r>
    </w:p>
    <w:p w:rsidR="00180781" w:rsidRDefault="00B546DE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7.11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180781"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В случае если в правовом акте указывается</w:t>
      </w:r>
      <w:r w:rsidR="00180781"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в информаци</w:t>
      </w:r>
      <w:r w:rsid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="00180781"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180781" w:rsidRPr="001807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E69CD" w:rsidRDefault="002E69CD" w:rsidP="0018078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2E69CD" w:rsidSect="00BF3B13">
          <w:pgSz w:w="11900" w:h="16800"/>
          <w:pgMar w:top="851" w:right="701" w:bottom="851" w:left="1560" w:header="720" w:footer="720" w:gutter="0"/>
          <w:cols w:space="720"/>
          <w:noEndnote/>
        </w:sectPr>
      </w:pPr>
    </w:p>
    <w:p w:rsidR="002E69CD" w:rsidRDefault="002E69CD" w:rsidP="002E69CD">
      <w:pPr>
        <w:pStyle w:val="a8"/>
        <w:widowControl w:val="0"/>
        <w:autoSpaceDE w:val="0"/>
        <w:autoSpaceDN w:val="0"/>
        <w:adjustRightInd w:val="0"/>
        <w:ind w:left="6096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2E69CD" w:rsidRDefault="002E69CD" w:rsidP="002E69CD">
      <w:pPr>
        <w:pStyle w:val="a8"/>
        <w:widowControl w:val="0"/>
        <w:autoSpaceDE w:val="0"/>
        <w:autoSpaceDN w:val="0"/>
        <w:adjustRightInd w:val="0"/>
        <w:ind w:left="6096" w:right="-426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порядку </w:t>
      </w:r>
      <w:r w:rsidR="002521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предоставления из бюджета Алатыр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ского муниципального округа Чувашской Республики субсидий, в том числе грантов в форме субсидий, юридическим лицам (за иск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лючением субсидий муниципальным учреждениям), индивидуальным п</w:t>
      </w:r>
      <w:r w:rsidRPr="002E69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</w:p>
    <w:p w:rsidR="002E69CD" w:rsidRDefault="002E69CD" w:rsidP="002E69CD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jc w:val="right"/>
        <w:rPr>
          <w:rFonts w:eastAsiaTheme="minorEastAsia"/>
          <w:bCs/>
          <w:sz w:val="24"/>
          <w:szCs w:val="24"/>
          <w:lang w:eastAsia="ru-RU"/>
        </w:rPr>
      </w:pPr>
      <w:r w:rsidRPr="002E69CD">
        <w:rPr>
          <w:rFonts w:eastAsiaTheme="minorEastAsia"/>
          <w:bCs/>
          <w:sz w:val="24"/>
          <w:szCs w:val="24"/>
          <w:lang w:eastAsia="ru-RU"/>
        </w:rPr>
        <w:t>Форма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jc w:val="both"/>
        <w:rPr>
          <w:rFonts w:eastAsiaTheme="minorEastAsia"/>
          <w:sz w:val="24"/>
          <w:szCs w:val="24"/>
          <w:lang w:eastAsia="ru-RU"/>
        </w:rPr>
      </w:pP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4"/>
          <w:szCs w:val="24"/>
          <w:lang w:eastAsia="ru-RU"/>
        </w:rPr>
      </w:pPr>
      <w:r w:rsidRPr="002E69CD">
        <w:rPr>
          <w:rFonts w:eastAsiaTheme="minorEastAsia"/>
          <w:sz w:val="24"/>
          <w:szCs w:val="24"/>
          <w:lang w:eastAsia="ru-RU"/>
        </w:rPr>
        <w:t xml:space="preserve">Главе </w:t>
      </w:r>
      <w:r w:rsidR="00252164">
        <w:rPr>
          <w:rFonts w:eastAsiaTheme="minorEastAsia"/>
          <w:sz w:val="24"/>
          <w:szCs w:val="24"/>
          <w:lang w:eastAsia="ru-RU"/>
        </w:rPr>
        <w:t>Алатыр</w:t>
      </w:r>
      <w:r>
        <w:rPr>
          <w:rFonts w:eastAsiaTheme="minorEastAsia"/>
          <w:sz w:val="24"/>
          <w:szCs w:val="24"/>
          <w:lang w:eastAsia="ru-RU"/>
        </w:rPr>
        <w:t>ского</w:t>
      </w:r>
      <w:r w:rsidRPr="002E69CD">
        <w:rPr>
          <w:rFonts w:eastAsiaTheme="minorEastAsia"/>
          <w:sz w:val="24"/>
          <w:szCs w:val="24"/>
          <w:lang w:eastAsia="ru-RU"/>
        </w:rPr>
        <w:t xml:space="preserve"> муниципального округа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4"/>
          <w:szCs w:val="24"/>
          <w:lang w:eastAsia="ru-RU"/>
        </w:rPr>
      </w:pPr>
      <w:r w:rsidRPr="002E69CD">
        <w:rPr>
          <w:rFonts w:eastAsiaTheme="minorEastAsia"/>
          <w:sz w:val="24"/>
          <w:szCs w:val="24"/>
          <w:lang w:eastAsia="ru-RU"/>
        </w:rPr>
        <w:t>Чувашской Республики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2"/>
          <w:szCs w:val="22"/>
          <w:lang w:eastAsia="ru-RU"/>
        </w:rPr>
      </w:pPr>
      <w:r w:rsidRPr="002E69CD">
        <w:rPr>
          <w:rFonts w:eastAsiaTheme="minorEastAsia"/>
          <w:sz w:val="22"/>
          <w:szCs w:val="22"/>
          <w:lang w:eastAsia="ru-RU"/>
        </w:rPr>
        <w:t>____________________________________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2"/>
          <w:szCs w:val="22"/>
          <w:lang w:eastAsia="ru-RU"/>
        </w:rPr>
      </w:pPr>
      <w:r w:rsidRPr="002E69CD">
        <w:rPr>
          <w:rFonts w:eastAsiaTheme="minorEastAsia"/>
          <w:sz w:val="22"/>
          <w:szCs w:val="22"/>
          <w:lang w:eastAsia="ru-RU"/>
        </w:rPr>
        <w:t>____________________________________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0"/>
          <w:szCs w:val="20"/>
          <w:lang w:eastAsia="ru-RU"/>
        </w:rPr>
      </w:pPr>
      <w:proofErr w:type="gramStart"/>
      <w:r w:rsidRPr="002E69CD">
        <w:rPr>
          <w:rFonts w:eastAsiaTheme="minorEastAsia"/>
          <w:sz w:val="20"/>
          <w:szCs w:val="20"/>
          <w:lang w:eastAsia="ru-RU"/>
        </w:rPr>
        <w:t>(фамилия, имя, отчество (последнее -</w:t>
      </w:r>
      <w:proofErr w:type="gramEnd"/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0"/>
          <w:szCs w:val="20"/>
          <w:lang w:eastAsia="ru-RU"/>
        </w:rPr>
      </w:pPr>
      <w:proofErr w:type="gramStart"/>
      <w:r w:rsidRPr="002E69CD">
        <w:rPr>
          <w:rFonts w:eastAsiaTheme="minorEastAsia"/>
          <w:sz w:val="20"/>
          <w:szCs w:val="20"/>
          <w:lang w:eastAsia="ru-RU"/>
        </w:rPr>
        <w:t>при наличии)) руководителя,</w:t>
      </w:r>
      <w:r w:rsidR="002822B5">
        <w:rPr>
          <w:rFonts w:eastAsiaTheme="minorEastAsia"/>
          <w:sz w:val="20"/>
          <w:szCs w:val="20"/>
          <w:lang w:eastAsia="ru-RU"/>
        </w:rPr>
        <w:t xml:space="preserve"> </w:t>
      </w:r>
      <w:r w:rsidRPr="002E69CD">
        <w:rPr>
          <w:rFonts w:eastAsiaTheme="minorEastAsia"/>
          <w:sz w:val="20"/>
          <w:szCs w:val="20"/>
          <w:lang w:eastAsia="ru-RU"/>
        </w:rPr>
        <w:t>наименование организации)</w:t>
      </w:r>
      <w:proofErr w:type="gramEnd"/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E69CD" w:rsidRPr="002E69CD" w:rsidRDefault="002822B5" w:rsidP="002E69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 w:val="22"/>
          <w:szCs w:val="22"/>
          <w:lang w:eastAsia="ru-RU"/>
        </w:rPr>
      </w:pPr>
      <w:r w:rsidRPr="002822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ЗАЯВЛЕНИЕ</w:t>
      </w:r>
      <w:r w:rsidR="002E69CD" w:rsidRPr="002E69CD">
        <w:rPr>
          <w:rFonts w:ascii="Times New Roman CYR" w:eastAsiaTheme="minorEastAsia" w:hAnsi="Times New Roman CYR" w:cs="Times New Roman CYR"/>
          <w:b/>
          <w:bCs/>
          <w:sz w:val="22"/>
          <w:szCs w:val="22"/>
          <w:lang w:eastAsia="ru-RU"/>
        </w:rPr>
        <w:br/>
      </w:r>
      <w:r w:rsidR="002E69CD" w:rsidRPr="002E69CD">
        <w:rPr>
          <w:rFonts w:ascii="Times New Roman CYR" w:eastAsiaTheme="minorEastAsia" w:hAnsi="Times New Roman CYR" w:cs="Times New Roman CYR"/>
          <w:bCs/>
          <w:sz w:val="22"/>
          <w:szCs w:val="22"/>
          <w:lang w:eastAsia="ru-RU"/>
        </w:rPr>
        <w:t xml:space="preserve">на получение субсидий из бюджета </w:t>
      </w:r>
      <w:r w:rsidR="0095630F">
        <w:rPr>
          <w:rFonts w:ascii="Times New Roman CYR" w:eastAsiaTheme="minorEastAsia" w:hAnsi="Times New Roman CYR" w:cs="Times New Roman CYR"/>
          <w:bCs/>
          <w:sz w:val="22"/>
          <w:szCs w:val="22"/>
          <w:lang w:eastAsia="ru-RU"/>
        </w:rPr>
        <w:t xml:space="preserve"> Алатыр</w:t>
      </w:r>
      <w:r w:rsidR="00A76A9B">
        <w:rPr>
          <w:rFonts w:ascii="Times New Roman CYR" w:eastAsiaTheme="minorEastAsia" w:hAnsi="Times New Roman CYR" w:cs="Times New Roman CYR"/>
          <w:bCs/>
          <w:sz w:val="22"/>
          <w:szCs w:val="22"/>
          <w:lang w:eastAsia="ru-RU"/>
        </w:rPr>
        <w:t>ского</w:t>
      </w:r>
      <w:r w:rsidR="002E69CD" w:rsidRPr="002E69CD">
        <w:rPr>
          <w:rFonts w:ascii="Times New Roman CYR" w:eastAsiaTheme="minorEastAsia" w:hAnsi="Times New Roman CYR" w:cs="Times New Roman CYR"/>
          <w:bCs/>
          <w:sz w:val="22"/>
          <w:szCs w:val="22"/>
          <w:lang w:eastAsia="ru-RU"/>
        </w:rPr>
        <w:t xml:space="preserve"> муниципального округа 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2E69CD">
        <w:rPr>
          <w:rFonts w:eastAsiaTheme="minorEastAsia"/>
          <w:sz w:val="22"/>
          <w:szCs w:val="22"/>
          <w:lang w:eastAsia="ru-RU"/>
        </w:rPr>
        <w:t xml:space="preserve">Прошу принять на рассмотрение документы </w:t>
      </w:r>
      <w:proofErr w:type="gramStart"/>
      <w:r w:rsidRPr="002E69CD">
        <w:rPr>
          <w:rFonts w:eastAsiaTheme="minorEastAsia"/>
          <w:sz w:val="22"/>
          <w:szCs w:val="22"/>
          <w:lang w:eastAsia="ru-RU"/>
        </w:rPr>
        <w:t>от</w:t>
      </w:r>
      <w:proofErr w:type="gramEnd"/>
      <w:r w:rsidRPr="002E69CD">
        <w:rPr>
          <w:rFonts w:eastAsiaTheme="minorEastAsia"/>
          <w:sz w:val="22"/>
          <w:szCs w:val="22"/>
          <w:lang w:eastAsia="ru-RU"/>
        </w:rPr>
        <w:t xml:space="preserve"> ______________________________________________</w:t>
      </w:r>
    </w:p>
    <w:p w:rsidR="003229BA" w:rsidRDefault="003229BA">
      <w:r>
        <w:rPr>
          <w:rFonts w:eastAsiaTheme="minorEastAsia"/>
          <w:sz w:val="22"/>
          <w:szCs w:val="22"/>
          <w:lang w:eastAsia="ru-RU"/>
        </w:rPr>
        <w:t>_______________________________________________________________________________________</w:t>
      </w:r>
    </w:p>
    <w:p w:rsidR="003229BA" w:rsidRDefault="003229BA" w:rsidP="003229B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_______________________________________________________________________________________</w:t>
      </w:r>
    </w:p>
    <w:p w:rsidR="00A76A9B" w:rsidRPr="002E69CD" w:rsidRDefault="00A76A9B" w:rsidP="003229B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</w:p>
    <w:p w:rsidR="002E69CD" w:rsidRPr="00F1565A" w:rsidRDefault="002E69CD" w:rsidP="002E69C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  <w:lang w:eastAsia="ru-RU"/>
        </w:rPr>
      </w:pPr>
      <w:r w:rsidRPr="00F1565A">
        <w:rPr>
          <w:rFonts w:eastAsiaTheme="minorEastAsia"/>
          <w:sz w:val="18"/>
          <w:szCs w:val="18"/>
          <w:lang w:eastAsia="ru-RU"/>
        </w:rPr>
        <w:t>(полное и сокращенное наименование организации, фамилия, имя, отчество (последнее при наличии) индивидуального предпринимателя</w:t>
      </w:r>
      <w:r w:rsidR="00A76A9B" w:rsidRPr="00F1565A">
        <w:rPr>
          <w:rFonts w:eastAsiaTheme="minorEastAsia"/>
          <w:sz w:val="18"/>
          <w:szCs w:val="18"/>
          <w:lang w:eastAsia="ru-RU"/>
        </w:rPr>
        <w:t>, ИНН, КПП, адрес</w:t>
      </w:r>
      <w:r w:rsidRPr="00F1565A">
        <w:rPr>
          <w:rFonts w:eastAsiaTheme="minorEastAsia"/>
          <w:sz w:val="18"/>
          <w:szCs w:val="18"/>
          <w:lang w:eastAsia="ru-RU"/>
        </w:rPr>
        <w:t>)</w:t>
      </w:r>
    </w:p>
    <w:p w:rsidR="002E69CD" w:rsidRDefault="002E69CD" w:rsidP="003229B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  <w:r w:rsidRPr="002E69CD">
        <w:rPr>
          <w:rFonts w:eastAsiaTheme="minorEastAsia"/>
          <w:sz w:val="22"/>
          <w:szCs w:val="22"/>
          <w:lang w:eastAsia="ru-RU"/>
        </w:rPr>
        <w:t xml:space="preserve">для предоставления субсидий из бюджета </w:t>
      </w:r>
      <w:r w:rsidR="0095630F">
        <w:rPr>
          <w:rFonts w:eastAsiaTheme="minorEastAsia"/>
          <w:sz w:val="22"/>
          <w:szCs w:val="22"/>
          <w:lang w:eastAsia="ru-RU"/>
        </w:rPr>
        <w:t xml:space="preserve"> Алатыр</w:t>
      </w:r>
      <w:r w:rsidR="003229BA">
        <w:rPr>
          <w:rFonts w:eastAsiaTheme="minorEastAsia"/>
          <w:sz w:val="22"/>
          <w:szCs w:val="22"/>
          <w:lang w:eastAsia="ru-RU"/>
        </w:rPr>
        <w:t>ского</w:t>
      </w:r>
      <w:r w:rsidRPr="002E69CD">
        <w:rPr>
          <w:rFonts w:eastAsiaTheme="minorEastAsia"/>
          <w:sz w:val="22"/>
          <w:szCs w:val="22"/>
          <w:lang w:eastAsia="ru-RU"/>
        </w:rPr>
        <w:t xml:space="preserve"> муниципального округа</w:t>
      </w:r>
      <w:r w:rsidR="003229BA">
        <w:rPr>
          <w:rFonts w:eastAsiaTheme="minorEastAsia"/>
          <w:sz w:val="22"/>
          <w:szCs w:val="22"/>
          <w:lang w:eastAsia="ru-RU"/>
        </w:rPr>
        <w:t xml:space="preserve"> Чувашской Республики </w:t>
      </w:r>
      <w:proofErr w:type="gramStart"/>
      <w:r w:rsidR="003229BA">
        <w:rPr>
          <w:rFonts w:eastAsiaTheme="minorEastAsia"/>
          <w:sz w:val="22"/>
          <w:szCs w:val="22"/>
          <w:lang w:eastAsia="ru-RU"/>
        </w:rPr>
        <w:t>на</w:t>
      </w:r>
      <w:proofErr w:type="gramEnd"/>
      <w:r w:rsidR="003229BA">
        <w:rPr>
          <w:rFonts w:eastAsiaTheme="minorEastAsia"/>
          <w:sz w:val="22"/>
          <w:szCs w:val="22"/>
          <w:lang w:eastAsia="ru-RU"/>
        </w:rPr>
        <w:t xml:space="preserve"> ____________________________________________________________________</w:t>
      </w:r>
      <w:r w:rsidRPr="002E69CD">
        <w:rPr>
          <w:rFonts w:eastAsiaTheme="minorEastAsia"/>
          <w:sz w:val="22"/>
          <w:szCs w:val="22"/>
          <w:lang w:eastAsia="ru-RU"/>
        </w:rPr>
        <w:t xml:space="preserve">  </w:t>
      </w:r>
      <w:r w:rsidR="003229BA">
        <w:rPr>
          <w:rFonts w:eastAsiaTheme="minorEastAsia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Pr="002E69CD">
        <w:rPr>
          <w:rFonts w:eastAsiaTheme="minorEastAsia"/>
          <w:sz w:val="22"/>
          <w:szCs w:val="22"/>
          <w:lang w:eastAsia="ru-RU"/>
        </w:rPr>
        <w:t>.</w:t>
      </w:r>
    </w:p>
    <w:p w:rsidR="003229BA" w:rsidRPr="00F1565A" w:rsidRDefault="003229BA" w:rsidP="003229B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  <w:lang w:eastAsia="ru-RU"/>
        </w:rPr>
      </w:pPr>
      <w:r w:rsidRPr="00F1565A">
        <w:rPr>
          <w:rFonts w:eastAsiaTheme="minorEastAsia"/>
          <w:sz w:val="18"/>
          <w:szCs w:val="18"/>
          <w:lang w:eastAsia="ru-RU"/>
        </w:rPr>
        <w:t>(целевое назначение субсидии)</w:t>
      </w:r>
    </w:p>
    <w:p w:rsidR="003229BA" w:rsidRDefault="002E69CD" w:rsidP="002E69C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2E69CD">
        <w:rPr>
          <w:rFonts w:eastAsiaTheme="minorEastAsia"/>
          <w:sz w:val="22"/>
          <w:szCs w:val="22"/>
          <w:lang w:eastAsia="ru-RU"/>
        </w:rPr>
        <w:t>Сумма запрашиваемой субсидии _______________________________</w:t>
      </w:r>
      <w:r w:rsidR="002822B5">
        <w:rPr>
          <w:rFonts w:eastAsiaTheme="minorEastAsia"/>
          <w:sz w:val="22"/>
          <w:szCs w:val="22"/>
          <w:lang w:eastAsia="ru-RU"/>
        </w:rPr>
        <w:t>_________________</w:t>
      </w:r>
      <w:r w:rsidRPr="002E69CD">
        <w:rPr>
          <w:rFonts w:eastAsiaTheme="minorEastAsia"/>
          <w:sz w:val="22"/>
          <w:szCs w:val="22"/>
          <w:lang w:eastAsia="ru-RU"/>
        </w:rPr>
        <w:t xml:space="preserve"> тыс. рублей</w:t>
      </w:r>
    </w:p>
    <w:p w:rsidR="002822B5" w:rsidRPr="00F1565A" w:rsidRDefault="002822B5" w:rsidP="002822B5">
      <w:pPr>
        <w:widowControl w:val="0"/>
        <w:autoSpaceDE w:val="0"/>
        <w:autoSpaceDN w:val="0"/>
        <w:adjustRightInd w:val="0"/>
        <w:ind w:left="3544"/>
        <w:rPr>
          <w:rFonts w:eastAsiaTheme="minorEastAsia"/>
          <w:sz w:val="18"/>
          <w:szCs w:val="18"/>
          <w:lang w:eastAsia="ru-RU"/>
        </w:rPr>
      </w:pPr>
      <w:r w:rsidRPr="00F1565A">
        <w:rPr>
          <w:rFonts w:eastAsiaTheme="minorEastAsia"/>
          <w:sz w:val="18"/>
          <w:szCs w:val="18"/>
          <w:lang w:eastAsia="ru-RU"/>
        </w:rPr>
        <w:t xml:space="preserve">                     (цифрами и прописью)</w:t>
      </w:r>
    </w:p>
    <w:p w:rsidR="002822B5" w:rsidRPr="002822B5" w:rsidRDefault="002822B5" w:rsidP="002822B5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822B5">
        <w:rPr>
          <w:rFonts w:eastAsia="Times New Roman"/>
          <w:sz w:val="24"/>
          <w:szCs w:val="24"/>
          <w:lang w:eastAsia="ru-RU"/>
        </w:rPr>
        <w:t>Сведения об участнике:</w:t>
      </w:r>
    </w:p>
    <w:p w:rsidR="002822B5" w:rsidRDefault="002822B5" w:rsidP="002822B5">
      <w:pPr>
        <w:widowControl w:val="0"/>
        <w:autoSpaceDE w:val="0"/>
        <w:autoSpaceDN w:val="0"/>
        <w:adjustRightInd w:val="0"/>
        <w:ind w:left="3544"/>
        <w:rPr>
          <w:rFonts w:eastAsiaTheme="minorEastAsia"/>
          <w:sz w:val="22"/>
          <w:szCs w:val="22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538"/>
        <w:gridCol w:w="2668"/>
      </w:tblGrid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229BA">
              <w:rPr>
                <w:rFonts w:eastAsia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 руководителя юридического лица</w:t>
            </w:r>
            <w:proofErr w:type="gram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Дата, место регистрации юридического лица, регистрация физического лица в качестве индивидуального предпринимателя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229BA" w:rsidRPr="003229BA" w:rsidTr="00F1565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2822B5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A" w:rsidRPr="003229BA" w:rsidRDefault="003229BA" w:rsidP="003229BA">
            <w:pPr>
              <w:widowControl w:val="0"/>
              <w:autoSpaceDE w:val="0"/>
              <w:autoSpaceDN w:val="0"/>
              <w:spacing w:line="25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3229BA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3229BA" w:rsidRDefault="003229BA" w:rsidP="002E69C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</w:p>
    <w:p w:rsidR="002822B5" w:rsidRPr="002822B5" w:rsidRDefault="002822B5" w:rsidP="002822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2"/>
          <w:szCs w:val="22"/>
          <w:lang w:eastAsia="ru-RU"/>
        </w:rPr>
      </w:pPr>
      <w:r w:rsidRPr="002822B5">
        <w:rPr>
          <w:rFonts w:eastAsiaTheme="minorEastAsia"/>
          <w:sz w:val="22"/>
          <w:szCs w:val="22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2822B5" w:rsidRPr="002822B5" w:rsidRDefault="002822B5" w:rsidP="002822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2"/>
          <w:szCs w:val="22"/>
          <w:lang w:eastAsia="ru-RU"/>
        </w:rPr>
      </w:pPr>
      <w:r w:rsidRPr="002822B5">
        <w:rPr>
          <w:rFonts w:eastAsiaTheme="minorEastAsia"/>
          <w:sz w:val="22"/>
          <w:szCs w:val="22"/>
          <w:lang w:eastAsia="ru-RU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а также согласие на обработку персональных данных.</w:t>
      </w:r>
    </w:p>
    <w:p w:rsidR="002E69CD" w:rsidRPr="002E69CD" w:rsidRDefault="002822B5" w:rsidP="002822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2"/>
          <w:szCs w:val="22"/>
          <w:lang w:eastAsia="ru-RU"/>
        </w:rPr>
      </w:pPr>
      <w:r w:rsidRPr="002822B5">
        <w:rPr>
          <w:rFonts w:eastAsiaTheme="minorEastAsia"/>
          <w:sz w:val="22"/>
          <w:szCs w:val="22"/>
          <w:lang w:eastAsia="ru-RU"/>
        </w:rPr>
        <w:t xml:space="preserve">С условиями отбора </w:t>
      </w:r>
      <w:proofErr w:type="gramStart"/>
      <w:r w:rsidRPr="002822B5">
        <w:rPr>
          <w:rFonts w:eastAsiaTheme="minorEastAsia"/>
          <w:sz w:val="22"/>
          <w:szCs w:val="22"/>
          <w:lang w:eastAsia="ru-RU"/>
        </w:rPr>
        <w:t>ознакомлен</w:t>
      </w:r>
      <w:proofErr w:type="gramEnd"/>
      <w:r w:rsidRPr="002822B5">
        <w:rPr>
          <w:rFonts w:eastAsiaTheme="minorEastAsia"/>
          <w:sz w:val="22"/>
          <w:szCs w:val="22"/>
          <w:lang w:eastAsia="ru-RU"/>
        </w:rPr>
        <w:t xml:space="preserve"> и предоставляю согласно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</w:t>
      </w:r>
      <w:r w:rsidR="0095630F">
        <w:rPr>
          <w:rFonts w:eastAsiaTheme="minorEastAsia"/>
          <w:sz w:val="22"/>
          <w:szCs w:val="22"/>
          <w:lang w:eastAsia="ru-RU"/>
        </w:rPr>
        <w:t>, работ, услуг из бюджета  Алатыр</w:t>
      </w:r>
      <w:r w:rsidRPr="002822B5">
        <w:rPr>
          <w:rFonts w:eastAsiaTheme="minorEastAsia"/>
          <w:sz w:val="22"/>
          <w:szCs w:val="22"/>
          <w:lang w:eastAsia="ru-RU"/>
        </w:rPr>
        <w:t>ского муниципального округа Чувашской Республики, необходимые документы в соответствии с нижеприведенным перечнем.</w:t>
      </w:r>
      <w:r w:rsidR="002E69CD" w:rsidRPr="002E69CD">
        <w:rPr>
          <w:rFonts w:eastAsiaTheme="minorEastAsia"/>
          <w:sz w:val="22"/>
          <w:szCs w:val="22"/>
          <w:lang w:eastAsia="ru-RU"/>
        </w:rPr>
        <w:t>.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2"/>
          <w:szCs w:val="22"/>
          <w:lang w:eastAsia="ru-RU"/>
        </w:rPr>
      </w:pPr>
      <w:r w:rsidRPr="002E69CD">
        <w:rPr>
          <w:rFonts w:ascii="Times New Roman CYR" w:eastAsiaTheme="minorEastAsia" w:hAnsi="Times New Roman CYR" w:cs="Times New Roman CYR"/>
          <w:b/>
          <w:bCs/>
          <w:sz w:val="22"/>
          <w:szCs w:val="22"/>
          <w:lang w:eastAsia="ru-RU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390"/>
        <w:gridCol w:w="2380"/>
      </w:tblGrid>
      <w:tr w:rsidR="002E69CD" w:rsidRPr="002E69CD" w:rsidTr="002822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D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№</w:t>
            </w:r>
            <w:r w:rsidR="002E69CD"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2E69CD"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п</w:t>
            </w:r>
            <w:proofErr w:type="gramEnd"/>
            <w:r w:rsidR="002E69CD"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Количество листов</w:t>
            </w:r>
          </w:p>
        </w:tc>
      </w:tr>
      <w:tr w:rsidR="002E69CD" w:rsidRPr="002E69CD" w:rsidTr="002822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2E69CD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3</w:t>
            </w:r>
          </w:p>
        </w:tc>
      </w:tr>
      <w:tr w:rsidR="002E69CD" w:rsidRPr="002E69CD" w:rsidTr="002822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CD" w:rsidRPr="002E69CD" w:rsidRDefault="002E69CD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</w:tr>
      <w:tr w:rsidR="002822B5" w:rsidRPr="002E69CD" w:rsidTr="002822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</w:tr>
      <w:tr w:rsidR="002822B5" w:rsidRPr="002E69CD" w:rsidTr="002822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</w:tr>
      <w:tr w:rsidR="002822B5" w:rsidRPr="002E69CD" w:rsidTr="002822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2B5" w:rsidRPr="002E69CD" w:rsidRDefault="002822B5" w:rsidP="002E6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</w:p>
        </w:tc>
      </w:tr>
    </w:tbl>
    <w:p w:rsidR="002E69CD" w:rsidRDefault="002E69CD" w:rsidP="002E69C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szCs w:val="22"/>
          <w:lang w:eastAsia="ru-RU"/>
        </w:rPr>
      </w:pPr>
    </w:p>
    <w:p w:rsidR="002822B5" w:rsidRPr="002E69CD" w:rsidRDefault="002822B5" w:rsidP="002E69C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szCs w:val="22"/>
          <w:lang w:eastAsia="ru-RU"/>
        </w:rPr>
      </w:pPr>
    </w:p>
    <w:p w:rsidR="002E69CD" w:rsidRPr="002E69CD" w:rsidRDefault="002E69CD" w:rsidP="002E69C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2E69CD">
        <w:rPr>
          <w:rFonts w:eastAsiaTheme="minorEastAsia"/>
          <w:sz w:val="22"/>
          <w:szCs w:val="22"/>
          <w:lang w:eastAsia="ru-RU"/>
        </w:rPr>
        <w:t>Дата подачи заявки: "___" _________ 20___ г.</w:t>
      </w:r>
    </w:p>
    <w:p w:rsidR="002E69CD" w:rsidRPr="002E69CD" w:rsidRDefault="002E69CD" w:rsidP="002E69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1514"/>
        <w:gridCol w:w="236"/>
        <w:gridCol w:w="1654"/>
        <w:gridCol w:w="259"/>
        <w:gridCol w:w="3260"/>
      </w:tblGrid>
      <w:tr w:rsidR="002822B5" w:rsidTr="002822B5">
        <w:tc>
          <w:tcPr>
            <w:tcW w:w="2257" w:type="dxa"/>
          </w:tcPr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2822B5">
              <w:rPr>
                <w:rFonts w:eastAsiaTheme="minorEastAsia"/>
                <w:sz w:val="24"/>
                <w:szCs w:val="24"/>
                <w:lang w:eastAsia="ru-RU"/>
              </w:rPr>
              <w:t>Руководитель</w:t>
            </w:r>
          </w:p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2822B5">
              <w:rPr>
                <w:rFonts w:eastAsiaTheme="minorEastAsia"/>
                <w:sz w:val="24"/>
                <w:szCs w:val="24"/>
                <w:lang w:eastAsia="ru-RU"/>
              </w:rPr>
              <w:t>(индивидуальный</w:t>
            </w:r>
            <w:proofErr w:type="gramEnd"/>
          </w:p>
          <w:p w:rsidR="002822B5" w:rsidRDefault="002822B5" w:rsidP="002822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822B5">
              <w:rPr>
                <w:rFonts w:eastAsiaTheme="minorEastAsia"/>
                <w:sz w:val="24"/>
                <w:szCs w:val="24"/>
                <w:lang w:eastAsia="ru-RU"/>
              </w:rPr>
              <w:t>предприниматель)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2822B5" w:rsidRDefault="002822B5" w:rsidP="002E6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822B5" w:rsidRDefault="002822B5" w:rsidP="002E6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2822B5" w:rsidRDefault="002822B5" w:rsidP="002E6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</w:tcPr>
          <w:p w:rsidR="002822B5" w:rsidRDefault="002822B5" w:rsidP="002E6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22B5" w:rsidRDefault="002822B5" w:rsidP="002E6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2822B5" w:rsidTr="002822B5">
        <w:tc>
          <w:tcPr>
            <w:tcW w:w="2257" w:type="dxa"/>
          </w:tcPr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822B5">
              <w:rPr>
                <w:rFonts w:eastAsiaTheme="minorEastAsia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36" w:type="dxa"/>
          </w:tcPr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822B5">
              <w:rPr>
                <w:rFonts w:eastAsiaTheme="minorEastAsia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59" w:type="dxa"/>
          </w:tcPr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22B5" w:rsidRPr="002822B5" w:rsidRDefault="002822B5" w:rsidP="00282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822B5">
              <w:rPr>
                <w:rFonts w:eastAsiaTheme="minorEastAsia"/>
                <w:sz w:val="18"/>
                <w:szCs w:val="18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2E69CD" w:rsidRPr="002E69CD" w:rsidRDefault="002E69CD" w:rsidP="002822B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</w:p>
    <w:sectPr w:rsidR="002E69CD" w:rsidRPr="002E69CD" w:rsidSect="00BF3B13">
      <w:pgSz w:w="11900" w:h="16800"/>
      <w:pgMar w:top="851" w:right="701" w:bottom="85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93" w:rsidRDefault="007A7893" w:rsidP="00CA78B1">
      <w:r>
        <w:separator/>
      </w:r>
    </w:p>
  </w:endnote>
  <w:endnote w:type="continuationSeparator" w:id="0">
    <w:p w:rsidR="007A7893" w:rsidRDefault="007A7893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93" w:rsidRDefault="007A7893" w:rsidP="00CA78B1">
      <w:r>
        <w:separator/>
      </w:r>
    </w:p>
  </w:footnote>
  <w:footnote w:type="continuationSeparator" w:id="0">
    <w:p w:rsidR="007A7893" w:rsidRDefault="007A7893" w:rsidP="00CA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347EDE"/>
    <w:multiLevelType w:val="multilevel"/>
    <w:tmpl w:val="B2AE69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C7859"/>
    <w:multiLevelType w:val="multilevel"/>
    <w:tmpl w:val="6C14B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A5647"/>
    <w:multiLevelType w:val="hybridMultilevel"/>
    <w:tmpl w:val="60483E64"/>
    <w:lvl w:ilvl="0" w:tplc="A016EA8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C1F8A"/>
    <w:multiLevelType w:val="hybridMultilevel"/>
    <w:tmpl w:val="F6A80F7C"/>
    <w:lvl w:ilvl="0" w:tplc="AF1A0BE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0C5D"/>
    <w:multiLevelType w:val="multilevel"/>
    <w:tmpl w:val="18CCA8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D006479"/>
    <w:multiLevelType w:val="multilevel"/>
    <w:tmpl w:val="18CCA8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20163"/>
    <w:multiLevelType w:val="hybridMultilevel"/>
    <w:tmpl w:val="C2909572"/>
    <w:lvl w:ilvl="0" w:tplc="4C107F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61DD3"/>
    <w:multiLevelType w:val="multilevel"/>
    <w:tmpl w:val="A9AA5558"/>
    <w:lvl w:ilvl="0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535101B5"/>
    <w:multiLevelType w:val="hybridMultilevel"/>
    <w:tmpl w:val="57327BB2"/>
    <w:lvl w:ilvl="0" w:tplc="A016EA82">
      <w:start w:val="1"/>
      <w:numFmt w:val="decimal"/>
      <w:suff w:val="space"/>
      <w:lvlText w:val="%1."/>
      <w:lvlJc w:val="left"/>
      <w:pPr>
        <w:ind w:left="36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0" w:hanging="360"/>
      </w:pPr>
    </w:lvl>
    <w:lvl w:ilvl="2" w:tplc="0419001B" w:tentative="1">
      <w:start w:val="1"/>
      <w:numFmt w:val="lowerRoman"/>
      <w:lvlText w:val="%3."/>
      <w:lvlJc w:val="right"/>
      <w:pPr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5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CF0689"/>
    <w:multiLevelType w:val="multilevel"/>
    <w:tmpl w:val="2D8EE920"/>
    <w:lvl w:ilvl="0">
      <w:start w:val="2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F107B0D"/>
    <w:multiLevelType w:val="multilevel"/>
    <w:tmpl w:val="3104D14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4"/>
      </w:rPr>
    </w:lvl>
  </w:abstractNum>
  <w:abstractNum w:abstractNumId="18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C6446"/>
    <w:multiLevelType w:val="multilevel"/>
    <w:tmpl w:val="6C14B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4"/>
  </w:num>
  <w:num w:numId="12">
    <w:abstractNumId w:val="5"/>
  </w:num>
  <w:num w:numId="13">
    <w:abstractNumId w:val="17"/>
  </w:num>
  <w:num w:numId="14">
    <w:abstractNumId w:val="4"/>
  </w:num>
  <w:num w:numId="15">
    <w:abstractNumId w:val="19"/>
  </w:num>
  <w:num w:numId="16">
    <w:abstractNumId w:val="6"/>
  </w:num>
  <w:num w:numId="17">
    <w:abstractNumId w:val="9"/>
  </w:num>
  <w:num w:numId="18">
    <w:abstractNumId w:val="10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6533E"/>
    <w:rsid w:val="000827DA"/>
    <w:rsid w:val="000917DC"/>
    <w:rsid w:val="00092053"/>
    <w:rsid w:val="000C1281"/>
    <w:rsid w:val="000F4464"/>
    <w:rsid w:val="00104A46"/>
    <w:rsid w:val="001314D2"/>
    <w:rsid w:val="001520A7"/>
    <w:rsid w:val="00162725"/>
    <w:rsid w:val="00180781"/>
    <w:rsid w:val="00183341"/>
    <w:rsid w:val="001F070F"/>
    <w:rsid w:val="001F693A"/>
    <w:rsid w:val="00252164"/>
    <w:rsid w:val="002758CA"/>
    <w:rsid w:val="002822B5"/>
    <w:rsid w:val="00290376"/>
    <w:rsid w:val="00290DB5"/>
    <w:rsid w:val="00292DFE"/>
    <w:rsid w:val="00293F98"/>
    <w:rsid w:val="002E69CD"/>
    <w:rsid w:val="00316B35"/>
    <w:rsid w:val="003229BA"/>
    <w:rsid w:val="0035616A"/>
    <w:rsid w:val="0037311B"/>
    <w:rsid w:val="003A18C4"/>
    <w:rsid w:val="003F76A7"/>
    <w:rsid w:val="004B1B37"/>
    <w:rsid w:val="004B1DD5"/>
    <w:rsid w:val="004D605C"/>
    <w:rsid w:val="004F211F"/>
    <w:rsid w:val="005327E3"/>
    <w:rsid w:val="0053746A"/>
    <w:rsid w:val="00542DDA"/>
    <w:rsid w:val="0057139E"/>
    <w:rsid w:val="005721A3"/>
    <w:rsid w:val="00594632"/>
    <w:rsid w:val="005A75B4"/>
    <w:rsid w:val="006357AF"/>
    <w:rsid w:val="00655026"/>
    <w:rsid w:val="006724A0"/>
    <w:rsid w:val="0069288A"/>
    <w:rsid w:val="006A4AC5"/>
    <w:rsid w:val="006C55A3"/>
    <w:rsid w:val="006D529F"/>
    <w:rsid w:val="00740C0B"/>
    <w:rsid w:val="00781D72"/>
    <w:rsid w:val="00782F23"/>
    <w:rsid w:val="007A7893"/>
    <w:rsid w:val="007C72CE"/>
    <w:rsid w:val="00841834"/>
    <w:rsid w:val="00864EE8"/>
    <w:rsid w:val="00874D0C"/>
    <w:rsid w:val="00876CB4"/>
    <w:rsid w:val="00880B08"/>
    <w:rsid w:val="00881868"/>
    <w:rsid w:val="008B2997"/>
    <w:rsid w:val="008E2036"/>
    <w:rsid w:val="008E3E9F"/>
    <w:rsid w:val="009227A6"/>
    <w:rsid w:val="00941A3F"/>
    <w:rsid w:val="00945DB3"/>
    <w:rsid w:val="0095630F"/>
    <w:rsid w:val="009A1565"/>
    <w:rsid w:val="009E702E"/>
    <w:rsid w:val="00A00152"/>
    <w:rsid w:val="00A00987"/>
    <w:rsid w:val="00A44E72"/>
    <w:rsid w:val="00A53C6D"/>
    <w:rsid w:val="00A6136B"/>
    <w:rsid w:val="00A76A9B"/>
    <w:rsid w:val="00A80DA6"/>
    <w:rsid w:val="00AC3C4F"/>
    <w:rsid w:val="00B10155"/>
    <w:rsid w:val="00B23F40"/>
    <w:rsid w:val="00B32ACB"/>
    <w:rsid w:val="00B341BD"/>
    <w:rsid w:val="00B513A0"/>
    <w:rsid w:val="00B526A6"/>
    <w:rsid w:val="00B546DE"/>
    <w:rsid w:val="00BC11C2"/>
    <w:rsid w:val="00BD53C4"/>
    <w:rsid w:val="00BF3B13"/>
    <w:rsid w:val="00C074DC"/>
    <w:rsid w:val="00C17C33"/>
    <w:rsid w:val="00C34C63"/>
    <w:rsid w:val="00C8798E"/>
    <w:rsid w:val="00CA78B1"/>
    <w:rsid w:val="00D038DC"/>
    <w:rsid w:val="00D60EF8"/>
    <w:rsid w:val="00D85DFF"/>
    <w:rsid w:val="00D86082"/>
    <w:rsid w:val="00DA4EB1"/>
    <w:rsid w:val="00DC232A"/>
    <w:rsid w:val="00E616E8"/>
    <w:rsid w:val="00E6604C"/>
    <w:rsid w:val="00E8032D"/>
    <w:rsid w:val="00E9622C"/>
    <w:rsid w:val="00EB0AE2"/>
    <w:rsid w:val="00EB317A"/>
    <w:rsid w:val="00ED46D9"/>
    <w:rsid w:val="00F1565A"/>
    <w:rsid w:val="00F15EBD"/>
    <w:rsid w:val="00F27A64"/>
    <w:rsid w:val="00F316D6"/>
    <w:rsid w:val="00FB2ECE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BF3B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F3B13"/>
    <w:pPr>
      <w:widowControl w:val="0"/>
      <w:shd w:val="clear" w:color="auto" w:fill="FFFFFF"/>
      <w:spacing w:before="360" w:after="360" w:line="0" w:lineRule="atLeast"/>
      <w:ind w:hanging="320"/>
      <w:jc w:val="both"/>
      <w:outlineLvl w:val="1"/>
    </w:pPr>
    <w:rPr>
      <w:rFonts w:eastAsia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BF3B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3B13"/>
    <w:pPr>
      <w:widowControl w:val="0"/>
      <w:shd w:val="clear" w:color="auto" w:fill="FFFFFF"/>
      <w:spacing w:before="240" w:after="240" w:line="274" w:lineRule="exact"/>
      <w:jc w:val="both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BF3B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F3B13"/>
    <w:pPr>
      <w:widowControl w:val="0"/>
      <w:shd w:val="clear" w:color="auto" w:fill="FFFFFF"/>
      <w:spacing w:before="360" w:after="360" w:line="0" w:lineRule="atLeast"/>
      <w:ind w:hanging="320"/>
      <w:jc w:val="both"/>
      <w:outlineLvl w:val="1"/>
    </w:pPr>
    <w:rPr>
      <w:rFonts w:eastAsia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BF3B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3B13"/>
    <w:pPr>
      <w:widowControl w:val="0"/>
      <w:shd w:val="clear" w:color="auto" w:fill="FFFFFF"/>
      <w:spacing w:before="240" w:after="240" w:line="274" w:lineRule="exact"/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04775778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50592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86367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Валерьевна</dc:creator>
  <cp:lastModifiedBy>Администрация</cp:lastModifiedBy>
  <cp:revision>8</cp:revision>
  <cp:lastPrinted>2024-05-13T08:26:00Z</cp:lastPrinted>
  <dcterms:created xsi:type="dcterms:W3CDTF">2024-04-25T06:23:00Z</dcterms:created>
  <dcterms:modified xsi:type="dcterms:W3CDTF">2024-05-13T08:28:00Z</dcterms:modified>
</cp:coreProperties>
</file>