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tblpY="1259"/>
        <w:tblW w:w="9572" w:type="dxa"/>
        <w:tblLayout w:type="fixed"/>
        <w:tblLook w:val="04A0" w:firstRow="1" w:lastRow="0" w:firstColumn="1" w:lastColumn="0" w:noHBand="0" w:noVBand="1"/>
      </w:tblPr>
      <w:tblGrid>
        <w:gridCol w:w="4361"/>
        <w:gridCol w:w="1843"/>
        <w:gridCol w:w="3368"/>
      </w:tblGrid>
      <w:tr w:rsidR="00014A3D">
        <w:trPr>
          <w:trHeight w:val="1559"/>
        </w:trPr>
        <w:tc>
          <w:tcPr>
            <w:tcW w:w="4361" w:type="dxa"/>
          </w:tcPr>
          <w:p w:rsidR="00014A3D" w:rsidRDefault="002B1CC5">
            <w:pPr>
              <w:keepNext/>
              <w:ind w:left="-142" w:right="5"/>
              <w:jc w:val="center"/>
              <w:outlineLvl w:val="2"/>
              <w:rPr>
                <w:rFonts w:ascii="Baltica Chv" w:hAnsi="Baltica Chv"/>
                <w:b/>
                <w:spacing w:val="40"/>
                <w:sz w:val="24"/>
                <w:szCs w:val="24"/>
              </w:rPr>
            </w:pPr>
            <w:r>
              <w:rPr>
                <w:b/>
                <w:spacing w:val="40"/>
                <w:sz w:val="24"/>
                <w:szCs w:val="24"/>
              </w:rPr>
              <w:t>Чувашская</w:t>
            </w:r>
            <w:r>
              <w:rPr>
                <w:rFonts w:ascii="Baltica Chv" w:hAnsi="Baltica Chv"/>
                <w:b/>
                <w:spacing w:val="40"/>
                <w:sz w:val="24"/>
                <w:szCs w:val="24"/>
              </w:rPr>
              <w:t xml:space="preserve"> </w:t>
            </w:r>
            <w:r>
              <w:rPr>
                <w:b/>
                <w:spacing w:val="40"/>
                <w:sz w:val="24"/>
                <w:szCs w:val="24"/>
              </w:rPr>
              <w:t>Республика</w:t>
            </w:r>
          </w:p>
          <w:p w:rsidR="00014A3D" w:rsidRDefault="00014A3D">
            <w:pPr>
              <w:ind w:left="-142"/>
              <w:rPr>
                <w:sz w:val="8"/>
                <w:szCs w:val="24"/>
              </w:rPr>
            </w:pPr>
          </w:p>
          <w:p w:rsidR="00014A3D" w:rsidRDefault="002B1CC5">
            <w:pPr>
              <w:keepNext/>
              <w:ind w:left="-142"/>
              <w:jc w:val="center"/>
              <w:outlineLvl w:val="2"/>
              <w:rPr>
                <w:rFonts w:ascii="Baltica Chv" w:hAnsi="Baltica Chv"/>
                <w:b/>
                <w:spacing w:val="40"/>
                <w:sz w:val="24"/>
                <w:szCs w:val="24"/>
              </w:rPr>
            </w:pPr>
            <w:r>
              <w:rPr>
                <w:b/>
                <w:spacing w:val="40"/>
                <w:sz w:val="24"/>
                <w:szCs w:val="24"/>
              </w:rPr>
              <w:t>Чебоксарское</w:t>
            </w:r>
            <w:r>
              <w:rPr>
                <w:rFonts w:ascii="Baltica Chv" w:hAnsi="Baltica Chv"/>
                <w:b/>
                <w:spacing w:val="40"/>
                <w:sz w:val="24"/>
                <w:szCs w:val="24"/>
              </w:rPr>
              <w:t xml:space="preserve"> </w:t>
            </w:r>
            <w:r>
              <w:rPr>
                <w:b/>
                <w:spacing w:val="40"/>
                <w:sz w:val="24"/>
                <w:szCs w:val="24"/>
              </w:rPr>
              <w:t>городское</w:t>
            </w:r>
          </w:p>
          <w:p w:rsidR="00014A3D" w:rsidRDefault="002B1CC5">
            <w:pPr>
              <w:keepNext/>
              <w:ind w:left="-142"/>
              <w:jc w:val="center"/>
              <w:outlineLvl w:val="2"/>
              <w:rPr>
                <w:rFonts w:ascii="Baltica Chv" w:hAnsi="Baltica Chv"/>
                <w:sz w:val="24"/>
                <w:szCs w:val="24"/>
              </w:rPr>
            </w:pPr>
            <w:r>
              <w:rPr>
                <w:b/>
                <w:spacing w:val="40"/>
                <w:sz w:val="24"/>
                <w:szCs w:val="24"/>
              </w:rPr>
              <w:t>Собрание</w:t>
            </w:r>
            <w:r>
              <w:rPr>
                <w:rFonts w:ascii="Baltica Chv" w:hAnsi="Baltica Chv"/>
                <w:b/>
                <w:spacing w:val="40"/>
                <w:sz w:val="24"/>
                <w:szCs w:val="24"/>
              </w:rPr>
              <w:t xml:space="preserve"> </w:t>
            </w:r>
            <w:r>
              <w:rPr>
                <w:b/>
                <w:spacing w:val="40"/>
                <w:sz w:val="24"/>
                <w:szCs w:val="24"/>
              </w:rPr>
              <w:t>депутатов</w:t>
            </w:r>
          </w:p>
          <w:p w:rsidR="00014A3D" w:rsidRDefault="00014A3D">
            <w:pPr>
              <w:ind w:left="-142"/>
              <w:jc w:val="center"/>
              <w:rPr>
                <w:rFonts w:ascii="Baltica Chv" w:hAnsi="Baltica Chv"/>
                <w:b/>
                <w:sz w:val="24"/>
                <w:szCs w:val="24"/>
              </w:rPr>
            </w:pPr>
          </w:p>
          <w:p w:rsidR="00014A3D" w:rsidRDefault="002B1CC5">
            <w:pPr>
              <w:keepNext/>
              <w:ind w:left="-142"/>
              <w:jc w:val="center"/>
              <w:outlineLvl w:val="3"/>
              <w:rPr>
                <w:rFonts w:ascii="Baltica Chv" w:hAnsi="Baltica Chv"/>
                <w:b/>
                <w:caps/>
                <w:spacing w:val="40"/>
                <w:sz w:val="24"/>
                <w:szCs w:val="24"/>
              </w:rPr>
            </w:pPr>
            <w:r>
              <w:rPr>
                <w:b/>
                <w:caps/>
                <w:spacing w:val="40"/>
                <w:sz w:val="24"/>
                <w:szCs w:val="24"/>
              </w:rPr>
              <w:t>РЕШЕНИЕ</w:t>
            </w:r>
          </w:p>
          <w:p w:rsidR="00014A3D" w:rsidRDefault="00014A3D">
            <w:pPr>
              <w:keepNext/>
              <w:ind w:left="-142"/>
              <w:jc w:val="center"/>
              <w:outlineLvl w:val="3"/>
              <w:rPr>
                <w:rFonts w:ascii="Baltica Chv" w:hAnsi="Baltica Chv"/>
                <w:b/>
                <w:caps/>
                <w:spacing w:val="40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014A3D" w:rsidRDefault="002B1CC5">
            <w:pPr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42925" cy="695325"/>
                  <wp:effectExtent l="0" t="0" r="9525" b="9525"/>
                  <wp:docPr id="3" name="Рисунок 1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8" w:type="dxa"/>
          </w:tcPr>
          <w:p w:rsidR="00014A3D" w:rsidRDefault="002B1CC5">
            <w:pPr>
              <w:keepNext/>
              <w:ind w:left="-142"/>
              <w:jc w:val="center"/>
              <w:outlineLvl w:val="2"/>
              <w:rPr>
                <w:rFonts w:ascii="Baltica Chv" w:hAnsi="Baltica Chv"/>
                <w:b/>
                <w:spacing w:val="40"/>
                <w:sz w:val="24"/>
                <w:szCs w:val="24"/>
              </w:rPr>
            </w:pPr>
            <w:r>
              <w:rPr>
                <w:b/>
                <w:spacing w:val="40"/>
                <w:sz w:val="24"/>
                <w:szCs w:val="24"/>
              </w:rPr>
              <w:t>Чǎваш</w:t>
            </w:r>
            <w:r>
              <w:rPr>
                <w:rFonts w:ascii="Baltica Chv" w:hAnsi="Baltica Chv"/>
                <w:b/>
                <w:spacing w:val="40"/>
                <w:sz w:val="24"/>
                <w:szCs w:val="24"/>
              </w:rPr>
              <w:t xml:space="preserve"> </w:t>
            </w:r>
            <w:r>
              <w:rPr>
                <w:b/>
                <w:spacing w:val="40"/>
                <w:sz w:val="24"/>
                <w:szCs w:val="24"/>
              </w:rPr>
              <w:t>Республики</w:t>
            </w:r>
          </w:p>
          <w:p w:rsidR="00014A3D" w:rsidRDefault="00014A3D">
            <w:pPr>
              <w:ind w:left="-142"/>
              <w:rPr>
                <w:rFonts w:ascii="Baltica Chv" w:hAnsi="Baltica Chv"/>
                <w:b/>
                <w:spacing w:val="40"/>
                <w:sz w:val="8"/>
                <w:szCs w:val="24"/>
              </w:rPr>
            </w:pPr>
          </w:p>
          <w:p w:rsidR="00014A3D" w:rsidRDefault="002B1CC5">
            <w:pPr>
              <w:keepNext/>
              <w:ind w:left="-142"/>
              <w:jc w:val="center"/>
              <w:outlineLvl w:val="2"/>
              <w:rPr>
                <w:rFonts w:ascii="Baltica Chv" w:hAnsi="Baltica Chv"/>
                <w:b/>
                <w:spacing w:val="40"/>
                <w:sz w:val="24"/>
                <w:szCs w:val="24"/>
              </w:rPr>
            </w:pPr>
            <w:r>
              <w:rPr>
                <w:b/>
                <w:spacing w:val="40"/>
                <w:sz w:val="24"/>
                <w:szCs w:val="24"/>
              </w:rPr>
              <w:t>Шупашкар</w:t>
            </w:r>
            <w:r>
              <w:rPr>
                <w:rFonts w:ascii="Baltica Chv" w:hAnsi="Baltica Chv"/>
                <w:b/>
                <w:spacing w:val="40"/>
                <w:sz w:val="24"/>
                <w:szCs w:val="24"/>
              </w:rPr>
              <w:t xml:space="preserve"> </w:t>
            </w:r>
            <w:r>
              <w:rPr>
                <w:b/>
                <w:spacing w:val="40"/>
                <w:sz w:val="24"/>
                <w:szCs w:val="24"/>
              </w:rPr>
              <w:t>хулин</w:t>
            </w:r>
          </w:p>
          <w:p w:rsidR="00014A3D" w:rsidRDefault="002B1CC5">
            <w:pPr>
              <w:keepNext/>
              <w:ind w:left="-142"/>
              <w:jc w:val="center"/>
              <w:outlineLvl w:val="2"/>
              <w:rPr>
                <w:rFonts w:ascii="Baltica Chv" w:hAnsi="Baltica Chv"/>
                <w:b/>
                <w:spacing w:val="40"/>
                <w:sz w:val="24"/>
                <w:szCs w:val="24"/>
              </w:rPr>
            </w:pPr>
            <w:r>
              <w:rPr>
                <w:b/>
                <w:spacing w:val="40"/>
                <w:sz w:val="24"/>
                <w:szCs w:val="24"/>
              </w:rPr>
              <w:t>депутатсен</w:t>
            </w:r>
            <w:r>
              <w:rPr>
                <w:rFonts w:ascii="Baltica Chv" w:hAnsi="Baltica Chv"/>
                <w:b/>
                <w:spacing w:val="40"/>
                <w:sz w:val="24"/>
                <w:szCs w:val="24"/>
              </w:rPr>
              <w:t xml:space="preserve"> </w:t>
            </w:r>
            <w:r>
              <w:rPr>
                <w:b/>
                <w:spacing w:val="40"/>
                <w:sz w:val="24"/>
                <w:szCs w:val="24"/>
              </w:rPr>
              <w:t>Пухăвĕ</w:t>
            </w:r>
          </w:p>
          <w:p w:rsidR="00014A3D" w:rsidRDefault="00014A3D">
            <w:pPr>
              <w:ind w:left="-142"/>
              <w:jc w:val="center"/>
              <w:rPr>
                <w:rFonts w:ascii="Baltica Chv" w:hAnsi="Baltica Chv"/>
                <w:b/>
                <w:spacing w:val="40"/>
                <w:sz w:val="24"/>
                <w:szCs w:val="24"/>
              </w:rPr>
            </w:pPr>
          </w:p>
          <w:p w:rsidR="00014A3D" w:rsidRDefault="002B1CC5">
            <w:pPr>
              <w:keepNext/>
              <w:ind w:left="-142"/>
              <w:jc w:val="center"/>
              <w:outlineLvl w:val="2"/>
              <w:rPr>
                <w:b/>
                <w:spacing w:val="4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ЙЫШĂНУ</w:t>
            </w:r>
          </w:p>
        </w:tc>
      </w:tr>
    </w:tbl>
    <w:p w:rsidR="00014A3D" w:rsidRDefault="00014A3D">
      <w:pPr>
        <w:spacing w:line="288" w:lineRule="auto"/>
        <w:ind w:left="-142"/>
        <w:jc w:val="center"/>
        <w:rPr>
          <w:szCs w:val="28"/>
        </w:rPr>
      </w:pPr>
    </w:p>
    <w:p w:rsidR="00014A3D" w:rsidRDefault="0045463E">
      <w:pPr>
        <w:spacing w:line="288" w:lineRule="auto"/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 марта 2024 года </w:t>
      </w:r>
      <w:r w:rsidR="002B1CC5">
        <w:rPr>
          <w:sz w:val="28"/>
          <w:szCs w:val="28"/>
        </w:rPr>
        <w:t xml:space="preserve">№ </w:t>
      </w:r>
      <w:r>
        <w:rPr>
          <w:sz w:val="28"/>
          <w:szCs w:val="28"/>
        </w:rPr>
        <w:t>1531</w:t>
      </w:r>
    </w:p>
    <w:p w:rsidR="00014A3D" w:rsidRDefault="00014A3D">
      <w:pPr>
        <w:ind w:left="-142" w:right="4535"/>
        <w:jc w:val="both"/>
        <w:rPr>
          <w:szCs w:val="28"/>
        </w:rPr>
      </w:pPr>
    </w:p>
    <w:p w:rsidR="00014A3D" w:rsidRDefault="002B1CC5">
      <w:pPr>
        <w:spacing w:after="120"/>
        <w:ind w:left="142" w:right="4251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Положение о проведении конкурса на замещение вакантной должности муниципальной службы в органах местного самоуправления города Чебоксары, утвержденное решением Чебоксарского городского Собрания депутатов от                          27 октября 2015 года № 49</w:t>
      </w:r>
    </w:p>
    <w:p w:rsidR="00014A3D" w:rsidRDefault="00014A3D">
      <w:pPr>
        <w:ind w:left="142" w:firstLine="709"/>
        <w:jc w:val="both"/>
        <w:rPr>
          <w:sz w:val="28"/>
          <w:szCs w:val="28"/>
        </w:rPr>
      </w:pPr>
    </w:p>
    <w:p w:rsidR="00014A3D" w:rsidRDefault="002B1CC5">
      <w:pPr>
        <w:pStyle w:val="ad"/>
        <w:spacing w:after="120" w:line="360" w:lineRule="auto"/>
        <w:ind w:left="142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Федеральным законом от 12 декабря 2023 года № 594 – ФЗ «О внесении изменений в статью 12 Федерального закона «О системе государственной службы Российской Федерации» и отдельные законодательные акты Российской Федерации», а также в целях совершенствования порядка организации и проведении конкурса на замещение вакантной должности муниципальной службы в органах местного самоуправления города Чебоксары, руководствуясь статьей 31 Устава муниципального образования города Чебоксары – столицы Чувашской Республики, принятого решением Чебоксарского городского Собрания депутатов от 30 ноября 2005 года № 40, </w:t>
      </w:r>
    </w:p>
    <w:p w:rsidR="00014A3D" w:rsidRDefault="002B1CC5">
      <w:pPr>
        <w:pStyle w:val="ad"/>
        <w:spacing w:after="120" w:line="360" w:lineRule="auto"/>
        <w:ind w:left="142"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Чебоксарское городское Собрание депутатов</w:t>
      </w:r>
    </w:p>
    <w:p w:rsidR="00014A3D" w:rsidRDefault="002B1CC5">
      <w:pPr>
        <w:spacing w:after="120"/>
        <w:ind w:left="142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 Е Ш И Л О:</w:t>
      </w:r>
    </w:p>
    <w:p w:rsidR="00014A3D" w:rsidRDefault="002B1CC5">
      <w:pPr>
        <w:spacing w:line="360" w:lineRule="auto"/>
        <w:ind w:left="142" w:firstLine="709"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 xml:space="preserve">1. Внести в Положение о проведении конкурса на замещение вакантной должности муниципальной службы в органах местного самоуправления города Чебоксары, утвержденное решением Чебоксарского городского Собрания депутатов от 27 октября 2015 года № 49 (с изменениями от </w:t>
      </w:r>
      <w:r w:rsidR="00E6364C">
        <w:rPr>
          <w:rFonts w:eastAsiaTheme="minorHAnsi"/>
          <w:sz w:val="28"/>
          <w:szCs w:val="22"/>
          <w:lang w:eastAsia="en-US"/>
        </w:rPr>
        <w:t xml:space="preserve">                     </w:t>
      </w:r>
      <w:r>
        <w:rPr>
          <w:rFonts w:eastAsiaTheme="minorHAnsi"/>
          <w:sz w:val="28"/>
          <w:szCs w:val="22"/>
          <w:lang w:eastAsia="en-US"/>
        </w:rPr>
        <w:t xml:space="preserve">14 апреля 2016 года </w:t>
      </w:r>
      <w:hyperlink r:id="rId9" w:history="1">
        <w:r>
          <w:rPr>
            <w:rFonts w:eastAsiaTheme="minorHAnsi"/>
            <w:sz w:val="28"/>
            <w:szCs w:val="22"/>
            <w:lang w:eastAsia="en-US"/>
          </w:rPr>
          <w:t>№ 234</w:t>
        </w:r>
      </w:hyperlink>
      <w:r>
        <w:rPr>
          <w:rFonts w:eastAsiaTheme="minorHAnsi"/>
          <w:sz w:val="28"/>
          <w:szCs w:val="22"/>
          <w:lang w:eastAsia="en-US"/>
        </w:rPr>
        <w:t xml:space="preserve">, от 26 сентября 2017 года </w:t>
      </w:r>
      <w:hyperlink r:id="rId10" w:history="1">
        <w:r>
          <w:rPr>
            <w:rFonts w:eastAsiaTheme="minorHAnsi"/>
            <w:sz w:val="28"/>
            <w:szCs w:val="22"/>
            <w:lang w:eastAsia="en-US"/>
          </w:rPr>
          <w:t>№ 891</w:t>
        </w:r>
      </w:hyperlink>
      <w:r>
        <w:rPr>
          <w:rFonts w:eastAsiaTheme="minorHAnsi"/>
          <w:sz w:val="28"/>
          <w:szCs w:val="22"/>
          <w:lang w:eastAsia="en-US"/>
        </w:rPr>
        <w:t xml:space="preserve">, от 15 мая 2018 года </w:t>
      </w:r>
      <w:hyperlink r:id="rId11" w:history="1">
        <w:r>
          <w:rPr>
            <w:rFonts w:eastAsiaTheme="minorHAnsi"/>
            <w:sz w:val="28"/>
            <w:szCs w:val="22"/>
            <w:lang w:eastAsia="en-US"/>
          </w:rPr>
          <w:t>№ 1196</w:t>
        </w:r>
      </w:hyperlink>
      <w:r>
        <w:rPr>
          <w:rFonts w:eastAsiaTheme="minorHAnsi"/>
          <w:sz w:val="28"/>
          <w:szCs w:val="22"/>
          <w:lang w:eastAsia="en-US"/>
        </w:rPr>
        <w:t xml:space="preserve">, от 23 июня 2020 года № 2152, от 25 марта 2021 года </w:t>
      </w:r>
      <w:hyperlink r:id="rId12" w:history="1">
        <w:r>
          <w:rPr>
            <w:rFonts w:eastAsiaTheme="minorHAnsi"/>
            <w:sz w:val="28"/>
            <w:szCs w:val="22"/>
            <w:lang w:eastAsia="en-US"/>
          </w:rPr>
          <w:t>№ 172</w:t>
        </w:r>
      </w:hyperlink>
      <w:r>
        <w:rPr>
          <w:rFonts w:eastAsiaTheme="minorHAnsi"/>
          <w:sz w:val="28"/>
          <w:szCs w:val="22"/>
          <w:lang w:eastAsia="en-US"/>
        </w:rPr>
        <w:t xml:space="preserve">, от 8 июня 2021 года № 327, от 9 сентября 2022 года № 903, от 17 января 2023 года </w:t>
      </w:r>
      <w:r>
        <w:rPr>
          <w:rFonts w:eastAsiaTheme="minorHAnsi"/>
          <w:sz w:val="28"/>
          <w:szCs w:val="22"/>
          <w:lang w:eastAsia="en-US"/>
        </w:rPr>
        <w:lastRenderedPageBreak/>
        <w:t>№ 1045, от 26 октября 2023 года № 1415), следующие изменения:</w:t>
      </w:r>
    </w:p>
    <w:p w:rsidR="00014A3D" w:rsidRDefault="002B1CC5">
      <w:pPr>
        <w:spacing w:line="360" w:lineRule="auto"/>
        <w:ind w:left="142" w:firstLine="709"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>1.1. в пункте 1.3 раздела I «Общие положения»:</w:t>
      </w:r>
    </w:p>
    <w:p w:rsidR="00014A3D" w:rsidRDefault="002B1CC5">
      <w:pPr>
        <w:spacing w:line="360" w:lineRule="auto"/>
        <w:ind w:left="142" w:firstLine="709"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>а) подпункт 3 изложить в следующей редакции:</w:t>
      </w:r>
    </w:p>
    <w:p w:rsidR="00014A3D" w:rsidRDefault="002B1CC5">
      <w:pPr>
        <w:widowControl/>
        <w:autoSpaceDE w:val="0"/>
        <w:autoSpaceDN w:val="0"/>
        <w:adjustRightInd w:val="0"/>
        <w:spacing w:line="360" w:lineRule="auto"/>
        <w:ind w:left="142" w:firstLine="709"/>
        <w:jc w:val="both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«3) при переводе муниципальных служащих на другую работу в связи с сокращением численности или штата работников организации; изменением определенных сторонами условий трудового договора по причинам, связанным с изменением организационных условий труда, изменением структуры или штатного расписания; по состоянию здоровья в соответствии с медицинским заключением; в иных случаях, предусмотренных Трудовым кодексом Российской Федерации, когда представитель нанимателя (работодатель) обязан перевести работника на другую </w:t>
      </w:r>
      <w:r>
        <w:rPr>
          <w:rFonts w:eastAsiaTheme="minorHAnsi"/>
          <w:sz w:val="28"/>
          <w:szCs w:val="24"/>
          <w:lang w:eastAsia="en-US"/>
        </w:rPr>
        <w:t>имеющуюся у него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здоровья;»;</w:t>
      </w:r>
    </w:p>
    <w:p w:rsidR="00014A3D" w:rsidRDefault="002B1CC5">
      <w:pPr>
        <w:widowControl/>
        <w:autoSpaceDE w:val="0"/>
        <w:autoSpaceDN w:val="0"/>
        <w:adjustRightInd w:val="0"/>
        <w:spacing w:line="360" w:lineRule="auto"/>
        <w:ind w:left="142" w:firstLine="709"/>
        <w:jc w:val="both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>б) дополнить подпунктом 8 следующего содержания:</w:t>
      </w:r>
    </w:p>
    <w:p w:rsidR="00014A3D" w:rsidRDefault="002B1CC5">
      <w:pPr>
        <w:spacing w:line="360" w:lineRule="auto"/>
        <w:ind w:left="142" w:firstLine="709"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«8) при переводе муниципальных служащих по их просьбе на нижестоящую должность муниципальной службы</w:t>
      </w:r>
      <w:r>
        <w:rPr>
          <w:sz w:val="22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 основании статьи 72.1 Трудового кодекса Российской Федерации;»;</w:t>
      </w:r>
    </w:p>
    <w:p w:rsidR="00014A3D" w:rsidRDefault="002B1CC5">
      <w:pPr>
        <w:widowControl/>
        <w:autoSpaceDE w:val="0"/>
        <w:autoSpaceDN w:val="0"/>
        <w:adjustRightInd w:val="0"/>
        <w:spacing w:line="360" w:lineRule="auto"/>
        <w:ind w:left="142" w:firstLine="709"/>
        <w:jc w:val="both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>1.2. подпункт 8 пункта 2.2 раздела II «Требования к участникам конкурса» изложить в следующей редакции:</w:t>
      </w:r>
    </w:p>
    <w:p w:rsidR="00014A3D" w:rsidRDefault="002B1CC5">
      <w:pPr>
        <w:spacing w:line="360" w:lineRule="auto"/>
        <w:ind w:left="142" w:firstLine="709"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>«8)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службы;»;</w:t>
      </w:r>
    </w:p>
    <w:p w:rsidR="00014A3D" w:rsidRDefault="002B1CC5">
      <w:pPr>
        <w:widowControl/>
        <w:autoSpaceDE w:val="0"/>
        <w:autoSpaceDN w:val="0"/>
        <w:adjustRightInd w:val="0"/>
        <w:spacing w:line="360" w:lineRule="auto"/>
        <w:ind w:left="142" w:firstLine="709"/>
        <w:jc w:val="both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 xml:space="preserve">1.3. в разделе IV «Подача документов на участие в конкурсе»: </w:t>
      </w:r>
    </w:p>
    <w:p w:rsidR="00014A3D" w:rsidRDefault="002B1CC5">
      <w:pPr>
        <w:widowControl/>
        <w:autoSpaceDE w:val="0"/>
        <w:autoSpaceDN w:val="0"/>
        <w:adjustRightInd w:val="0"/>
        <w:spacing w:line="360" w:lineRule="auto"/>
        <w:ind w:left="142" w:firstLine="709"/>
        <w:jc w:val="both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>а) пункт 4.3 признать утратившим силу;</w:t>
      </w:r>
    </w:p>
    <w:p w:rsidR="00014A3D" w:rsidRDefault="002B1CC5">
      <w:pPr>
        <w:widowControl/>
        <w:autoSpaceDE w:val="0"/>
        <w:autoSpaceDN w:val="0"/>
        <w:adjustRightInd w:val="0"/>
        <w:spacing w:line="360" w:lineRule="auto"/>
        <w:ind w:left="142" w:firstLine="709"/>
        <w:jc w:val="both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lastRenderedPageBreak/>
        <w:t>б) в пункте 4.8 слова «в 10-дневный срок» заменить словами «в течение 3 рабочих дней»;</w:t>
      </w:r>
    </w:p>
    <w:p w:rsidR="00014A3D" w:rsidRDefault="002B1CC5">
      <w:pPr>
        <w:widowControl/>
        <w:autoSpaceDE w:val="0"/>
        <w:autoSpaceDN w:val="0"/>
        <w:adjustRightInd w:val="0"/>
        <w:spacing w:line="360" w:lineRule="auto"/>
        <w:ind w:left="142" w:firstLine="709"/>
        <w:jc w:val="both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 xml:space="preserve">1.4. в разделе V «Порядок организации и проведения конкурса»: </w:t>
      </w:r>
    </w:p>
    <w:p w:rsidR="00014A3D" w:rsidRDefault="002B1CC5">
      <w:pPr>
        <w:widowControl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>а) подпункт 5 пункта 5.2 признать утратившим силу;</w:t>
      </w:r>
    </w:p>
    <w:p w:rsidR="00014A3D" w:rsidRDefault="002B1CC5">
      <w:pPr>
        <w:widowControl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>б) дополнить пункт 5.2 абзацем седьмым в следующей редакции:</w:t>
      </w:r>
    </w:p>
    <w:p w:rsidR="00014A3D" w:rsidRDefault="002B1CC5">
      <w:pPr>
        <w:widowControl/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>«Первый этап конкурса оформляется протоколом, который составляется в одном экземпляре и подписывается председателем и секретарем конкурсной комиссии.»;</w:t>
      </w:r>
    </w:p>
    <w:p w:rsidR="00014A3D" w:rsidRDefault="002B1CC5">
      <w:pPr>
        <w:widowControl/>
        <w:autoSpaceDE w:val="0"/>
        <w:autoSpaceDN w:val="0"/>
        <w:adjustRightInd w:val="0"/>
        <w:spacing w:line="360" w:lineRule="auto"/>
        <w:ind w:left="142" w:firstLine="709"/>
        <w:jc w:val="both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>в) дополнить пункт 5.2 абзацем восьмым в следующей редакции:</w:t>
      </w:r>
    </w:p>
    <w:p w:rsidR="00014A3D" w:rsidRDefault="002B1CC5">
      <w:pPr>
        <w:widowControl/>
        <w:autoSpaceDE w:val="0"/>
        <w:autoSpaceDN w:val="0"/>
        <w:adjustRightInd w:val="0"/>
        <w:spacing w:line="360" w:lineRule="auto"/>
        <w:ind w:left="142" w:firstLine="709"/>
        <w:jc w:val="both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>«Если по итогам первого этапа к конкурсу допущено менее двух кандидатов, конкурс признается несостоявшимся. Информация о признании конкурса несостоявшимся направляется кандидатам в течение 3 рабочих дней после окончания срока приема документов путем направления сообщения на адрес электронной почты, указанной кандидатом в заявлении на участие в конкурсе. Информация в указанный срок также размещается на официальном сайте органа местного самоуправления города Чебоксары в информационно-телекоммуникационной сети «Интернет».»;</w:t>
      </w:r>
    </w:p>
    <w:p w:rsidR="00014A3D" w:rsidRDefault="002B1CC5">
      <w:pPr>
        <w:widowControl/>
        <w:autoSpaceDE w:val="0"/>
        <w:autoSpaceDN w:val="0"/>
        <w:adjustRightInd w:val="0"/>
        <w:spacing w:line="360" w:lineRule="auto"/>
        <w:ind w:left="142" w:firstLine="709"/>
        <w:jc w:val="both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>г) абзац второй пункта 5.3 изложить в следующей редакции:</w:t>
      </w:r>
    </w:p>
    <w:p w:rsidR="00014A3D" w:rsidRDefault="002B1CC5">
      <w:pPr>
        <w:widowControl/>
        <w:autoSpaceDE w:val="0"/>
        <w:autoSpaceDN w:val="0"/>
        <w:adjustRightInd w:val="0"/>
        <w:spacing w:line="360" w:lineRule="auto"/>
        <w:ind w:left="142" w:firstLine="709"/>
        <w:jc w:val="both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>«Не позднее, чем за 3 рабочих дня до начала второго этапа конкурса, секретарь конкурсной комиссии направляет кандидатам, допущенным к участию в конкурсе, информацию о дате, месте и времени его проведения путем направления сообщения на адрес электронной почты, указанной кандидатом в заявлении на участии в конкурсе.»;</w:t>
      </w:r>
    </w:p>
    <w:p w:rsidR="00014A3D" w:rsidRDefault="002B1CC5">
      <w:pPr>
        <w:widowControl/>
        <w:autoSpaceDE w:val="0"/>
        <w:autoSpaceDN w:val="0"/>
        <w:adjustRightInd w:val="0"/>
        <w:spacing w:line="360" w:lineRule="auto"/>
        <w:ind w:left="142" w:firstLine="709"/>
        <w:jc w:val="both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>д) пункт 5.11 изложить в следующей редакции:</w:t>
      </w:r>
    </w:p>
    <w:p w:rsidR="00014A3D" w:rsidRDefault="002B1CC5">
      <w:pPr>
        <w:spacing w:line="360" w:lineRule="auto"/>
        <w:ind w:left="142" w:firstLine="709"/>
        <w:jc w:val="both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>«Информация о результатах конкурса (приложение № 4) направляется кандидатам в</w:t>
      </w:r>
      <w:r>
        <w:rPr>
          <w:rFonts w:eastAsiaTheme="minorHAnsi"/>
          <w:b/>
          <w:sz w:val="24"/>
          <w:szCs w:val="24"/>
          <w:lang w:eastAsia="en-US"/>
        </w:rPr>
        <w:t xml:space="preserve"> </w:t>
      </w:r>
      <w:r>
        <w:rPr>
          <w:rFonts w:eastAsiaTheme="minorHAnsi"/>
          <w:sz w:val="28"/>
          <w:szCs w:val="24"/>
          <w:lang w:eastAsia="en-US"/>
        </w:rPr>
        <w:t>течение 3 рабочих дней со дня его завершения путем направления сообщения на адрес электронной почты, указанной кандидатом в заявлении на участие в конкурсе. Информация о результатах конкурса также размещается в указанный срок на официальном сайте органа местного самоуправления города Чебоксары в информационно-телекоммуникационной сети «Интернет.»;</w:t>
      </w:r>
    </w:p>
    <w:p w:rsidR="00014A3D" w:rsidRDefault="002B1CC5">
      <w:pPr>
        <w:widowControl/>
        <w:autoSpaceDE w:val="0"/>
        <w:autoSpaceDN w:val="0"/>
        <w:adjustRightInd w:val="0"/>
        <w:spacing w:line="360" w:lineRule="auto"/>
        <w:ind w:left="142" w:firstLine="709"/>
        <w:jc w:val="both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lastRenderedPageBreak/>
        <w:t xml:space="preserve">1.5. в разделе VI «Конкурсная комиссия»: </w:t>
      </w:r>
    </w:p>
    <w:p w:rsidR="00014A3D" w:rsidRDefault="002B1CC5">
      <w:pPr>
        <w:spacing w:line="360" w:lineRule="auto"/>
        <w:ind w:left="142" w:firstLine="709"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>а) абзац второй пункта 6.1 изложить в следующей редакции:</w:t>
      </w:r>
    </w:p>
    <w:p w:rsidR="00014A3D" w:rsidRDefault="002B1CC5">
      <w:pPr>
        <w:spacing w:line="360" w:lineRule="auto"/>
        <w:ind w:left="142" w:firstLine="709"/>
        <w:jc w:val="both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>«Комиссии образуются в Чебоксарском городском Собрании депутатов, администрации города Чебоксары, ее территориальных, отраслевых и функциональных органах, имеющих статус юридического лица.»;</w:t>
      </w:r>
    </w:p>
    <w:p w:rsidR="00014A3D" w:rsidRDefault="002B1CC5">
      <w:pPr>
        <w:spacing w:line="360" w:lineRule="auto"/>
        <w:ind w:left="142" w:firstLine="709"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>б) абзац третий пункта 6.1 признать утратившим силу;</w:t>
      </w:r>
    </w:p>
    <w:p w:rsidR="00014A3D" w:rsidRDefault="002B1CC5">
      <w:pPr>
        <w:spacing w:line="360" w:lineRule="auto"/>
        <w:ind w:left="142" w:firstLine="709"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>в) абзац третий пункта 6.2 изложить в следующей редакции:</w:t>
      </w:r>
    </w:p>
    <w:p w:rsidR="00014A3D" w:rsidRDefault="002B1CC5">
      <w:pPr>
        <w:spacing w:line="360" w:lineRule="auto"/>
        <w:ind w:left="142" w:firstLine="709"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>«представитель нанимателя (работодателя);»;</w:t>
      </w:r>
    </w:p>
    <w:p w:rsidR="00014A3D" w:rsidRDefault="002B1CC5">
      <w:pPr>
        <w:widowControl/>
        <w:autoSpaceDE w:val="0"/>
        <w:autoSpaceDN w:val="0"/>
        <w:adjustRightInd w:val="0"/>
        <w:spacing w:line="360" w:lineRule="auto"/>
        <w:ind w:left="142" w:firstLine="709"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>1.5. приложение № 2 к положению в редакции приложения к настоящему решению;</w:t>
      </w:r>
    </w:p>
    <w:p w:rsidR="00014A3D" w:rsidRDefault="002B1CC5">
      <w:pPr>
        <w:widowControl/>
        <w:autoSpaceDE w:val="0"/>
        <w:autoSpaceDN w:val="0"/>
        <w:adjustRightInd w:val="0"/>
        <w:spacing w:line="360" w:lineRule="auto"/>
        <w:ind w:left="142" w:firstLine="709"/>
        <w:jc w:val="both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>1.6. приложение № 3 к положению признать утратившим силу.</w:t>
      </w:r>
    </w:p>
    <w:p w:rsidR="00014A3D" w:rsidRDefault="002B1CC5">
      <w:pPr>
        <w:spacing w:line="360" w:lineRule="auto"/>
        <w:ind w:left="142" w:firstLine="709"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>2. Настоящее решение вступает в силу</w:t>
      </w:r>
      <w:r>
        <w:rPr>
          <w:sz w:val="28"/>
          <w:szCs w:val="28"/>
        </w:rPr>
        <w:t xml:space="preserve"> со дня его официального опубликования, но не ранее 12 марта 2024 года</w:t>
      </w:r>
      <w:r>
        <w:rPr>
          <w:rFonts w:eastAsiaTheme="minorHAnsi"/>
          <w:sz w:val="28"/>
          <w:szCs w:val="22"/>
          <w:lang w:eastAsia="en-US"/>
        </w:rPr>
        <w:t>.</w:t>
      </w:r>
    </w:p>
    <w:p w:rsidR="00014A3D" w:rsidRDefault="002B1CC5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2"/>
          <w:lang w:eastAsia="en-US"/>
        </w:rPr>
        <w:t>3. Контроль за исполнением настоящего решения возложить на постоянную комиссию Чебоксарского городского Собрания депутатов по местному самоуправлению и законности (Н.Ю. Евсюкова)</w:t>
      </w:r>
      <w:r>
        <w:rPr>
          <w:sz w:val="28"/>
          <w:szCs w:val="28"/>
        </w:rPr>
        <w:t>.</w:t>
      </w:r>
    </w:p>
    <w:p w:rsidR="00014A3D" w:rsidRDefault="00014A3D">
      <w:pPr>
        <w:spacing w:line="360" w:lineRule="auto"/>
        <w:ind w:left="142" w:firstLine="709"/>
        <w:jc w:val="both"/>
        <w:rPr>
          <w:sz w:val="28"/>
          <w:szCs w:val="28"/>
        </w:rPr>
      </w:pPr>
    </w:p>
    <w:p w:rsidR="00014A3D" w:rsidRDefault="00014A3D">
      <w:pPr>
        <w:spacing w:line="360" w:lineRule="auto"/>
        <w:ind w:left="142" w:firstLine="709"/>
        <w:jc w:val="both"/>
        <w:rPr>
          <w:sz w:val="28"/>
          <w:szCs w:val="28"/>
        </w:rPr>
      </w:pPr>
    </w:p>
    <w:tbl>
      <w:tblPr>
        <w:tblStyle w:val="af1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4"/>
        <w:gridCol w:w="4839"/>
      </w:tblGrid>
      <w:tr w:rsidR="00014A3D">
        <w:tc>
          <w:tcPr>
            <w:tcW w:w="4927" w:type="dxa"/>
          </w:tcPr>
          <w:p w:rsidR="00014A3D" w:rsidRDefault="002B1CC5">
            <w:pPr>
              <w:jc w:val="both"/>
              <w:rPr>
                <w:rFonts w:ascii="Times New Roman CYR" w:eastAsia="Times New Roman CYR" w:hAnsi="Times New Roman CYR" w:cs="Times New Roman CYR"/>
                <w:sz w:val="28"/>
                <w:lang w:eastAsia="en-US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lang w:eastAsia="en-US"/>
              </w:rPr>
              <w:t>Председатель Чебоксарского городского Собрания депутатов</w:t>
            </w:r>
          </w:p>
          <w:p w:rsidR="00014A3D" w:rsidRDefault="00014A3D">
            <w:pPr>
              <w:jc w:val="both"/>
              <w:rPr>
                <w:rFonts w:ascii="Times New Roman CYR" w:eastAsia="Times New Roman CYR" w:hAnsi="Times New Roman CYR" w:cs="Times New Roman CYR"/>
                <w:sz w:val="28"/>
                <w:lang w:eastAsia="en-US"/>
              </w:rPr>
            </w:pPr>
          </w:p>
          <w:p w:rsidR="00014A3D" w:rsidRDefault="002B1CC5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en-US"/>
              </w:rPr>
              <w:t>_____________________Е.Н. Кадышев</w:t>
            </w:r>
          </w:p>
        </w:tc>
        <w:tc>
          <w:tcPr>
            <w:tcW w:w="4928" w:type="dxa"/>
          </w:tcPr>
          <w:p w:rsidR="00014A3D" w:rsidRDefault="002B1CC5">
            <w:pPr>
              <w:autoSpaceDE w:val="0"/>
              <w:ind w:firstLine="567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en-US"/>
              </w:rPr>
              <w:t xml:space="preserve">     Глава города Чебоксары</w:t>
            </w:r>
          </w:p>
          <w:p w:rsidR="00014A3D" w:rsidRDefault="00014A3D">
            <w:pPr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  <w:p w:rsidR="00014A3D" w:rsidRDefault="00014A3D">
            <w:pPr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  <w:p w:rsidR="00014A3D" w:rsidRDefault="002B1CC5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             _______________Д.В. Спирин</w:t>
            </w:r>
          </w:p>
        </w:tc>
      </w:tr>
    </w:tbl>
    <w:p w:rsidR="00014A3D" w:rsidRDefault="00014A3D">
      <w:pPr>
        <w:spacing w:line="360" w:lineRule="auto"/>
        <w:ind w:left="142"/>
        <w:jc w:val="both"/>
        <w:rPr>
          <w:sz w:val="28"/>
          <w:szCs w:val="28"/>
        </w:rPr>
      </w:pPr>
    </w:p>
    <w:p w:rsidR="00014A3D" w:rsidRDefault="00014A3D">
      <w:pPr>
        <w:spacing w:line="360" w:lineRule="auto"/>
        <w:ind w:left="142" w:firstLine="709"/>
        <w:jc w:val="both"/>
        <w:rPr>
          <w:sz w:val="28"/>
          <w:szCs w:val="28"/>
        </w:rPr>
      </w:pPr>
    </w:p>
    <w:p w:rsidR="00014A3D" w:rsidRDefault="00014A3D">
      <w:pPr>
        <w:ind w:left="142" w:firstLine="567"/>
        <w:jc w:val="both"/>
        <w:rPr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989"/>
        <w:gridCol w:w="4114"/>
      </w:tblGrid>
      <w:tr w:rsidR="00014A3D">
        <w:tc>
          <w:tcPr>
            <w:tcW w:w="4361" w:type="dxa"/>
          </w:tcPr>
          <w:p w:rsidR="00014A3D" w:rsidRDefault="00014A3D">
            <w:pPr>
              <w:pStyle w:val="ad"/>
              <w:ind w:left="142" w:firstLine="567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  <w:p w:rsidR="00014A3D" w:rsidRDefault="00014A3D">
            <w:pPr>
              <w:pStyle w:val="ad"/>
              <w:ind w:left="142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014A3D" w:rsidRDefault="00014A3D">
            <w:pPr>
              <w:autoSpaceDE w:val="0"/>
              <w:ind w:left="142" w:firstLine="567"/>
              <w:jc w:val="both"/>
              <w:rPr>
                <w:rStyle w:val="af4"/>
                <w:b w:val="0"/>
                <w:bCs/>
                <w:sz w:val="28"/>
                <w:szCs w:val="28"/>
              </w:rPr>
            </w:pPr>
          </w:p>
        </w:tc>
        <w:tc>
          <w:tcPr>
            <w:tcW w:w="4114" w:type="dxa"/>
            <w:hideMark/>
          </w:tcPr>
          <w:p w:rsidR="00014A3D" w:rsidRDefault="00014A3D">
            <w:pPr>
              <w:autoSpaceDE w:val="0"/>
              <w:ind w:left="142"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14A3D">
        <w:tc>
          <w:tcPr>
            <w:tcW w:w="4361" w:type="dxa"/>
            <w:hideMark/>
          </w:tcPr>
          <w:p w:rsidR="00014A3D" w:rsidRDefault="00014A3D">
            <w:pPr>
              <w:pStyle w:val="ad"/>
              <w:ind w:left="142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014A3D" w:rsidRDefault="00014A3D">
            <w:pPr>
              <w:autoSpaceDE w:val="0"/>
              <w:ind w:left="142" w:firstLine="567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en-US"/>
              </w:rPr>
            </w:pPr>
          </w:p>
        </w:tc>
        <w:tc>
          <w:tcPr>
            <w:tcW w:w="4114" w:type="dxa"/>
            <w:hideMark/>
          </w:tcPr>
          <w:p w:rsidR="00014A3D" w:rsidRDefault="00014A3D">
            <w:pPr>
              <w:autoSpaceDE w:val="0"/>
              <w:ind w:left="142"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014A3D" w:rsidRDefault="00014A3D">
      <w:pPr>
        <w:pStyle w:val="ad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4A3D" w:rsidRDefault="002B1CC5">
      <w:pPr>
        <w:widowControl/>
        <w:spacing w:after="200" w:line="276" w:lineRule="auto"/>
        <w:ind w:left="142" w:firstLine="567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B1CC5" w:rsidRDefault="002B1CC5" w:rsidP="002B1CC5">
      <w:pPr>
        <w:ind w:left="5529" w:right="-2"/>
        <w:jc w:val="both"/>
        <w:rPr>
          <w:sz w:val="28"/>
          <w:szCs w:val="28"/>
        </w:rPr>
      </w:pPr>
      <w:r w:rsidRPr="002B1CC5">
        <w:rPr>
          <w:sz w:val="28"/>
          <w:szCs w:val="28"/>
        </w:rPr>
        <w:lastRenderedPageBreak/>
        <w:t xml:space="preserve">Приложение </w:t>
      </w:r>
    </w:p>
    <w:p w:rsidR="002B1CC5" w:rsidRDefault="002B1CC5" w:rsidP="002B1CC5">
      <w:pPr>
        <w:ind w:left="5529" w:right="-2"/>
        <w:jc w:val="both"/>
        <w:rPr>
          <w:sz w:val="28"/>
          <w:szCs w:val="28"/>
        </w:rPr>
      </w:pPr>
      <w:r w:rsidRPr="002B1CC5">
        <w:rPr>
          <w:sz w:val="28"/>
          <w:szCs w:val="28"/>
        </w:rPr>
        <w:t xml:space="preserve">к решению Чебоксарского городского Собрания депутатов </w:t>
      </w:r>
    </w:p>
    <w:p w:rsidR="00014A3D" w:rsidRPr="002B1CC5" w:rsidRDefault="002B1CC5" w:rsidP="002B1CC5">
      <w:pPr>
        <w:ind w:left="5529" w:right="-2"/>
        <w:jc w:val="both"/>
        <w:rPr>
          <w:sz w:val="28"/>
          <w:szCs w:val="28"/>
        </w:rPr>
      </w:pPr>
      <w:r w:rsidRPr="002B1CC5">
        <w:rPr>
          <w:sz w:val="28"/>
          <w:szCs w:val="28"/>
        </w:rPr>
        <w:t xml:space="preserve">от </w:t>
      </w:r>
      <w:r w:rsidR="0045463E">
        <w:rPr>
          <w:sz w:val="28"/>
          <w:szCs w:val="28"/>
        </w:rPr>
        <w:t>5 марта 2024 года № 1531</w:t>
      </w:r>
      <w:bookmarkStart w:id="0" w:name="_GoBack"/>
      <w:bookmarkEnd w:id="0"/>
    </w:p>
    <w:p w:rsidR="00014A3D" w:rsidRPr="002B1CC5" w:rsidRDefault="00014A3D" w:rsidP="002B1CC5">
      <w:pPr>
        <w:widowControl/>
        <w:autoSpaceDE w:val="0"/>
        <w:autoSpaceDN w:val="0"/>
        <w:adjustRightInd w:val="0"/>
        <w:ind w:left="5529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014A3D" w:rsidRDefault="002B1CC5" w:rsidP="002B1CC5">
      <w:pPr>
        <w:widowControl/>
        <w:autoSpaceDE w:val="0"/>
        <w:autoSpaceDN w:val="0"/>
        <w:adjustRightInd w:val="0"/>
        <w:ind w:left="5529"/>
        <w:jc w:val="both"/>
        <w:outlineLvl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Приложение № 2</w:t>
      </w:r>
    </w:p>
    <w:p w:rsidR="00014A3D" w:rsidRDefault="002B1CC5" w:rsidP="002B1CC5">
      <w:pPr>
        <w:widowControl/>
        <w:autoSpaceDE w:val="0"/>
        <w:autoSpaceDN w:val="0"/>
        <w:adjustRightInd w:val="0"/>
        <w:ind w:left="552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 Положению о проведении конкурса</w:t>
      </w:r>
    </w:p>
    <w:p w:rsidR="00014A3D" w:rsidRDefault="002B1CC5" w:rsidP="002B1CC5">
      <w:pPr>
        <w:widowControl/>
        <w:autoSpaceDE w:val="0"/>
        <w:autoSpaceDN w:val="0"/>
        <w:adjustRightInd w:val="0"/>
        <w:ind w:left="552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на замещение вакантной должности муниципальной службы в органах местного самоуправления города Чебоксары</w:t>
      </w:r>
    </w:p>
    <w:p w:rsidR="00014A3D" w:rsidRDefault="00014A3D">
      <w:pPr>
        <w:widowControl/>
        <w:autoSpaceDE w:val="0"/>
        <w:autoSpaceDN w:val="0"/>
        <w:adjustRightInd w:val="0"/>
        <w:ind w:left="4956"/>
        <w:rPr>
          <w:rFonts w:eastAsiaTheme="minorHAnsi"/>
          <w:sz w:val="24"/>
          <w:szCs w:val="24"/>
          <w:lang w:eastAsia="en-US"/>
        </w:rPr>
      </w:pPr>
    </w:p>
    <w:p w:rsidR="00014A3D" w:rsidRDefault="002B1CC5">
      <w:pPr>
        <w:pStyle w:val="1"/>
        <w:keepNext w:val="0"/>
        <w:autoSpaceDE w:val="0"/>
        <w:autoSpaceDN w:val="0"/>
        <w:adjustRightInd w:val="0"/>
        <w:ind w:left="4248"/>
        <w:jc w:val="both"/>
        <w:rPr>
          <w:rFonts w:eastAsiaTheme="minorHAnsi"/>
          <w:bCs/>
          <w:sz w:val="24"/>
          <w:szCs w:val="20"/>
          <w:lang w:eastAsia="en-US"/>
        </w:rPr>
      </w:pPr>
      <w:r>
        <w:rPr>
          <w:rFonts w:eastAsiaTheme="minorHAnsi"/>
          <w:bCs/>
          <w:sz w:val="24"/>
          <w:szCs w:val="20"/>
          <w:lang w:eastAsia="en-US"/>
        </w:rPr>
        <w:t xml:space="preserve">В </w:t>
      </w:r>
    </w:p>
    <w:p w:rsidR="00014A3D" w:rsidRDefault="002B1CC5">
      <w:pPr>
        <w:pStyle w:val="1"/>
        <w:keepNext w:val="0"/>
        <w:autoSpaceDE w:val="0"/>
        <w:autoSpaceDN w:val="0"/>
        <w:adjustRightInd w:val="0"/>
        <w:ind w:left="4248"/>
        <w:jc w:val="both"/>
        <w:rPr>
          <w:rFonts w:eastAsiaTheme="minorHAnsi"/>
          <w:bCs/>
          <w:sz w:val="28"/>
          <w:szCs w:val="20"/>
          <w:lang w:eastAsia="en-US"/>
        </w:rPr>
      </w:pPr>
      <w:r>
        <w:rPr>
          <w:rFonts w:eastAsiaTheme="minorHAnsi"/>
          <w:bCs/>
          <w:sz w:val="28"/>
          <w:szCs w:val="20"/>
          <w:lang w:eastAsia="en-US"/>
        </w:rPr>
        <w:t>____________________________________</w:t>
      </w:r>
    </w:p>
    <w:p w:rsidR="00014A3D" w:rsidRDefault="002B1CC5">
      <w:pPr>
        <w:pStyle w:val="1"/>
        <w:keepNext w:val="0"/>
        <w:autoSpaceDE w:val="0"/>
        <w:autoSpaceDN w:val="0"/>
        <w:adjustRightInd w:val="0"/>
        <w:ind w:left="4248"/>
        <w:rPr>
          <w:rFonts w:eastAsiaTheme="minorHAnsi"/>
          <w:bCs/>
          <w:sz w:val="20"/>
          <w:szCs w:val="20"/>
          <w:lang w:eastAsia="en-US"/>
        </w:rPr>
      </w:pPr>
      <w:r>
        <w:rPr>
          <w:rFonts w:eastAsiaTheme="minorHAnsi"/>
          <w:bCs/>
          <w:sz w:val="20"/>
          <w:szCs w:val="20"/>
          <w:lang w:eastAsia="en-US"/>
        </w:rPr>
        <w:t>(наименование организации, ф.и.о. руководителя)</w:t>
      </w:r>
    </w:p>
    <w:p w:rsidR="00014A3D" w:rsidRDefault="002B1CC5">
      <w:pPr>
        <w:pStyle w:val="1"/>
        <w:keepNext w:val="0"/>
        <w:autoSpaceDE w:val="0"/>
        <w:autoSpaceDN w:val="0"/>
        <w:adjustRightInd w:val="0"/>
        <w:ind w:left="4248"/>
        <w:jc w:val="both"/>
        <w:rPr>
          <w:rFonts w:eastAsiaTheme="minorHAnsi"/>
          <w:bCs/>
          <w:sz w:val="28"/>
          <w:szCs w:val="20"/>
          <w:lang w:eastAsia="en-US"/>
        </w:rPr>
      </w:pPr>
      <w:r>
        <w:rPr>
          <w:rFonts w:eastAsiaTheme="minorHAnsi"/>
          <w:bCs/>
          <w:sz w:val="24"/>
          <w:szCs w:val="20"/>
          <w:lang w:eastAsia="en-US"/>
        </w:rPr>
        <w:t>от</w:t>
      </w:r>
      <w:r>
        <w:rPr>
          <w:rFonts w:eastAsiaTheme="minorHAnsi"/>
          <w:bCs/>
          <w:sz w:val="28"/>
          <w:szCs w:val="20"/>
          <w:lang w:eastAsia="en-US"/>
        </w:rPr>
        <w:t xml:space="preserve"> ____________________________________</w:t>
      </w:r>
    </w:p>
    <w:p w:rsidR="00014A3D" w:rsidRDefault="002B1CC5">
      <w:pPr>
        <w:pStyle w:val="1"/>
        <w:keepNext w:val="0"/>
        <w:autoSpaceDE w:val="0"/>
        <w:autoSpaceDN w:val="0"/>
        <w:adjustRightInd w:val="0"/>
        <w:ind w:left="4248"/>
        <w:rPr>
          <w:rFonts w:eastAsiaTheme="minorHAnsi"/>
          <w:bCs/>
          <w:sz w:val="20"/>
          <w:szCs w:val="20"/>
          <w:lang w:eastAsia="en-US"/>
        </w:rPr>
      </w:pPr>
      <w:r>
        <w:rPr>
          <w:rFonts w:eastAsiaTheme="minorHAnsi"/>
          <w:bCs/>
          <w:sz w:val="20"/>
          <w:szCs w:val="20"/>
          <w:lang w:eastAsia="en-US"/>
        </w:rPr>
        <w:t>(фамилия, имя, отчество)</w:t>
      </w:r>
    </w:p>
    <w:p w:rsidR="00014A3D" w:rsidRDefault="002B1CC5">
      <w:pPr>
        <w:pStyle w:val="1"/>
        <w:keepNext w:val="0"/>
        <w:autoSpaceDE w:val="0"/>
        <w:autoSpaceDN w:val="0"/>
        <w:adjustRightInd w:val="0"/>
        <w:ind w:left="4248"/>
        <w:jc w:val="both"/>
        <w:rPr>
          <w:rFonts w:eastAsiaTheme="minorHAnsi"/>
          <w:bCs/>
          <w:sz w:val="24"/>
          <w:szCs w:val="20"/>
          <w:lang w:eastAsia="en-US"/>
        </w:rPr>
      </w:pPr>
      <w:r>
        <w:rPr>
          <w:rFonts w:eastAsiaTheme="minorHAnsi"/>
          <w:bCs/>
          <w:sz w:val="24"/>
          <w:szCs w:val="20"/>
          <w:lang w:eastAsia="en-US"/>
        </w:rPr>
        <w:t>Дата рождения: __________________________</w:t>
      </w:r>
    </w:p>
    <w:p w:rsidR="00014A3D" w:rsidRDefault="002B1CC5">
      <w:pPr>
        <w:pStyle w:val="1"/>
        <w:keepNext w:val="0"/>
        <w:autoSpaceDE w:val="0"/>
        <w:autoSpaceDN w:val="0"/>
        <w:adjustRightInd w:val="0"/>
        <w:ind w:left="4248"/>
        <w:jc w:val="both"/>
        <w:rPr>
          <w:rFonts w:eastAsiaTheme="minorHAnsi"/>
          <w:bCs/>
          <w:sz w:val="24"/>
          <w:szCs w:val="20"/>
          <w:lang w:eastAsia="en-US"/>
        </w:rPr>
      </w:pPr>
      <w:r>
        <w:rPr>
          <w:rFonts w:eastAsiaTheme="minorHAnsi"/>
          <w:bCs/>
          <w:sz w:val="24"/>
          <w:szCs w:val="20"/>
          <w:lang w:eastAsia="en-US"/>
        </w:rPr>
        <w:t>Адрес: _________________________________</w:t>
      </w:r>
    </w:p>
    <w:p w:rsidR="00014A3D" w:rsidRDefault="002B1CC5">
      <w:pPr>
        <w:pStyle w:val="1"/>
        <w:keepNext w:val="0"/>
        <w:autoSpaceDE w:val="0"/>
        <w:autoSpaceDN w:val="0"/>
        <w:adjustRightInd w:val="0"/>
        <w:ind w:left="4248"/>
        <w:jc w:val="both"/>
        <w:rPr>
          <w:rFonts w:eastAsiaTheme="minorHAnsi"/>
          <w:bCs/>
          <w:sz w:val="24"/>
          <w:szCs w:val="20"/>
          <w:lang w:eastAsia="en-US"/>
        </w:rPr>
      </w:pPr>
      <w:r>
        <w:rPr>
          <w:rFonts w:eastAsiaTheme="minorHAnsi"/>
          <w:bCs/>
          <w:sz w:val="24"/>
          <w:szCs w:val="20"/>
          <w:lang w:eastAsia="en-US"/>
        </w:rPr>
        <w:t>Тел.: ___________________________________</w:t>
      </w:r>
    </w:p>
    <w:p w:rsidR="00014A3D" w:rsidRDefault="002B1CC5">
      <w:pPr>
        <w:pStyle w:val="1"/>
        <w:keepNext w:val="0"/>
        <w:autoSpaceDE w:val="0"/>
        <w:autoSpaceDN w:val="0"/>
        <w:adjustRightInd w:val="0"/>
        <w:ind w:left="4248"/>
        <w:rPr>
          <w:rFonts w:eastAsiaTheme="minorHAnsi"/>
          <w:bCs/>
          <w:sz w:val="20"/>
          <w:szCs w:val="20"/>
          <w:lang w:eastAsia="en-US"/>
        </w:rPr>
      </w:pPr>
      <w:r>
        <w:rPr>
          <w:rFonts w:eastAsiaTheme="minorHAnsi"/>
          <w:bCs/>
          <w:sz w:val="20"/>
          <w:szCs w:val="20"/>
          <w:lang w:eastAsia="en-US"/>
        </w:rPr>
        <w:t>(рабочий, домашний)</w:t>
      </w:r>
    </w:p>
    <w:p w:rsidR="00014A3D" w:rsidRDefault="002B1CC5">
      <w:pPr>
        <w:pStyle w:val="1"/>
        <w:keepNext w:val="0"/>
        <w:autoSpaceDE w:val="0"/>
        <w:autoSpaceDN w:val="0"/>
        <w:adjustRightInd w:val="0"/>
        <w:ind w:left="4248"/>
        <w:jc w:val="both"/>
        <w:rPr>
          <w:rFonts w:eastAsiaTheme="minorHAnsi"/>
          <w:bCs/>
          <w:sz w:val="24"/>
          <w:szCs w:val="20"/>
          <w:lang w:eastAsia="en-US"/>
        </w:rPr>
      </w:pPr>
      <w:r>
        <w:rPr>
          <w:rFonts w:eastAsiaTheme="minorHAnsi"/>
          <w:bCs/>
          <w:sz w:val="24"/>
          <w:szCs w:val="20"/>
          <w:lang w:eastAsia="en-US"/>
        </w:rPr>
        <w:t>Адрес электронной почты: _________________</w:t>
      </w:r>
    </w:p>
    <w:p w:rsidR="00014A3D" w:rsidRDefault="00014A3D">
      <w:pPr>
        <w:widowControl/>
        <w:autoSpaceDE w:val="0"/>
        <w:autoSpaceDN w:val="0"/>
        <w:adjustRightInd w:val="0"/>
        <w:ind w:left="4956"/>
        <w:rPr>
          <w:rFonts w:eastAsiaTheme="minorHAnsi"/>
          <w:sz w:val="24"/>
          <w:szCs w:val="24"/>
          <w:lang w:eastAsia="en-US"/>
        </w:rPr>
      </w:pPr>
    </w:p>
    <w:p w:rsidR="00014A3D" w:rsidRDefault="00014A3D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</w:pPr>
    </w:p>
    <w:p w:rsidR="00014A3D" w:rsidRDefault="002B1CC5">
      <w:pPr>
        <w:pStyle w:val="1"/>
        <w:keepNext w:val="0"/>
        <w:autoSpaceDE w:val="0"/>
        <w:autoSpaceDN w:val="0"/>
        <w:adjustRightInd w:val="0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ЗАЯВЛЕНИЕ</w:t>
      </w:r>
    </w:p>
    <w:p w:rsidR="00014A3D" w:rsidRDefault="00014A3D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014A3D" w:rsidRDefault="002B1CC5" w:rsidP="002B1CC5">
      <w:pPr>
        <w:pStyle w:val="1"/>
        <w:keepNext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Прошу допустить меня к участию в конкурсе на замещение вакантной должности муниципальной службы _________________________________________________________</w:t>
      </w:r>
    </w:p>
    <w:p w:rsidR="00014A3D" w:rsidRPr="002B1CC5" w:rsidRDefault="002B1CC5" w:rsidP="002B1CC5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0"/>
          <w:szCs w:val="20"/>
          <w:lang w:eastAsia="en-US"/>
        </w:rPr>
      </w:pPr>
      <w:r w:rsidRPr="002B1CC5">
        <w:rPr>
          <w:rFonts w:eastAsiaTheme="minorHAnsi"/>
          <w:bCs/>
          <w:sz w:val="20"/>
          <w:szCs w:val="20"/>
          <w:lang w:eastAsia="en-US"/>
        </w:rPr>
        <w:t xml:space="preserve">                                                                     (наименование должности)</w:t>
      </w:r>
    </w:p>
    <w:p w:rsidR="00014A3D" w:rsidRDefault="002B1CC5" w:rsidP="002B1CC5">
      <w:pPr>
        <w:pStyle w:val="1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С Положением о проведении конкурса на замещение вакантной должности муниципальной службы в органах местного самоуправления города Чебоксары, квалификационными и другими требованиями, предъявляемыми к вышеуказанной должности, информацией о конкурсе ознакомлен (а).</w:t>
      </w:r>
    </w:p>
    <w:p w:rsidR="00014A3D" w:rsidRDefault="002B1CC5" w:rsidP="002B1CC5">
      <w:pPr>
        <w:pStyle w:val="1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Подтверждаю, что сведения, содержащиеся в представленных документах, достоверны и не являются подложными.</w:t>
      </w:r>
    </w:p>
    <w:p w:rsidR="00014A3D" w:rsidRDefault="002B1CC5" w:rsidP="002B1CC5">
      <w:pPr>
        <w:pStyle w:val="1"/>
        <w:keepNext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Решения конкурсной комиссии прошу сообщить по адресу электронной почты: _________________.</w:t>
      </w:r>
    </w:p>
    <w:p w:rsidR="00014A3D" w:rsidRDefault="00014A3D" w:rsidP="002B1CC5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014A3D" w:rsidRDefault="002B1CC5" w:rsidP="002B1CC5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К заявлению прилагаю: (перечислить прилагаемые документы).</w:t>
      </w:r>
    </w:p>
    <w:p w:rsidR="00014A3D" w:rsidRDefault="00014A3D" w:rsidP="002B1CC5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014A3D" w:rsidRDefault="00014A3D" w:rsidP="002B1CC5">
      <w:pPr>
        <w:jc w:val="both"/>
        <w:rPr>
          <w:lang w:eastAsia="en-US"/>
        </w:rPr>
      </w:pPr>
    </w:p>
    <w:p w:rsidR="00014A3D" w:rsidRDefault="002B1CC5" w:rsidP="002B1CC5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"___" _____________ 20__ г.                   _____________       ___________________________</w:t>
      </w:r>
    </w:p>
    <w:p w:rsidR="00014A3D" w:rsidRDefault="002B1CC5" w:rsidP="002B1CC5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0"/>
          <w:szCs w:val="24"/>
          <w:lang w:eastAsia="en-US"/>
        </w:rPr>
      </w:pPr>
      <w:r>
        <w:rPr>
          <w:rFonts w:eastAsiaTheme="minorHAnsi"/>
          <w:bCs/>
          <w:sz w:val="20"/>
          <w:szCs w:val="24"/>
          <w:lang w:eastAsia="en-US"/>
        </w:rPr>
        <w:t xml:space="preserve">                                                                          (подпись)                            (расшифровка подписи)</w:t>
      </w:r>
    </w:p>
    <w:p w:rsidR="00014A3D" w:rsidRDefault="002B1CC5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</w:t>
      </w:r>
    </w:p>
    <w:p w:rsidR="00014A3D" w:rsidRDefault="00014A3D">
      <w:pPr>
        <w:ind w:right="-2"/>
        <w:jc w:val="both"/>
        <w:rPr>
          <w:sz w:val="28"/>
          <w:szCs w:val="28"/>
        </w:rPr>
      </w:pPr>
    </w:p>
    <w:p w:rsidR="00014A3D" w:rsidRDefault="00014A3D">
      <w:pPr>
        <w:autoSpaceDE w:val="0"/>
        <w:autoSpaceDN w:val="0"/>
        <w:adjustRightInd w:val="0"/>
        <w:ind w:firstLine="539"/>
        <w:jc w:val="center"/>
        <w:rPr>
          <w:color w:val="000000"/>
          <w:sz w:val="26"/>
          <w:szCs w:val="26"/>
        </w:rPr>
      </w:pPr>
    </w:p>
    <w:sectPr w:rsidR="00014A3D">
      <w:headerReference w:type="default" r:id="rId13"/>
      <w:pgSz w:w="11906" w:h="16838"/>
      <w:pgMar w:top="851" w:right="707" w:bottom="709" w:left="1560" w:header="709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A3D" w:rsidRDefault="002B1CC5">
      <w:r>
        <w:separator/>
      </w:r>
    </w:p>
  </w:endnote>
  <w:endnote w:type="continuationSeparator" w:id="0">
    <w:p w:rsidR="00014A3D" w:rsidRDefault="002B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 Chv">
    <w:altName w:val="Times New Roman"/>
    <w:panose1 w:val="00000000000000000000"/>
    <w:charset w:val="00"/>
    <w:family w:val="auto"/>
    <w:pitch w:val="variable"/>
    <w:sig w:usb0="00000205" w:usb1="00000000" w:usb2="0000000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A3D" w:rsidRDefault="002B1CC5">
      <w:r>
        <w:separator/>
      </w:r>
    </w:p>
  </w:footnote>
  <w:footnote w:type="continuationSeparator" w:id="0">
    <w:p w:rsidR="00014A3D" w:rsidRDefault="002B1C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8341475"/>
      <w:docPartObj>
        <w:docPartGallery w:val="Page Numbers (Top of Page)"/>
        <w:docPartUnique/>
      </w:docPartObj>
    </w:sdtPr>
    <w:sdtEndPr/>
    <w:sdtContent>
      <w:p w:rsidR="00014A3D" w:rsidRDefault="002B1CC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63E">
          <w:rPr>
            <w:noProof/>
          </w:rPr>
          <w:t>3</w:t>
        </w:r>
        <w:r>
          <w:fldChar w:fldCharType="end"/>
        </w:r>
      </w:p>
    </w:sdtContent>
  </w:sdt>
  <w:p w:rsidR="00014A3D" w:rsidRDefault="00014A3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93775"/>
    <w:multiLevelType w:val="multilevel"/>
    <w:tmpl w:val="D228F388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165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1" w15:restartNumberingAfterBreak="0">
    <w:nsid w:val="324C4080"/>
    <w:multiLevelType w:val="multilevel"/>
    <w:tmpl w:val="A99AF57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  <w:rPr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2" w15:restartNumberingAfterBreak="0">
    <w:nsid w:val="357177E3"/>
    <w:multiLevelType w:val="multilevel"/>
    <w:tmpl w:val="3F82E7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B880567"/>
    <w:multiLevelType w:val="hybridMultilevel"/>
    <w:tmpl w:val="D854AE32"/>
    <w:lvl w:ilvl="0" w:tplc="7F9CE56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E1B15BA"/>
    <w:multiLevelType w:val="multilevel"/>
    <w:tmpl w:val="5EB6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E472CBD"/>
    <w:multiLevelType w:val="hybridMultilevel"/>
    <w:tmpl w:val="0A4A09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5F71D16"/>
    <w:multiLevelType w:val="multilevel"/>
    <w:tmpl w:val="3140DE02"/>
    <w:lvl w:ilvl="0">
      <w:start w:val="1"/>
      <w:numFmt w:val="decimal"/>
      <w:lvlText w:val="%1."/>
      <w:lvlJc w:val="left"/>
      <w:pPr>
        <w:ind w:left="2577" w:hanging="45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7" w15:restartNumberingAfterBreak="0">
    <w:nsid w:val="621C2720"/>
    <w:multiLevelType w:val="multilevel"/>
    <w:tmpl w:val="CDDE6966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8" w15:restartNumberingAfterBreak="0">
    <w:nsid w:val="6DAE68AB"/>
    <w:multiLevelType w:val="multilevel"/>
    <w:tmpl w:val="1846AE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2846"/>
        </w:tabs>
        <w:ind w:left="2846" w:hanging="720"/>
      </w:pPr>
    </w:lvl>
    <w:lvl w:ilvl="3">
      <w:start w:val="1"/>
      <w:numFmt w:val="decimal"/>
      <w:lvlText w:val="%1.%2.%3.%4."/>
      <w:lvlJc w:val="left"/>
      <w:pPr>
        <w:tabs>
          <w:tab w:val="num" w:pos="2422"/>
        </w:tabs>
        <w:ind w:left="2422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7D742430"/>
    <w:multiLevelType w:val="hybridMultilevel"/>
    <w:tmpl w:val="3934E8EA"/>
    <w:lvl w:ilvl="0" w:tplc="EB88764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9"/>
  </w:num>
  <w:num w:numId="7">
    <w:abstractNumId w:val="5"/>
  </w:num>
  <w:num w:numId="8">
    <w:abstractNumId w:val="2"/>
  </w:num>
  <w:num w:numId="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A3D"/>
    <w:rsid w:val="00014A3D"/>
    <w:rsid w:val="002B1CC5"/>
    <w:rsid w:val="0045463E"/>
    <w:rsid w:val="00E6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8D9D12-BD8F-4FAA-949D-19E643259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link w:val="ae"/>
    <w:uiPriority w:val="1"/>
    <w:qFormat/>
    <w:pPr>
      <w:spacing w:after="0" w:line="240" w:lineRule="auto"/>
    </w:p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pPr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4"/>
      <w:szCs w:val="24"/>
    </w:rPr>
  </w:style>
  <w:style w:type="paragraph" w:customStyle="1" w:styleId="formattext">
    <w:name w:val="formattext"/>
    <w:basedOn w:val="a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semiHidden/>
    <w:unhideWhenUsed/>
    <w:pPr>
      <w:widowControl/>
      <w:spacing w:after="120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niiaiieoaeno2">
    <w:name w:val="Iniiaiie oaeno 2"/>
    <w:basedOn w:val="a"/>
    <w:pPr>
      <w:widowControl/>
      <w:tabs>
        <w:tab w:val="left" w:pos="7938"/>
      </w:tabs>
      <w:autoSpaceDE w:val="0"/>
      <w:autoSpaceDN w:val="0"/>
      <w:adjustRightInd w:val="0"/>
      <w:jc w:val="both"/>
    </w:pPr>
    <w:rPr>
      <w:rFonts w:eastAsia="Times New Roman"/>
      <w:sz w:val="28"/>
      <w:szCs w:val="28"/>
    </w:rPr>
  </w:style>
  <w:style w:type="paragraph" w:customStyle="1" w:styleId="11">
    <w:name w:val="Обычный1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2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e">
    <w:name w:val="Без интервала Знак"/>
    <w:basedOn w:val="a0"/>
    <w:link w:val="ad"/>
    <w:uiPriority w:val="1"/>
    <w:locked/>
  </w:style>
  <w:style w:type="paragraph" w:customStyle="1" w:styleId="af3">
    <w:name w:val="_Перечень"/>
    <w:basedOn w:val="a"/>
    <w:pPr>
      <w:widowControl/>
      <w:tabs>
        <w:tab w:val="left" w:pos="1418"/>
      </w:tabs>
      <w:ind w:left="1418" w:hanging="709"/>
      <w:jc w:val="both"/>
    </w:pPr>
    <w:rPr>
      <w:rFonts w:eastAsia="Times New Roman"/>
      <w:sz w:val="24"/>
      <w:szCs w:val="24"/>
    </w:rPr>
  </w:style>
  <w:style w:type="character" w:customStyle="1" w:styleId="af4">
    <w:name w:val="Цветовое выделение"/>
    <w:uiPriority w:val="99"/>
    <w:rPr>
      <w:b/>
      <w:bCs w:val="0"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33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2312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9984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11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6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2576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7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35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16227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3934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3402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6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462280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5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0930CCC7B3C7319115A41DD37F56B643056D2C6D8FF87211679575E07BC034DE89F6EAB6DD71EB6F22C6DC0898F7A10716323B23DCF103CFD928815D3k1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87837CB3DA3BB5F4C98F08A4BC5E72F91F6228DBDA4DC9BDB96C848BAB2283165739E09AAC9A0620800398A26F30F9B3F1B3DE290C6E2036C36FD0AZEp0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87837CB3DA3BB5F4C98F08A4BC5E72F91F6228DB5A3D991D3959542B2EB2433627CC11EAD80AC630800398F28AC0A8E2E4330E488D8E01F7034FFZ0p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7837CB3DA3BB5F4C98F08A4BC5E72F91F6228DB4A0D693D9959542B2EB2433627CC11EAD80AC630800398F28AC0A8E2E4330E488D8E01F7034FFZ0p8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438F6-B10F-42B8-8558-156E039F8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5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Харитонов Е.В.</cp:lastModifiedBy>
  <cp:revision>36</cp:revision>
  <cp:lastPrinted>2024-02-27T08:16:00Z</cp:lastPrinted>
  <dcterms:created xsi:type="dcterms:W3CDTF">2024-02-07T14:18:00Z</dcterms:created>
  <dcterms:modified xsi:type="dcterms:W3CDTF">2024-03-14T06:51:00Z</dcterms:modified>
</cp:coreProperties>
</file>