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A2" w:rsidRDefault="00F82DA2" w:rsidP="003A58F0">
      <w:pPr>
        <w:keepNext/>
        <w:keepLines/>
        <w:tabs>
          <w:tab w:val="left" w:pos="-3261"/>
          <w:tab w:val="left" w:pos="4536"/>
        </w:tabs>
        <w:autoSpaceDE w:val="0"/>
        <w:autoSpaceDN w:val="0"/>
        <w:ind w:left="4536" w:right="-1"/>
        <w:jc w:val="center"/>
      </w:pPr>
      <w:r>
        <w:t>Приложение к дополнительному соглашению от 2 февраля 2022 года к служебному контракту 1 апреля 2020 г. № 48</w:t>
      </w:r>
    </w:p>
    <w:p w:rsidR="00F82DA2" w:rsidRDefault="00F82DA2" w:rsidP="003A58F0">
      <w:pPr>
        <w:keepNext/>
        <w:keepLines/>
        <w:tabs>
          <w:tab w:val="left" w:pos="-3261"/>
          <w:tab w:val="left" w:pos="4536"/>
        </w:tabs>
        <w:autoSpaceDE w:val="0"/>
        <w:autoSpaceDN w:val="0"/>
        <w:ind w:left="4536" w:right="-1"/>
        <w:jc w:val="center"/>
      </w:pPr>
    </w:p>
    <w:p w:rsidR="003A58F0" w:rsidRPr="003A58F0" w:rsidRDefault="003A58F0" w:rsidP="003A58F0">
      <w:pPr>
        <w:keepNext/>
        <w:keepLines/>
        <w:tabs>
          <w:tab w:val="left" w:pos="-3261"/>
          <w:tab w:val="left" w:pos="4536"/>
        </w:tabs>
        <w:autoSpaceDE w:val="0"/>
        <w:autoSpaceDN w:val="0"/>
        <w:ind w:left="4536" w:right="-1"/>
        <w:jc w:val="center"/>
      </w:pPr>
      <w:r w:rsidRPr="003A58F0">
        <w:t>УТВЕРЖДЕН</w:t>
      </w:r>
      <w:r w:rsidR="00F82DA2">
        <w:t>О</w:t>
      </w:r>
    </w:p>
    <w:p w:rsidR="003A58F0" w:rsidRPr="003A58F0" w:rsidRDefault="003A58F0" w:rsidP="003A58F0">
      <w:pPr>
        <w:keepNext/>
        <w:keepLines/>
        <w:tabs>
          <w:tab w:val="left" w:pos="-3261"/>
          <w:tab w:val="left" w:pos="4536"/>
        </w:tabs>
        <w:autoSpaceDE w:val="0"/>
        <w:autoSpaceDN w:val="0"/>
        <w:ind w:left="4536" w:right="-1"/>
        <w:jc w:val="center"/>
      </w:pPr>
      <w:r w:rsidRPr="003A58F0"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3A58F0" w:rsidRPr="003A58F0" w:rsidRDefault="003A58F0" w:rsidP="003A58F0">
      <w:pPr>
        <w:keepNext/>
        <w:keepLines/>
        <w:tabs>
          <w:tab w:val="left" w:pos="4536"/>
        </w:tabs>
        <w:ind w:left="4536"/>
        <w:jc w:val="center"/>
      </w:pPr>
      <w:r w:rsidRPr="003A58F0">
        <w:t xml:space="preserve">от 8 февраля 2021 г. № 13/1 </w:t>
      </w:r>
    </w:p>
    <w:p w:rsidR="003A58F0" w:rsidRPr="003A58F0" w:rsidRDefault="003A58F0" w:rsidP="003A58F0">
      <w:pPr>
        <w:keepNext/>
        <w:keepLines/>
        <w:tabs>
          <w:tab w:val="left" w:pos="4536"/>
        </w:tabs>
        <w:ind w:left="4536"/>
        <w:jc w:val="center"/>
      </w:pPr>
      <w:r w:rsidRPr="003A58F0">
        <w:t>(приложение № 1</w:t>
      </w:r>
      <w:r>
        <w:t>9</w:t>
      </w:r>
      <w:r w:rsidRPr="003A58F0">
        <w:t>)</w:t>
      </w:r>
    </w:p>
    <w:p w:rsidR="003A58F0" w:rsidRPr="003A58F0" w:rsidRDefault="003A58F0" w:rsidP="003A58F0">
      <w:pPr>
        <w:pStyle w:val="a4"/>
        <w:rPr>
          <w:b/>
          <w:bCs/>
          <w:sz w:val="24"/>
        </w:rPr>
      </w:pPr>
    </w:p>
    <w:p w:rsidR="003D60BC" w:rsidRPr="003A58F0" w:rsidRDefault="003D60BC" w:rsidP="003A58F0">
      <w:pPr>
        <w:pStyle w:val="a4"/>
        <w:rPr>
          <w:b/>
          <w:bCs/>
          <w:sz w:val="24"/>
        </w:rPr>
      </w:pPr>
      <w:r w:rsidRPr="003A58F0">
        <w:rPr>
          <w:b/>
          <w:bCs/>
          <w:sz w:val="24"/>
        </w:rPr>
        <w:t>ДОЛЖНОСТНОЙ РЕГЛАМЕНТ</w:t>
      </w:r>
    </w:p>
    <w:p w:rsidR="00D45B07" w:rsidRPr="003A58F0" w:rsidRDefault="003D60BC" w:rsidP="003A58F0">
      <w:pPr>
        <w:pStyle w:val="a4"/>
        <w:rPr>
          <w:b/>
          <w:sz w:val="24"/>
        </w:rPr>
      </w:pPr>
      <w:r w:rsidRPr="003A58F0">
        <w:rPr>
          <w:b/>
          <w:sz w:val="24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</w:t>
      </w:r>
      <w:r w:rsidR="00D45B07" w:rsidRPr="003A58F0">
        <w:rPr>
          <w:b/>
          <w:sz w:val="24"/>
        </w:rPr>
        <w:t>начальника отдела  инвестиционной деятельности Министерства экономического развития и имуществ</w:t>
      </w:r>
      <w:r w:rsidR="000417A2">
        <w:rPr>
          <w:b/>
          <w:sz w:val="24"/>
        </w:rPr>
        <w:t xml:space="preserve">енных отношений </w:t>
      </w:r>
      <w:r w:rsidR="00D45B07" w:rsidRPr="003A58F0">
        <w:rPr>
          <w:b/>
          <w:sz w:val="24"/>
        </w:rPr>
        <w:t>Чувашской Республики</w:t>
      </w:r>
    </w:p>
    <w:p w:rsidR="00216D07" w:rsidRPr="003A58F0" w:rsidRDefault="00216D07" w:rsidP="003A58F0">
      <w:pPr>
        <w:pStyle w:val="a4"/>
        <w:ind w:firstLine="567"/>
        <w:rPr>
          <w:b/>
          <w:sz w:val="24"/>
        </w:rPr>
      </w:pPr>
    </w:p>
    <w:p w:rsidR="00662031" w:rsidRPr="003A58F0" w:rsidRDefault="00C90D8B" w:rsidP="003A58F0">
      <w:pPr>
        <w:ind w:right="30"/>
        <w:jc w:val="center"/>
        <w:rPr>
          <w:b/>
          <w:color w:val="000000"/>
        </w:rPr>
      </w:pPr>
      <w:r w:rsidRPr="003A58F0">
        <w:rPr>
          <w:b/>
          <w:color w:val="000000"/>
          <w:lang w:val="en-US"/>
        </w:rPr>
        <w:t>I</w:t>
      </w:r>
      <w:r w:rsidRPr="003A58F0">
        <w:rPr>
          <w:b/>
          <w:color w:val="000000"/>
        </w:rPr>
        <w:t>.</w:t>
      </w:r>
      <w:r w:rsidRPr="003A58F0">
        <w:rPr>
          <w:b/>
          <w:color w:val="000000"/>
          <w:lang w:val="en-US"/>
        </w:rPr>
        <w:t> </w:t>
      </w:r>
      <w:r w:rsidR="00216D07" w:rsidRPr="003A58F0">
        <w:rPr>
          <w:b/>
          <w:color w:val="000000"/>
        </w:rPr>
        <w:t>Общие положения</w:t>
      </w:r>
    </w:p>
    <w:p w:rsidR="009253B7" w:rsidRPr="003A58F0" w:rsidRDefault="006A5EA7" w:rsidP="003A58F0">
      <w:pPr>
        <w:tabs>
          <w:tab w:val="left" w:pos="1080"/>
        </w:tabs>
        <w:ind w:firstLine="567"/>
        <w:jc w:val="both"/>
        <w:rPr>
          <w:color w:val="000000"/>
        </w:rPr>
      </w:pPr>
      <w:r w:rsidRPr="003A58F0">
        <w:rPr>
          <w:color w:val="000000"/>
        </w:rPr>
        <w:t xml:space="preserve">1.1. Должность  государственной гражданской службы Чувашской Республики начальника </w:t>
      </w:r>
      <w:r w:rsidR="009253B7" w:rsidRPr="003A58F0">
        <w:rPr>
          <w:color w:val="000000"/>
        </w:rPr>
        <w:t>отдела</w:t>
      </w:r>
      <w:r w:rsidR="00D45B07" w:rsidRPr="003A58F0">
        <w:rPr>
          <w:color w:val="000000"/>
        </w:rPr>
        <w:t xml:space="preserve"> инвестиционной деятельности отдела инвестиционной деятельности и развития территорий Министерства экономического развития и имущественных отношений  Чувашской Республики</w:t>
      </w:r>
      <w:r w:rsidRPr="003A58F0">
        <w:rPr>
          <w:color w:val="000000"/>
        </w:rPr>
        <w:t xml:space="preserve"> (далее -  начальник отдела, Министерство) учреждается</w:t>
      </w:r>
      <w:r w:rsidR="003D60BC" w:rsidRPr="003A58F0">
        <w:rPr>
          <w:color w:val="000000"/>
        </w:rPr>
        <w:t xml:space="preserve"> в Министерстве</w:t>
      </w:r>
      <w:r w:rsidRPr="003A58F0">
        <w:rPr>
          <w:color w:val="000000"/>
        </w:rPr>
        <w:t xml:space="preserve"> с целью организации деятельности отдела </w:t>
      </w:r>
      <w:r w:rsidR="00702E4A" w:rsidRPr="003A58F0">
        <w:rPr>
          <w:color w:val="000000"/>
        </w:rPr>
        <w:t xml:space="preserve">инвестиционной деятельности </w:t>
      </w:r>
      <w:r w:rsidRPr="003A58F0">
        <w:rPr>
          <w:color w:val="000000"/>
        </w:rPr>
        <w:t>(далее – отдел)</w:t>
      </w:r>
      <w:r w:rsidR="00D6233E" w:rsidRPr="003A58F0">
        <w:rPr>
          <w:color w:val="000000"/>
        </w:rPr>
        <w:t>,</w:t>
      </w:r>
      <w:r w:rsidRPr="003A58F0">
        <w:rPr>
          <w:color w:val="000000"/>
        </w:rPr>
        <w:t xml:space="preserve"> а также </w:t>
      </w:r>
      <w:r w:rsidR="009253B7" w:rsidRPr="003A58F0">
        <w:rPr>
          <w:color w:val="000000"/>
        </w:rPr>
        <w:t>разработки предложений по созданию условий для привлечения инвестиций, в том числе в сфере государственно-частного партнерства, формирования развитой инфраструктуры финансового и фондового рынков, а также разработка принципов, методов и форм реализации структурной и инвестиционной политики в Чувашской Республике.</w:t>
      </w:r>
    </w:p>
    <w:p w:rsidR="009253B7" w:rsidRPr="003A58F0" w:rsidRDefault="009253B7" w:rsidP="003A58F0">
      <w:pPr>
        <w:ind w:firstLine="567"/>
        <w:jc w:val="both"/>
        <w:rPr>
          <w:color w:val="000000"/>
        </w:rPr>
      </w:pPr>
      <w:r w:rsidRPr="003A58F0">
        <w:rPr>
          <w:color w:val="000000"/>
        </w:rPr>
        <w:t xml:space="preserve"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3A58F0">
          <w:rPr>
            <w:color w:val="000000"/>
          </w:rPr>
          <w:t>2006 г</w:t>
        </w:r>
      </w:smartTag>
      <w:r w:rsidRPr="003A58F0">
        <w:rPr>
          <w:color w:val="000000"/>
        </w:rPr>
        <w:t>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3A58F0" w:rsidRDefault="00615A61" w:rsidP="003A58F0">
      <w:pPr>
        <w:pStyle w:val="a4"/>
        <w:tabs>
          <w:tab w:val="left" w:pos="9072"/>
        </w:tabs>
        <w:ind w:firstLine="567"/>
        <w:jc w:val="both"/>
        <w:rPr>
          <w:sz w:val="24"/>
        </w:rPr>
      </w:pPr>
      <w:r w:rsidRPr="003A58F0">
        <w:rPr>
          <w:sz w:val="24"/>
        </w:rPr>
        <w:t xml:space="preserve">1.3. Области профессиональной служебной деятельности государственного гражданского служащего Чувашской Республики (далее соответственно – области деятельности, гражданский служащий): </w:t>
      </w:r>
    </w:p>
    <w:p w:rsidR="00615A61" w:rsidRPr="003A58F0" w:rsidRDefault="00615A61" w:rsidP="003A58F0">
      <w:pPr>
        <w:pStyle w:val="a4"/>
        <w:tabs>
          <w:tab w:val="left" w:pos="9072"/>
        </w:tabs>
        <w:ind w:firstLine="567"/>
        <w:jc w:val="both"/>
        <w:rPr>
          <w:sz w:val="24"/>
        </w:rPr>
      </w:pPr>
      <w:r w:rsidRPr="003A58F0">
        <w:rPr>
          <w:sz w:val="24"/>
        </w:rPr>
        <w:t>регулирование экономики, регионального развития, деятельности хозяйствующих субъектов и предпринимательства.</w:t>
      </w:r>
    </w:p>
    <w:p w:rsidR="00615A61" w:rsidRPr="003A58F0" w:rsidRDefault="00615A61" w:rsidP="003A58F0">
      <w:pPr>
        <w:ind w:firstLine="567"/>
        <w:jc w:val="both"/>
      </w:pPr>
      <w:r w:rsidRPr="003A58F0">
        <w:t>1.4. Виды профессиональной служебной деятельности гражданского служащего:</w:t>
      </w:r>
    </w:p>
    <w:p w:rsidR="00615A61" w:rsidRPr="003A58F0" w:rsidRDefault="00615A61" w:rsidP="003A58F0">
      <w:pPr>
        <w:ind w:firstLine="567"/>
        <w:jc w:val="both"/>
      </w:pPr>
      <w:r w:rsidRPr="003A58F0">
        <w:t>содействие экономическому развитию Чува</w:t>
      </w:r>
      <w:r w:rsidR="00E7515E" w:rsidRPr="003A58F0">
        <w:t>шской Республики.</w:t>
      </w:r>
    </w:p>
    <w:p w:rsidR="009253B7" w:rsidRPr="003A58F0" w:rsidRDefault="00167A61" w:rsidP="003A58F0">
      <w:pPr>
        <w:ind w:firstLine="567"/>
        <w:jc w:val="both"/>
      </w:pPr>
      <w:r w:rsidRPr="003A58F0">
        <w:t>1.5</w:t>
      </w:r>
      <w:r w:rsidR="009253B7" w:rsidRPr="003A58F0">
        <w:t>. Начальник отдела назначается на должность и освобождается от должности приказом министра экономического развития</w:t>
      </w:r>
      <w:r w:rsidR="00702E4A" w:rsidRPr="003A58F0">
        <w:t xml:space="preserve"> и имущественных отношений</w:t>
      </w:r>
      <w:r w:rsidR="009253B7" w:rsidRPr="003A58F0">
        <w:t xml:space="preserve"> Чувашск</w:t>
      </w:r>
      <w:r w:rsidRPr="003A58F0">
        <w:t xml:space="preserve">ой Республики (далее – министр) и </w:t>
      </w:r>
      <w:r w:rsidR="009253B7" w:rsidRPr="003A58F0">
        <w:t>непосредственно подчиняется министру, заместителю министра, курирующему отдел (далее - заместитель министра).</w:t>
      </w:r>
    </w:p>
    <w:p w:rsidR="009253B7" w:rsidRPr="003A58F0" w:rsidRDefault="00167A61" w:rsidP="003A58F0">
      <w:pPr>
        <w:ind w:firstLine="567"/>
        <w:jc w:val="both"/>
        <w:rPr>
          <w:color w:val="000000"/>
        </w:rPr>
      </w:pPr>
      <w:r w:rsidRPr="003A58F0">
        <w:rPr>
          <w:color w:val="000000"/>
        </w:rPr>
        <w:t>1.6</w:t>
      </w:r>
      <w:r w:rsidR="009253B7" w:rsidRPr="003A58F0">
        <w:rPr>
          <w:color w:val="000000"/>
        </w:rPr>
        <w:t>. В период отсутствия (</w:t>
      </w:r>
      <w:r w:rsidR="00A9238A" w:rsidRPr="003A58F0">
        <w:rPr>
          <w:color w:val="000000"/>
        </w:rPr>
        <w:t>отпуск, командировка</w:t>
      </w:r>
      <w:r w:rsidR="009253B7" w:rsidRPr="003A58F0">
        <w:rPr>
          <w:color w:val="000000"/>
        </w:rPr>
        <w:t xml:space="preserve">, </w:t>
      </w:r>
      <w:r w:rsidR="00A9238A" w:rsidRPr="003A58F0">
        <w:rPr>
          <w:color w:val="000000"/>
        </w:rPr>
        <w:t>временная нетрудоспособность</w:t>
      </w:r>
      <w:r w:rsidR="009253B7" w:rsidRPr="003A58F0">
        <w:rPr>
          <w:color w:val="000000"/>
        </w:rPr>
        <w:t xml:space="preserve">) </w:t>
      </w:r>
      <w:r w:rsidR="00A9238A" w:rsidRPr="003A58F0">
        <w:rPr>
          <w:color w:val="000000"/>
        </w:rPr>
        <w:t>его должностные обязанности</w:t>
      </w:r>
      <w:r w:rsidR="009253B7" w:rsidRPr="003A58F0">
        <w:rPr>
          <w:color w:val="000000"/>
        </w:rPr>
        <w:t xml:space="preserve"> исполняет </w:t>
      </w:r>
      <w:r w:rsidR="00662031" w:rsidRPr="003A58F0">
        <w:rPr>
          <w:color w:val="000000"/>
        </w:rPr>
        <w:t>заместитель</w:t>
      </w:r>
      <w:r w:rsidR="009253B7" w:rsidRPr="003A58F0">
        <w:rPr>
          <w:color w:val="000000"/>
        </w:rPr>
        <w:t xml:space="preserve"> начальника отдела. </w:t>
      </w:r>
    </w:p>
    <w:p w:rsidR="009A69FA" w:rsidRPr="003A58F0" w:rsidRDefault="009A69FA" w:rsidP="003A58F0">
      <w:pPr>
        <w:widowControl w:val="0"/>
        <w:autoSpaceDE w:val="0"/>
        <w:autoSpaceDN w:val="0"/>
        <w:ind w:right="49" w:firstLine="567"/>
        <w:rPr>
          <w:b/>
          <w:color w:val="000000"/>
        </w:rPr>
      </w:pPr>
    </w:p>
    <w:p w:rsidR="009A69FA" w:rsidRPr="003A58F0" w:rsidRDefault="009A69FA" w:rsidP="003A58F0">
      <w:pPr>
        <w:widowControl w:val="0"/>
        <w:autoSpaceDE w:val="0"/>
        <w:autoSpaceDN w:val="0"/>
        <w:ind w:right="49"/>
        <w:jc w:val="center"/>
        <w:rPr>
          <w:b/>
          <w:color w:val="000000"/>
        </w:rPr>
      </w:pPr>
      <w:r w:rsidRPr="003A58F0">
        <w:rPr>
          <w:b/>
          <w:color w:val="000000"/>
        </w:rPr>
        <w:t>II. Квалификационные требования</w:t>
      </w:r>
    </w:p>
    <w:p w:rsidR="009A69FA" w:rsidRPr="003A58F0" w:rsidRDefault="00E13F79" w:rsidP="003A58F0">
      <w:pPr>
        <w:tabs>
          <w:tab w:val="left" w:pos="540"/>
        </w:tabs>
        <w:ind w:firstLine="567"/>
        <w:jc w:val="both"/>
        <w:rPr>
          <w:lang w:eastAsia="x-none"/>
        </w:rPr>
      </w:pPr>
      <w:r w:rsidRPr="003A58F0">
        <w:t>Для</w:t>
      </w:r>
      <w:r w:rsidR="009A69FA" w:rsidRPr="003A58F0">
        <w:t xml:space="preserve"> должности</w:t>
      </w:r>
      <w:r w:rsidRPr="003A58F0">
        <w:t xml:space="preserve"> начальника отдела</w:t>
      </w:r>
      <w:r w:rsidR="009A69FA" w:rsidRPr="003A58F0">
        <w:t xml:space="preserve"> устанавливаются</w:t>
      </w:r>
      <w:r w:rsidRPr="003A58F0">
        <w:t xml:space="preserve"> </w:t>
      </w:r>
      <w:r w:rsidRPr="003A58F0">
        <w:rPr>
          <w:lang w:eastAsia="x-none"/>
        </w:rPr>
        <w:t xml:space="preserve">базовые и профессионально-функциональные </w:t>
      </w:r>
      <w:r w:rsidRPr="003A58F0">
        <w:rPr>
          <w:lang w:val="x-none" w:eastAsia="x-none"/>
        </w:rPr>
        <w:t>квалификационные требования</w:t>
      </w:r>
      <w:r w:rsidRPr="003A58F0">
        <w:rPr>
          <w:lang w:eastAsia="x-none"/>
        </w:rPr>
        <w:t>.</w:t>
      </w:r>
    </w:p>
    <w:p w:rsidR="00E13F79" w:rsidRPr="003A58F0" w:rsidRDefault="00E13F79" w:rsidP="003A58F0">
      <w:pPr>
        <w:tabs>
          <w:tab w:val="left" w:pos="540"/>
          <w:tab w:val="left" w:pos="993"/>
        </w:tabs>
        <w:ind w:firstLine="567"/>
        <w:jc w:val="both"/>
        <w:rPr>
          <w:lang w:eastAsia="x-none"/>
        </w:rPr>
      </w:pPr>
      <w:r w:rsidRPr="003A58F0">
        <w:rPr>
          <w:lang w:val="x-none" w:eastAsia="x-none"/>
        </w:rPr>
        <w:lastRenderedPageBreak/>
        <w:t xml:space="preserve">2.1. </w:t>
      </w:r>
      <w:r w:rsidRPr="003A58F0">
        <w:rPr>
          <w:lang w:eastAsia="x-none"/>
        </w:rPr>
        <w:t>Базовые квалификационные требования:</w:t>
      </w:r>
    </w:p>
    <w:p w:rsidR="009A69FA" w:rsidRPr="003A58F0" w:rsidRDefault="009A69FA" w:rsidP="003A58F0">
      <w:pPr>
        <w:tabs>
          <w:tab w:val="left" w:pos="540"/>
          <w:tab w:val="left" w:pos="993"/>
        </w:tabs>
        <w:ind w:firstLine="567"/>
        <w:jc w:val="both"/>
        <w:rPr>
          <w:lang w:eastAsia="x-none"/>
        </w:rPr>
      </w:pPr>
      <w:r w:rsidRPr="003A58F0">
        <w:t>2.1.</w:t>
      </w:r>
      <w:r w:rsidR="00E13F79" w:rsidRPr="003A58F0">
        <w:t>1.</w:t>
      </w:r>
      <w:r w:rsidRPr="003A58F0">
        <w:t xml:space="preserve"> </w:t>
      </w:r>
      <w:r w:rsidR="00E13F79" w:rsidRPr="003A58F0">
        <w:rPr>
          <w:lang w:eastAsia="x-none"/>
        </w:rPr>
        <w:t xml:space="preserve">Гражданский служащий, замещающий должность </w:t>
      </w:r>
      <w:r w:rsidR="00667D4F" w:rsidRPr="003A58F0">
        <w:rPr>
          <w:lang w:eastAsia="x-none"/>
        </w:rPr>
        <w:t>начальника отдела</w:t>
      </w:r>
      <w:r w:rsidR="00E13F79" w:rsidRPr="003A58F0">
        <w:rPr>
          <w:lang w:eastAsia="x-none"/>
        </w:rPr>
        <w:t xml:space="preserve"> должен иметь высшее образование </w:t>
      </w:r>
      <w:r w:rsidRPr="003A58F0">
        <w:t>по финансово-экономической специальности, либо инженерно-технической специальности, либо по специальности «Государственное и муниципальное управление».</w:t>
      </w:r>
    </w:p>
    <w:p w:rsidR="00114D3F" w:rsidRPr="003A58F0" w:rsidRDefault="00114D3F" w:rsidP="003A58F0">
      <w:pPr>
        <w:pStyle w:val="a4"/>
        <w:tabs>
          <w:tab w:val="left" w:pos="540"/>
        </w:tabs>
        <w:ind w:firstLine="567"/>
        <w:jc w:val="both"/>
        <w:rPr>
          <w:sz w:val="24"/>
        </w:rPr>
      </w:pPr>
      <w:r w:rsidRPr="003A58F0">
        <w:rPr>
          <w:sz w:val="24"/>
        </w:rPr>
        <w:t>2</w:t>
      </w:r>
      <w:r w:rsidR="00E13F79" w:rsidRPr="003A58F0">
        <w:rPr>
          <w:sz w:val="24"/>
        </w:rPr>
        <w:t>.1</w:t>
      </w:r>
      <w:r w:rsidRPr="003A58F0">
        <w:rPr>
          <w:sz w:val="24"/>
        </w:rPr>
        <w:t>.</w:t>
      </w:r>
      <w:r w:rsidR="00E13F79" w:rsidRPr="003A58F0">
        <w:rPr>
          <w:sz w:val="24"/>
        </w:rPr>
        <w:t xml:space="preserve">2. </w:t>
      </w:r>
      <w:r w:rsidRPr="003A58F0">
        <w:rPr>
          <w:sz w:val="24"/>
        </w:rPr>
        <w:t>К стажу государственной гражданской службы или стажу (опыту) работы по специальности, направлению подготовки: наличие не менее четырех лет стажа гражданской службы или стажа (опыта) работы по специальности, направлению подготовки не менее пяти лет.</w:t>
      </w:r>
    </w:p>
    <w:p w:rsidR="002D0653" w:rsidRPr="003A58F0" w:rsidRDefault="00E13F79" w:rsidP="003A58F0">
      <w:pPr>
        <w:pStyle w:val="a4"/>
        <w:ind w:firstLine="567"/>
        <w:jc w:val="both"/>
        <w:rPr>
          <w:snapToGrid w:val="0"/>
          <w:sz w:val="24"/>
        </w:rPr>
      </w:pPr>
      <w:r w:rsidRPr="003A58F0">
        <w:rPr>
          <w:sz w:val="24"/>
        </w:rPr>
        <w:t>2.1</w:t>
      </w:r>
      <w:r w:rsidR="002D0653" w:rsidRPr="003A58F0">
        <w:rPr>
          <w:sz w:val="24"/>
        </w:rPr>
        <w:t>.</w:t>
      </w:r>
      <w:r w:rsidRPr="003A58F0">
        <w:rPr>
          <w:sz w:val="24"/>
        </w:rPr>
        <w:t>3</w:t>
      </w:r>
      <w:r w:rsidR="002D0653" w:rsidRPr="003A58F0">
        <w:rPr>
          <w:sz w:val="24"/>
        </w:rPr>
        <w:t> </w:t>
      </w:r>
      <w:r w:rsidRPr="003A58F0">
        <w:rPr>
          <w:sz w:val="24"/>
        </w:rPr>
        <w:t>Начальник отдела должен обладать следующими базовыми знаниями и умениями:</w:t>
      </w:r>
    </w:p>
    <w:p w:rsidR="006A290A" w:rsidRPr="003A58F0" w:rsidRDefault="006A290A" w:rsidP="003A58F0">
      <w:pPr>
        <w:ind w:firstLine="567"/>
        <w:jc w:val="both"/>
      </w:pPr>
      <w:r w:rsidRPr="003A58F0">
        <w:t>1) знанием государственного языка Российской Федерации (русского языка):</w:t>
      </w:r>
    </w:p>
    <w:p w:rsidR="006A290A" w:rsidRPr="003A58F0" w:rsidRDefault="006A290A" w:rsidP="003A58F0">
      <w:pPr>
        <w:ind w:firstLine="567"/>
        <w:jc w:val="both"/>
      </w:pPr>
      <w:r w:rsidRPr="003A58F0">
        <w:t>2) знаниями основ:</w:t>
      </w:r>
    </w:p>
    <w:p w:rsidR="006A290A" w:rsidRPr="003A58F0" w:rsidRDefault="006A290A" w:rsidP="003A58F0">
      <w:pPr>
        <w:ind w:firstLine="567"/>
        <w:jc w:val="both"/>
      </w:pPr>
      <w:r w:rsidRPr="003A58F0">
        <w:t>Конституции Российской Федерации;</w:t>
      </w:r>
    </w:p>
    <w:p w:rsidR="006A290A" w:rsidRPr="003A58F0" w:rsidRDefault="006A290A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6A290A" w:rsidRPr="003A58F0" w:rsidRDefault="006A290A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3) знаниями и умениями в области информационно-коммуникационных технологий.</w:t>
      </w:r>
    </w:p>
    <w:p w:rsidR="00667D4F" w:rsidRPr="003A58F0" w:rsidRDefault="006A290A" w:rsidP="003A58F0">
      <w:pPr>
        <w:ind w:firstLine="567"/>
        <w:jc w:val="both"/>
      </w:pPr>
      <w:r w:rsidRPr="003A58F0">
        <w:t>2.1.4.</w:t>
      </w:r>
      <w:r w:rsidR="00667D4F" w:rsidRPr="003A58F0">
        <w:t xml:space="preserve"> Умения гражданского служащего, замещающего должность </w:t>
      </w:r>
      <w:r w:rsidR="00667D4F" w:rsidRPr="003A58F0">
        <w:br/>
        <w:t>начальника отдела, должны включать:</w:t>
      </w:r>
    </w:p>
    <w:p w:rsidR="00667D4F" w:rsidRPr="003A58F0" w:rsidRDefault="00667D4F" w:rsidP="003A58F0">
      <w:pPr>
        <w:overflowPunct w:val="0"/>
        <w:autoSpaceDE w:val="0"/>
        <w:autoSpaceDN w:val="0"/>
        <w:adjustRightInd w:val="0"/>
        <w:ind w:firstLine="567"/>
        <w:jc w:val="both"/>
      </w:pPr>
      <w:r w:rsidRPr="003A58F0">
        <w:t xml:space="preserve">работы с нормативными и правовыми актами; </w:t>
      </w:r>
    </w:p>
    <w:p w:rsidR="00667D4F" w:rsidRPr="003A58F0" w:rsidRDefault="00667D4F" w:rsidP="003A58F0">
      <w:pPr>
        <w:overflowPunct w:val="0"/>
        <w:autoSpaceDE w:val="0"/>
        <w:autoSpaceDN w:val="0"/>
        <w:adjustRightInd w:val="0"/>
        <w:ind w:firstLine="567"/>
        <w:jc w:val="both"/>
      </w:pPr>
      <w:r w:rsidRPr="003A58F0">
        <w:t>умение подготавливать сводные и аналитические материалы по кругу ведения;</w:t>
      </w:r>
    </w:p>
    <w:p w:rsidR="00667D4F" w:rsidRPr="003A58F0" w:rsidRDefault="00667D4F" w:rsidP="003A58F0">
      <w:pPr>
        <w:overflowPunct w:val="0"/>
        <w:autoSpaceDE w:val="0"/>
        <w:autoSpaceDN w:val="0"/>
        <w:adjustRightInd w:val="0"/>
        <w:ind w:firstLine="567"/>
        <w:jc w:val="both"/>
      </w:pPr>
      <w:r w:rsidRPr="003A58F0">
        <w:t>оперативно принимать и реализовать решения;</w:t>
      </w:r>
    </w:p>
    <w:p w:rsidR="00667D4F" w:rsidRPr="003A58F0" w:rsidRDefault="00667D4F" w:rsidP="003A58F0">
      <w:pPr>
        <w:overflowPunct w:val="0"/>
        <w:autoSpaceDE w:val="0"/>
        <w:autoSpaceDN w:val="0"/>
        <w:adjustRightInd w:val="0"/>
        <w:ind w:firstLine="567"/>
        <w:jc w:val="both"/>
      </w:pPr>
      <w:r w:rsidRPr="003A58F0">
        <w:t>быть требовательным энергичным, настойчивым;</w:t>
      </w:r>
    </w:p>
    <w:p w:rsidR="00667D4F" w:rsidRPr="003A58F0" w:rsidRDefault="00667D4F" w:rsidP="003A58F0">
      <w:pPr>
        <w:overflowPunct w:val="0"/>
        <w:autoSpaceDE w:val="0"/>
        <w:autoSpaceDN w:val="0"/>
        <w:adjustRightInd w:val="0"/>
        <w:ind w:firstLine="567"/>
        <w:jc w:val="both"/>
      </w:pPr>
      <w:r w:rsidRPr="003A58F0">
        <w:t>вести деловые переговоры;</w:t>
      </w:r>
    </w:p>
    <w:p w:rsidR="00667D4F" w:rsidRPr="003A58F0" w:rsidRDefault="00667D4F" w:rsidP="003A58F0">
      <w:pPr>
        <w:pStyle w:val="Doc-0"/>
        <w:spacing w:line="240" w:lineRule="auto"/>
        <w:ind w:left="0" w:firstLine="567"/>
        <w:rPr>
          <w:sz w:val="24"/>
          <w:szCs w:val="24"/>
        </w:rPr>
      </w:pPr>
      <w:r w:rsidRPr="003A58F0">
        <w:rPr>
          <w:sz w:val="24"/>
          <w:szCs w:val="24"/>
        </w:rPr>
        <w:t>умение мыслить стратегически (системно);</w:t>
      </w:r>
    </w:p>
    <w:p w:rsidR="00667D4F" w:rsidRPr="003A58F0" w:rsidRDefault="00667D4F" w:rsidP="003A58F0">
      <w:pPr>
        <w:pStyle w:val="Doc-0"/>
        <w:spacing w:line="240" w:lineRule="auto"/>
        <w:ind w:left="0" w:firstLine="567"/>
        <w:rPr>
          <w:sz w:val="24"/>
          <w:szCs w:val="24"/>
        </w:rPr>
      </w:pPr>
      <w:r w:rsidRPr="003A58F0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667D4F" w:rsidRPr="003A58F0" w:rsidRDefault="00667D4F" w:rsidP="003A58F0">
      <w:pPr>
        <w:pStyle w:val="Doc-0"/>
        <w:spacing w:line="240" w:lineRule="auto"/>
        <w:ind w:left="0" w:firstLine="567"/>
        <w:rPr>
          <w:sz w:val="24"/>
          <w:szCs w:val="24"/>
        </w:rPr>
      </w:pPr>
      <w:r w:rsidRPr="003A58F0">
        <w:rPr>
          <w:sz w:val="24"/>
          <w:szCs w:val="24"/>
        </w:rPr>
        <w:t>коммуникативные умения;</w:t>
      </w:r>
    </w:p>
    <w:p w:rsidR="00667D4F" w:rsidRPr="003A58F0" w:rsidRDefault="00667D4F" w:rsidP="003A58F0">
      <w:pPr>
        <w:ind w:firstLine="567"/>
        <w:rPr>
          <w:b/>
        </w:rPr>
      </w:pPr>
      <w:r w:rsidRPr="003A58F0">
        <w:rPr>
          <w:bCs/>
        </w:rPr>
        <w:t xml:space="preserve">умение </w:t>
      </w:r>
      <w:r w:rsidRPr="003A58F0">
        <w:t>управлять изменениями;</w:t>
      </w:r>
    </w:p>
    <w:p w:rsidR="00667D4F" w:rsidRPr="003A58F0" w:rsidRDefault="00667D4F" w:rsidP="003A58F0">
      <w:pPr>
        <w:overflowPunct w:val="0"/>
        <w:autoSpaceDE w:val="0"/>
        <w:autoSpaceDN w:val="0"/>
        <w:adjustRightInd w:val="0"/>
        <w:ind w:firstLine="567"/>
        <w:jc w:val="both"/>
      </w:pPr>
      <w:r w:rsidRPr="003A58F0">
        <w:t>поддерживать корпоративный имидж Министерства.</w:t>
      </w:r>
    </w:p>
    <w:p w:rsidR="006A290A" w:rsidRPr="003A58F0" w:rsidRDefault="006A290A" w:rsidP="003A58F0">
      <w:pPr>
        <w:ind w:firstLine="567"/>
        <w:jc w:val="both"/>
      </w:pPr>
      <w:r w:rsidRPr="003A58F0">
        <w:t>2.2. Профессионально-функциональные квалификационные требования:</w:t>
      </w:r>
    </w:p>
    <w:p w:rsidR="006A290A" w:rsidRPr="003A58F0" w:rsidRDefault="006A290A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2.2.1. 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1) Федеральный закон от 27 июля 2004 г. № 79-ФЗ «О государственной гражданской службе Российской Федерации»;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2) Федеральный закон от 27 мая 2003 г. № 58-ФЗ «О системе государственной службы Российской Федерации»;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3) Федеральный закон от 3 декабря 2001 г. № 197-ФЗ «Трудовой кодекс Российской Федерации»;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4) 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</w:r>
    </w:p>
    <w:p w:rsidR="003C353E" w:rsidRPr="003A58F0" w:rsidRDefault="003C353E" w:rsidP="003A58F0">
      <w:pPr>
        <w:ind w:firstLine="567"/>
        <w:jc w:val="both"/>
      </w:pPr>
      <w:r w:rsidRPr="003A58F0">
        <w:t>5) Федеральный закон от 21 июля 2005 г. № 115-ФЗ «О концессионных соглашениях»;</w:t>
      </w:r>
    </w:p>
    <w:p w:rsidR="003C353E" w:rsidRPr="003A58F0" w:rsidRDefault="003C353E" w:rsidP="003A58F0">
      <w:pPr>
        <w:ind w:firstLine="567"/>
        <w:jc w:val="both"/>
      </w:pPr>
      <w:r w:rsidRPr="003A58F0">
        <w:t>6) Федеральный закон от 13 июля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7) Федеральный закон от 27 июля 2006 г . № 152-ФЗ «О персональных данных»;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8) Федеральный закон от 2 мая 2006 г. № 59-ФЗ «О порядке рассмотрения обращений граждан Российской Федерации»;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lastRenderedPageBreak/>
        <w:t xml:space="preserve">9) Указ Президента Российской Федерации от 7 мая 2012 № 601 «Об основных направлениях совершенствования системы государственного управления»; 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10) Федеральный закон от 17 августа 1995 г. № 147-ФЗ «О естественных монополиях»;            11) Федеральный закон от 26 декабря 1995 г. № 208-ФЗ «Об акционерных обществах»; 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12) 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13) Федеральный закон от 10 июля 2002 г. № 86-ФЗ «О Центральном банке Российской Федерации (Банке России)»; 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14) Федеральный закон от 22 июля 2005 г. № 116-ФЗ «Об особых экономических зонах в Российской Федерации»; 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15) Федеральный закон от 24 июля 2007 г. № 209-ФЗ «О развитии малого и среднего предпринимательства в Российской Федерации»; 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16) Закон РСФСР от 26 июня 1991 г. № 1488-I «Об инвестиционной деятельности в РСФСР»; </w:t>
      </w:r>
    </w:p>
    <w:p w:rsidR="007122CF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1</w:t>
      </w:r>
      <w:r w:rsidR="00C47340" w:rsidRPr="003A58F0">
        <w:t>7</w:t>
      </w:r>
      <w:r w:rsidRPr="003A58F0">
        <w:t xml:space="preserve">) приказ </w:t>
      </w:r>
      <w:r w:rsidR="007122CF" w:rsidRPr="003A58F0">
        <w:t xml:space="preserve"> Минэкономразвития России от 16.09.2016 № 582 «Об утверждении Методических указаний по разработке и реализации государственных программ Российской Федерации»</w:t>
      </w:r>
      <w:r w:rsidR="00C857D2" w:rsidRPr="003A58F0">
        <w:t>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1</w:t>
      </w:r>
      <w:r w:rsidR="00C47340" w:rsidRPr="003A58F0">
        <w:t>8</w:t>
      </w:r>
      <w:r w:rsidRPr="003A58F0">
        <w:t xml:space="preserve">) методические рекомендации по оценке эффективности инвестиционных проектов от 21 июня 1999 г. № ВК 477; </w:t>
      </w:r>
    </w:p>
    <w:p w:rsidR="003C353E" w:rsidRPr="003A58F0" w:rsidRDefault="00C47340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19</w:t>
      </w:r>
      <w:r w:rsidR="003C353E" w:rsidRPr="003A58F0">
        <w:t>) Закон Чувашской Республики от 12 апреля 2005 года № 11 «О государственной гражданской службе Чувашской Республики»;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</w:t>
      </w:r>
      <w:r w:rsidR="00C47340" w:rsidRPr="003A58F0">
        <w:t>0</w:t>
      </w:r>
      <w:r w:rsidRPr="003A58F0">
        <w:t>) Закон Чувашской Республики от 4 июня 2007 г. № 14 «О противодействии коррупции»;</w:t>
      </w:r>
    </w:p>
    <w:p w:rsidR="003C353E" w:rsidRPr="003A58F0" w:rsidRDefault="003C353E" w:rsidP="003A58F0">
      <w:pPr>
        <w:ind w:firstLine="567"/>
        <w:jc w:val="both"/>
      </w:pPr>
      <w:r w:rsidRPr="003A58F0">
        <w:rPr>
          <w:bCs/>
        </w:rPr>
        <w:t>2</w:t>
      </w:r>
      <w:r w:rsidR="00C47340" w:rsidRPr="003A58F0">
        <w:rPr>
          <w:bCs/>
        </w:rPr>
        <w:t>1</w:t>
      </w:r>
      <w:r w:rsidRPr="003A58F0">
        <w:rPr>
          <w:bCs/>
        </w:rPr>
        <w:t>) </w:t>
      </w:r>
      <w:r w:rsidRPr="003A58F0">
        <w:t>Закон Чувашской Республики от 25 мая 2004 г. № 8 «О государственной поддержке инвестиционной деятельности в Чувашской Республике»;</w:t>
      </w:r>
    </w:p>
    <w:p w:rsidR="003C353E" w:rsidRPr="003A58F0" w:rsidRDefault="003C353E" w:rsidP="003A58F0">
      <w:pPr>
        <w:ind w:firstLine="567"/>
        <w:jc w:val="both"/>
      </w:pPr>
      <w:r w:rsidRPr="003A58F0">
        <w:t>2</w:t>
      </w:r>
      <w:r w:rsidR="00C47340" w:rsidRPr="003A58F0">
        <w:t>2</w:t>
      </w:r>
      <w:r w:rsidRPr="003A58F0">
        <w:t>) Закон Чувашской Республики от 23 июля 2001 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</w:t>
      </w:r>
      <w:r w:rsidR="00C47340" w:rsidRPr="003A58F0">
        <w:t>3</w:t>
      </w:r>
      <w:r w:rsidRPr="003A58F0">
        <w:t>) Указ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</w:t>
      </w:r>
      <w:r w:rsidR="00C47340" w:rsidRPr="003A58F0">
        <w:t>4</w:t>
      </w:r>
      <w:r w:rsidRPr="003A58F0">
        <w:t>) Указ Главы Чувашской Республики от 30 декабря 2016 г. № 203 «О дополнительных мерах поддержки реального сектора экономики Чувашской Республики»;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</w:t>
      </w:r>
      <w:r w:rsidR="00C47340" w:rsidRPr="003A58F0">
        <w:t>5</w:t>
      </w:r>
      <w:r w:rsidRPr="003A58F0">
        <w:t xml:space="preserve">) постановление Кабинета Министров Чувашской Республики от 29 апреля 2011 г. </w:t>
      </w:r>
      <w:r w:rsidR="00073B8A" w:rsidRPr="003A58F0">
        <w:t xml:space="preserve">          </w:t>
      </w:r>
      <w:r w:rsidRPr="003A58F0">
        <w:t>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</w:t>
      </w:r>
      <w:r w:rsidR="00C47340" w:rsidRPr="003A58F0">
        <w:t>6</w:t>
      </w:r>
      <w:r w:rsidRPr="003A58F0">
        <w:t xml:space="preserve">) постановление Кабинета Министров Чувашской Республики от 26 декабря 2012 г. </w:t>
      </w:r>
      <w:r w:rsidR="00073B8A" w:rsidRPr="003A58F0">
        <w:t xml:space="preserve">           </w:t>
      </w:r>
      <w:r w:rsidRPr="003A58F0">
        <w:t>№ 597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</w:t>
      </w:r>
      <w:r w:rsidR="00C47340" w:rsidRPr="003A58F0">
        <w:t>7</w:t>
      </w:r>
      <w:r w:rsidRPr="003A58F0">
        <w:t xml:space="preserve">) постановление Кабинета Министров Чувашской Республики от 17 января 2006 г.    </w:t>
      </w:r>
      <w:r w:rsidR="00073B8A" w:rsidRPr="003A58F0">
        <w:t xml:space="preserve">   </w:t>
      </w:r>
      <w:r w:rsidRPr="003A58F0">
        <w:t>№ 8 «О порядке подготовки и внесения проектов постановлений и распоряжений Кабинета Министров Чувашской Республики»;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</w:t>
      </w:r>
      <w:r w:rsidR="00C47340" w:rsidRPr="003A58F0">
        <w:t>8</w:t>
      </w:r>
      <w:r w:rsidRPr="003A58F0">
        <w:t xml:space="preserve">) постановление Кабинета Министров Чувашской Республики от 26 ноября 2005 г. </w:t>
      </w:r>
      <w:r w:rsidR="00073B8A" w:rsidRPr="003A58F0">
        <w:t xml:space="preserve">       </w:t>
      </w:r>
      <w:r w:rsidRPr="003A58F0">
        <w:t>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936ED4" w:rsidRPr="003A58F0" w:rsidRDefault="00C47340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29</w:t>
      </w:r>
      <w:r w:rsidR="003C353E" w:rsidRPr="003A58F0">
        <w:t xml:space="preserve">) постановление Кабинета Министров Чувашской Республики </w:t>
      </w:r>
      <w:r w:rsidR="00936ED4" w:rsidRPr="003A58F0">
        <w:t>26.02.2020 № 74 «Вопросы Министерства экономического развития и имущественных отношений Чувашской Республики»</w:t>
      </w:r>
      <w:r w:rsidR="00EF47AD" w:rsidRPr="003A58F0">
        <w:t>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3</w:t>
      </w:r>
      <w:r w:rsidR="00C47340" w:rsidRPr="003A58F0">
        <w:t>0</w:t>
      </w:r>
      <w:r w:rsidRPr="003A58F0">
        <w:t>) постановление Кабинета Министров Чувашской Республики от 9 декабря 2010 г.</w:t>
      </w:r>
      <w:r w:rsidR="00073B8A" w:rsidRPr="003A58F0">
        <w:t xml:space="preserve">       </w:t>
      </w:r>
      <w:r w:rsidRPr="003A58F0">
        <w:t xml:space="preserve"> № 428 «Об утверждении Правил формирования и реализации республиканской адресной </w:t>
      </w:r>
      <w:r w:rsidRPr="003A58F0">
        <w:lastRenderedPageBreak/>
        <w:t>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702E4A" w:rsidRPr="003A58F0" w:rsidRDefault="00702E4A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3</w:t>
      </w:r>
      <w:r w:rsidR="00C47340" w:rsidRPr="003A58F0">
        <w:t>1</w:t>
      </w:r>
      <w:r w:rsidRPr="003A58F0">
        <w:t>) Распоряжение  Кабинета Министров Чувашской Республики  от 03.09.2015 №524-р план мероприятий «дорожной карты» по внедрению в Чувашской Республике лучших практик Национального рейтинга состояния инвестиционного климата в субъектах Российской Федерации;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3</w:t>
      </w:r>
      <w:r w:rsidR="00C47340" w:rsidRPr="003A58F0">
        <w:t>2</w:t>
      </w:r>
      <w:r w:rsidRPr="003A58F0">
        <w:t>) постановление Кабинета Министров Чувашской Республики от 27 апреля</w:t>
      </w:r>
      <w:r w:rsidR="00936ED4" w:rsidRPr="003A58F0">
        <w:t xml:space="preserve"> </w:t>
      </w:r>
      <w:r w:rsidRPr="003A58F0">
        <w:t xml:space="preserve">2016 г. </w:t>
      </w:r>
      <w:r w:rsidR="00073B8A" w:rsidRPr="003A58F0">
        <w:t xml:space="preserve">          </w:t>
      </w:r>
      <w:r w:rsidRPr="003A58F0">
        <w:t>№ 152 «Об утверждении Правил предоставления на конкурсной основе субсидий на возмещение части затрат, связанных с приобретением оборудования в целях создания и (или) развития либо модернизации производства товаров, за счет средств республиканского бюджета Чувашской Республики и о внесении изменения в постановление Кабинета Министров Чувашской Республики от 13 января 2005 г. № 3»;</w:t>
      </w:r>
    </w:p>
    <w:p w:rsidR="003C353E" w:rsidRPr="003A58F0" w:rsidRDefault="003C353E" w:rsidP="003A58F0">
      <w:pPr>
        <w:autoSpaceDE w:val="0"/>
        <w:autoSpaceDN w:val="0"/>
        <w:adjustRightInd w:val="0"/>
        <w:ind w:firstLine="567"/>
        <w:jc w:val="both"/>
      </w:pPr>
      <w:r w:rsidRPr="003A58F0">
        <w:t>3</w:t>
      </w:r>
      <w:r w:rsidR="00C47340" w:rsidRPr="003A58F0">
        <w:t>3</w:t>
      </w:r>
      <w:r w:rsidRPr="003A58F0">
        <w:t>) постановление Кабинета Министров Чувашской Республики от 13 января 2005 г. № 3 «</w:t>
      </w:r>
      <w:r w:rsidR="00702E4A" w:rsidRPr="003A58F0">
        <w:t>О Совете по инвестиционной политике и общественном контроле за реализацией крупных социально значимых инвестиционных проектов, получивших государственную поддержку инвестиционной деятельности в Чувашской Республике</w:t>
      </w:r>
      <w:r w:rsidRPr="003A58F0">
        <w:t xml:space="preserve">»; 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3</w:t>
      </w:r>
      <w:r w:rsidR="00C47340" w:rsidRPr="003A58F0">
        <w:t>4</w:t>
      </w:r>
      <w:r w:rsidRPr="003A58F0">
        <w:t xml:space="preserve">) постановление Кабинета Министров Чувашской Республики от 24 ноября 2006 г. </w:t>
      </w:r>
      <w:r w:rsidR="00073B8A" w:rsidRPr="003A58F0">
        <w:t xml:space="preserve">          </w:t>
      </w:r>
      <w:r w:rsidRPr="003A58F0">
        <w:t>№ 293 «О нефинансовых мерах государственной поддержки инвестиционной деятельности в Чувашской Республике»;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3</w:t>
      </w:r>
      <w:r w:rsidR="00C47340" w:rsidRPr="003A58F0">
        <w:t>5</w:t>
      </w:r>
      <w:r w:rsidRPr="003A58F0">
        <w:t>) постановление Кабинета Министров Чувашской Республики от 29 июня 2007 г. </w:t>
      </w:r>
      <w:r w:rsidR="00C857D2" w:rsidRPr="003A58F0">
        <w:t xml:space="preserve">  </w:t>
      </w:r>
      <w:r w:rsidRPr="003A58F0">
        <w:t>№ 160 «О порядке оценки эффективности предоставления государственной поддержки реализации инвестиционных проектов и проектов развития общественной инфраструктуры».</w:t>
      </w:r>
    </w:p>
    <w:p w:rsidR="00C47340" w:rsidRPr="003A58F0" w:rsidRDefault="00C47340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36) Распоряжение  Главы Чувашской Республики от 12 августа 2020 г. № 371-рг  «О составе Координационного совета по развитию инвестиционной и предпринимательской активности, защите прав предпринимателей в Чувашской Республике по должностям, утвержденный распоряжением Главы Чувашской Республики»</w:t>
      </w:r>
    </w:p>
    <w:p w:rsidR="00C47340" w:rsidRPr="003A58F0" w:rsidRDefault="00C47340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37) Распоряжение  Кабинета Министров Чувашской Республики  от 03.09.2015 №524-р план мероприятий «дорожной карты» по внедрению в Чувашской Республике лучших практик Национального рейтинга состояния инвестиционного климата в субъектах Российской Федерации.</w:t>
      </w:r>
    </w:p>
    <w:p w:rsidR="00667D4F" w:rsidRPr="003A58F0" w:rsidRDefault="00667D4F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2.2.2. Иные профессиональные знания </w:t>
      </w:r>
      <w:r w:rsidR="003C353E" w:rsidRPr="003A58F0">
        <w:t>начальника отдела</w:t>
      </w:r>
      <w:r w:rsidRPr="003A58F0">
        <w:t xml:space="preserve"> должны включать: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основы государственной политики в области социально-экономического развития; 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основные аспекты региональной политики, управления и экономического развития; 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методология комплексного анализа инвестиционных проектов в целях их реализации с использование механизмов государственной поддержки;  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2.2.3. Гражданский служащий, замещающий должность заместителя начальника отдела, должен обладать следующими профессиональными умениями:</w:t>
      </w:r>
    </w:p>
    <w:p w:rsidR="003C353E" w:rsidRPr="003A58F0" w:rsidRDefault="003C353E" w:rsidP="003A58F0">
      <w:pPr>
        <w:pStyle w:val="a4"/>
        <w:tabs>
          <w:tab w:val="left" w:pos="540"/>
        </w:tabs>
        <w:ind w:firstLine="567"/>
        <w:jc w:val="both"/>
        <w:rPr>
          <w:sz w:val="24"/>
        </w:rPr>
      </w:pPr>
      <w:r w:rsidRPr="003A58F0">
        <w:rPr>
          <w:sz w:val="24"/>
        </w:rPr>
        <w:t xml:space="preserve">оперативного и качественного выполнения поставленных задач; </w:t>
      </w:r>
    </w:p>
    <w:p w:rsidR="003C353E" w:rsidRPr="003A58F0" w:rsidRDefault="003C353E" w:rsidP="003A58F0">
      <w:pPr>
        <w:pStyle w:val="a4"/>
        <w:tabs>
          <w:tab w:val="left" w:pos="540"/>
        </w:tabs>
        <w:ind w:firstLine="567"/>
        <w:jc w:val="both"/>
        <w:rPr>
          <w:sz w:val="24"/>
        </w:rPr>
      </w:pPr>
      <w:r w:rsidRPr="003A58F0">
        <w:rPr>
          <w:sz w:val="24"/>
        </w:rPr>
        <w:t xml:space="preserve">эффективного планирования служебной деятельности; </w:t>
      </w:r>
    </w:p>
    <w:p w:rsidR="003C353E" w:rsidRPr="003A58F0" w:rsidRDefault="003C353E" w:rsidP="003A58F0">
      <w:pPr>
        <w:pStyle w:val="a4"/>
        <w:tabs>
          <w:tab w:val="left" w:pos="540"/>
        </w:tabs>
        <w:ind w:firstLine="567"/>
        <w:jc w:val="both"/>
        <w:rPr>
          <w:sz w:val="24"/>
        </w:rPr>
      </w:pPr>
      <w:r w:rsidRPr="003A58F0">
        <w:rPr>
          <w:sz w:val="24"/>
        </w:rPr>
        <w:t xml:space="preserve">анализа и прогнозирования деятельности в порученной сфере; </w:t>
      </w:r>
    </w:p>
    <w:p w:rsidR="003C353E" w:rsidRPr="003A58F0" w:rsidRDefault="003C353E" w:rsidP="003A58F0">
      <w:pPr>
        <w:pStyle w:val="a4"/>
        <w:tabs>
          <w:tab w:val="left" w:pos="540"/>
        </w:tabs>
        <w:ind w:firstLine="567"/>
        <w:jc w:val="both"/>
        <w:rPr>
          <w:sz w:val="24"/>
        </w:rPr>
      </w:pPr>
      <w:r w:rsidRPr="003A58F0">
        <w:rPr>
          <w:sz w:val="24"/>
        </w:rPr>
        <w:t xml:space="preserve">взаимодействия со структурными подразделениями органов государственной власти и местного самоуправления, организациями по вопросам своей деятельности; </w:t>
      </w:r>
    </w:p>
    <w:p w:rsidR="003C353E" w:rsidRPr="003A58F0" w:rsidRDefault="003C353E" w:rsidP="003A58F0">
      <w:pPr>
        <w:pStyle w:val="a4"/>
        <w:tabs>
          <w:tab w:val="left" w:pos="540"/>
        </w:tabs>
        <w:ind w:firstLine="567"/>
        <w:jc w:val="both"/>
        <w:rPr>
          <w:sz w:val="24"/>
        </w:rPr>
      </w:pPr>
      <w:r w:rsidRPr="003A58F0">
        <w:rPr>
          <w:sz w:val="24"/>
        </w:rPr>
        <w:t>эффективного сотрудничества с коллегами;</w:t>
      </w:r>
    </w:p>
    <w:p w:rsidR="003C353E" w:rsidRPr="003A58F0" w:rsidRDefault="003C353E" w:rsidP="003A58F0">
      <w:pPr>
        <w:pStyle w:val="a4"/>
        <w:tabs>
          <w:tab w:val="left" w:pos="540"/>
        </w:tabs>
        <w:ind w:firstLine="567"/>
        <w:jc w:val="both"/>
        <w:rPr>
          <w:sz w:val="24"/>
        </w:rPr>
      </w:pPr>
      <w:r w:rsidRPr="003A58F0">
        <w:rPr>
          <w:sz w:val="24"/>
        </w:rPr>
        <w:t>подготовки служебных документов;</w:t>
      </w:r>
    </w:p>
    <w:p w:rsidR="003C353E" w:rsidRPr="003A58F0" w:rsidRDefault="003C353E" w:rsidP="003A58F0">
      <w:pPr>
        <w:pStyle w:val="a4"/>
        <w:tabs>
          <w:tab w:val="left" w:pos="540"/>
        </w:tabs>
        <w:ind w:firstLine="567"/>
        <w:jc w:val="both"/>
        <w:rPr>
          <w:sz w:val="24"/>
        </w:rPr>
      </w:pPr>
      <w:r w:rsidRPr="003A58F0">
        <w:rPr>
          <w:sz w:val="24"/>
        </w:rPr>
        <w:t>подготовки методических материалов, разъяснений и других материалов;</w:t>
      </w:r>
    </w:p>
    <w:p w:rsidR="003C353E" w:rsidRPr="003A58F0" w:rsidRDefault="003C353E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подготовки отчетов, докладов, тезисов, презентаций.</w:t>
      </w:r>
    </w:p>
    <w:p w:rsidR="00667D4F" w:rsidRPr="003A58F0" w:rsidRDefault="00667D4F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2.2.4. Гражданский служащий, замещающий должность </w:t>
      </w:r>
      <w:r w:rsidR="003C353E" w:rsidRPr="003A58F0">
        <w:t>начальника отдела</w:t>
      </w:r>
      <w:r w:rsidRPr="003A58F0">
        <w:t>, должен обладать следующими функциональными знаниями:</w:t>
      </w:r>
    </w:p>
    <w:p w:rsidR="00E42105" w:rsidRPr="003A58F0" w:rsidRDefault="00E42105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понятие нормы права, нормативного правового акта, правоотношений и их признаки; </w:t>
      </w:r>
    </w:p>
    <w:p w:rsidR="00E42105" w:rsidRPr="003A58F0" w:rsidRDefault="00E42105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lastRenderedPageBreak/>
        <w:t xml:space="preserve">понятие проекта нормативного правового акта, инструменты и этапы его разработки; </w:t>
      </w:r>
    </w:p>
    <w:p w:rsidR="00E42105" w:rsidRPr="003A58F0" w:rsidRDefault="00E42105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понятие государственных услуг и порядок их предоставления;</w:t>
      </w:r>
    </w:p>
    <w:p w:rsidR="00E42105" w:rsidRPr="003A58F0" w:rsidRDefault="00E42105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понятие, процедура рассмотрения обращений граждан. </w:t>
      </w:r>
    </w:p>
    <w:p w:rsidR="00667D4F" w:rsidRPr="003A58F0" w:rsidRDefault="00667D4F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2.2.5. Гражданский служащий, замещающий должность </w:t>
      </w:r>
      <w:r w:rsidR="003C353E" w:rsidRPr="003A58F0">
        <w:t>начальника отдела</w:t>
      </w:r>
      <w:r w:rsidRPr="003A58F0">
        <w:t>, должен обладать следующими функциональными умениями:</w:t>
      </w:r>
    </w:p>
    <w:p w:rsidR="00E42105" w:rsidRPr="003A58F0" w:rsidRDefault="00E42105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разработка, рассмотрение и согласование проектов нормативных правовых актов и других документов; </w:t>
      </w:r>
    </w:p>
    <w:p w:rsidR="00E42105" w:rsidRPr="003A58F0" w:rsidRDefault="00E42105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подготовка официальных отзывов на проекты нормативных правовых актов; </w:t>
      </w:r>
    </w:p>
    <w:p w:rsidR="00E42105" w:rsidRPr="003A58F0" w:rsidRDefault="00E42105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подготовка методических рекомендаций, разъяснений; </w:t>
      </w:r>
    </w:p>
    <w:p w:rsidR="00E42105" w:rsidRPr="003A58F0" w:rsidRDefault="00E42105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 xml:space="preserve">подготовка аналитических, информационных и других материалов; </w:t>
      </w:r>
    </w:p>
    <w:p w:rsidR="00E42105" w:rsidRPr="003A58F0" w:rsidRDefault="00E42105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организация и проведение мониторинга предоставления государственных и осуществления государственных и муниципальных функций.</w:t>
      </w:r>
    </w:p>
    <w:p w:rsidR="003A58F0" w:rsidRDefault="003A58F0" w:rsidP="003A58F0">
      <w:pPr>
        <w:ind w:right="30" w:firstLine="567"/>
        <w:jc w:val="center"/>
        <w:rPr>
          <w:b/>
          <w:color w:val="000000"/>
        </w:rPr>
      </w:pPr>
    </w:p>
    <w:p w:rsidR="00216D07" w:rsidRPr="003A58F0" w:rsidRDefault="00216D07" w:rsidP="003A58F0">
      <w:pPr>
        <w:ind w:right="30"/>
        <w:jc w:val="center"/>
        <w:rPr>
          <w:b/>
          <w:color w:val="000000"/>
        </w:rPr>
      </w:pPr>
      <w:r w:rsidRPr="003A58F0">
        <w:rPr>
          <w:b/>
          <w:color w:val="000000"/>
          <w:lang w:val="en-US"/>
        </w:rPr>
        <w:t>III</w:t>
      </w:r>
      <w:r w:rsidRPr="003A58F0">
        <w:rPr>
          <w:b/>
          <w:color w:val="000000"/>
        </w:rPr>
        <w:t xml:space="preserve">. Должностные обязанности </w:t>
      </w:r>
    </w:p>
    <w:p w:rsidR="00AC7D13" w:rsidRPr="003A58F0" w:rsidRDefault="00AC7D13" w:rsidP="003A58F0">
      <w:pPr>
        <w:ind w:firstLine="567"/>
      </w:pPr>
      <w:r w:rsidRPr="003A58F0">
        <w:t>3.1. Начальник отдела должен:</w:t>
      </w:r>
    </w:p>
    <w:p w:rsidR="00447F6D" w:rsidRPr="003A58F0" w:rsidRDefault="00447F6D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47F6D" w:rsidRPr="003A58F0" w:rsidRDefault="00447F6D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47F6D" w:rsidRPr="003A58F0" w:rsidRDefault="00447F6D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47F6D" w:rsidRPr="003A58F0" w:rsidRDefault="00447F6D" w:rsidP="003A58F0">
      <w:pPr>
        <w:pStyle w:val="ae"/>
        <w:spacing w:before="0" w:beforeAutospacing="0" w:after="0" w:afterAutospacing="0"/>
        <w:ind w:firstLine="567"/>
        <w:jc w:val="both"/>
      </w:pPr>
      <w:r w:rsidRPr="003A58F0"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47F6D" w:rsidRPr="003A58F0" w:rsidRDefault="00447F6D" w:rsidP="003A58F0">
      <w:pPr>
        <w:ind w:firstLine="567"/>
        <w:jc w:val="both"/>
      </w:pPr>
      <w:r w:rsidRPr="003A58F0"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447F6D" w:rsidRPr="003A58F0" w:rsidRDefault="00447F6D" w:rsidP="003A58F0">
      <w:pPr>
        <w:ind w:firstLine="567"/>
        <w:jc w:val="both"/>
      </w:pPr>
      <w:r w:rsidRPr="003A58F0">
        <w:t>соблюдать требования нормативных правовых актов и актов Министерства, устанавливающих порядок работы с персональными данными</w:t>
      </w:r>
    </w:p>
    <w:p w:rsidR="00AC7D13" w:rsidRPr="003A58F0" w:rsidRDefault="00AC7D13" w:rsidP="003A58F0">
      <w:pPr>
        <w:ind w:firstLine="567"/>
        <w:jc w:val="both"/>
      </w:pPr>
      <w:r w:rsidRPr="003A58F0">
        <w:t xml:space="preserve">3.2. Кроме того, исходя из задач и функций отдела, начальник отдела: </w:t>
      </w:r>
    </w:p>
    <w:p w:rsidR="00C83E53" w:rsidRPr="003A58F0" w:rsidRDefault="00C83E53" w:rsidP="003A58F0">
      <w:pPr>
        <w:ind w:firstLine="567"/>
      </w:pPr>
      <w:r w:rsidRPr="003A58F0">
        <w:t>3.2.1. Обеспечивает реализацию задач и функций, предусмотренных положением об отделе.</w:t>
      </w:r>
    </w:p>
    <w:p w:rsidR="00C83E53" w:rsidRPr="003A58F0" w:rsidRDefault="00C83E53" w:rsidP="003A58F0">
      <w:pPr>
        <w:ind w:firstLine="567"/>
        <w:jc w:val="both"/>
      </w:pPr>
      <w:r w:rsidRPr="003A58F0">
        <w:t>3.2.2. Организует и обеспечивает мероприятия по формированию инвестиционной политики, государственно-частного партнерства.</w:t>
      </w:r>
    </w:p>
    <w:p w:rsidR="00C83E53" w:rsidRPr="003A58F0" w:rsidRDefault="00C83E53" w:rsidP="003A58F0">
      <w:pPr>
        <w:ind w:firstLine="567"/>
      </w:pPr>
      <w:r w:rsidRPr="003A58F0">
        <w:t>3.2.3. Отвечает за разработку проектов нормативных правовых актов, касающихся вопросов инвестиционной деятельности и государственно-частного партнерства с целью стимулирования инвестиционной активности.</w:t>
      </w:r>
    </w:p>
    <w:p w:rsidR="00D91740" w:rsidRPr="003A58F0" w:rsidRDefault="00D91740" w:rsidP="003A58F0">
      <w:pPr>
        <w:ind w:firstLine="567"/>
        <w:jc w:val="both"/>
      </w:pPr>
      <w:r w:rsidRPr="003A58F0">
        <w:t>3.2.4. Обеспечивает реализацию программных мероприятий по государственным программам и подпрограмм государственных программ Чувашской Республики по стимулированию инвестиционной деятельности и государственно-частного партнерства в Чувашской Республике, государственным заказчиком которых является Министерство.</w:t>
      </w:r>
    </w:p>
    <w:p w:rsidR="00D91740" w:rsidRPr="003A58F0" w:rsidRDefault="00D91740" w:rsidP="003A58F0">
      <w:pPr>
        <w:ind w:firstLine="567"/>
        <w:jc w:val="both"/>
      </w:pPr>
      <w:r w:rsidRPr="003A58F0">
        <w:t>3.2.5. Контролирует финансирование мероприятий по реализации государственным программ и подпрограмм государственных программ Чувашской Республики по стимулированию инвестиционной деятельности и государственно-частного партнерства в Чувашской Республике, государственным заказчиком которых является Министерство.</w:t>
      </w:r>
    </w:p>
    <w:p w:rsidR="00D91740" w:rsidRPr="003A58F0" w:rsidRDefault="00D91740" w:rsidP="003A58F0">
      <w:pPr>
        <w:ind w:firstLine="567"/>
        <w:jc w:val="both"/>
      </w:pPr>
      <w:r w:rsidRPr="003A58F0">
        <w:lastRenderedPageBreak/>
        <w:t>3.2.6. Обеспечивает разработку проектов и выполнение мероприятий договоров и соглашений с организациями по привлечению в экономику Чувашской Республики инвестиций, сотрудничеству в инвестиционной сфере и по вопросам государственно-частного партнерства и контролирует их выполнение.</w:t>
      </w:r>
    </w:p>
    <w:p w:rsidR="00D91740" w:rsidRPr="003A58F0" w:rsidRDefault="00D91740" w:rsidP="003A58F0">
      <w:pPr>
        <w:ind w:firstLine="567"/>
        <w:jc w:val="both"/>
      </w:pPr>
      <w:r w:rsidRPr="003A58F0">
        <w:t>3.2.7. Осуществляет подготовку информации о ходе выполнения стратегий и планов действий Кабинета Министров Чувашской Республики, постановлений об итогах экономического и социального развития Кабинета Министров Чувашской Республики в сфере инвестиционной деятельности.</w:t>
      </w:r>
    </w:p>
    <w:p w:rsidR="00D91740" w:rsidRPr="003A58F0" w:rsidRDefault="00D91740" w:rsidP="003A58F0">
      <w:pPr>
        <w:ind w:firstLine="567"/>
        <w:jc w:val="both"/>
      </w:pPr>
      <w:r w:rsidRPr="003A58F0">
        <w:t>3.2.8. Регулирует и контролирует работу по подготовке и проведению форумов, конференций, семинаров по вопросам реализации инвестиционной политики.</w:t>
      </w:r>
    </w:p>
    <w:p w:rsidR="00D91740" w:rsidRPr="003A58F0" w:rsidRDefault="00D91740" w:rsidP="003A58F0">
      <w:pPr>
        <w:ind w:firstLine="567"/>
        <w:jc w:val="both"/>
      </w:pPr>
      <w:r w:rsidRPr="003A58F0">
        <w:t>3.2.9. Руководит подготовкой предложений для руководства Министерства к проектам решений Кабинета Министров Чувашской Республики, приказов Министерства, методик, связанных с развитием инструментов инвестиционной деятельности.</w:t>
      </w:r>
    </w:p>
    <w:p w:rsidR="00D91740" w:rsidRPr="003A58F0" w:rsidRDefault="00D91740" w:rsidP="003A58F0">
      <w:pPr>
        <w:ind w:firstLine="567"/>
        <w:jc w:val="both"/>
      </w:pPr>
      <w:r w:rsidRPr="003A58F0">
        <w:t>3.2.10. Проводит консультации:</w:t>
      </w:r>
    </w:p>
    <w:p w:rsidR="00D91740" w:rsidRPr="003A58F0" w:rsidRDefault="00D91740" w:rsidP="003A58F0">
      <w:pPr>
        <w:ind w:firstLine="567"/>
        <w:jc w:val="both"/>
      </w:pPr>
      <w:r w:rsidRPr="003A58F0">
        <w:t>- для хозяйствующих субъектов об оказании форм государственной поддержки на основе анализа, оценки и отбора их инвестиционных проектов;</w:t>
      </w:r>
    </w:p>
    <w:p w:rsidR="00D91740" w:rsidRPr="003A58F0" w:rsidRDefault="00D91740" w:rsidP="003A58F0">
      <w:pPr>
        <w:ind w:firstLine="567"/>
        <w:jc w:val="both"/>
      </w:pPr>
      <w:r w:rsidRPr="003A58F0">
        <w:t>- для органов местного самоуправления по:</w:t>
      </w:r>
    </w:p>
    <w:p w:rsidR="00D91740" w:rsidRPr="003A58F0" w:rsidRDefault="00D91740" w:rsidP="003A58F0">
      <w:pPr>
        <w:ind w:firstLine="567"/>
        <w:jc w:val="both"/>
      </w:pPr>
      <w:r w:rsidRPr="003A58F0">
        <w:t>- разработке среднесрочных прогнозов по разделу «Инвестиции»;</w:t>
      </w:r>
    </w:p>
    <w:p w:rsidR="00D91740" w:rsidRPr="003A58F0" w:rsidRDefault="00D91740" w:rsidP="003A58F0">
      <w:pPr>
        <w:ind w:firstLine="567"/>
        <w:jc w:val="both"/>
      </w:pPr>
      <w:r w:rsidRPr="003A58F0">
        <w:t>- формированию территорий опережающего развития.</w:t>
      </w:r>
    </w:p>
    <w:p w:rsidR="00D91740" w:rsidRPr="003A58F0" w:rsidRDefault="00D91740" w:rsidP="003A58F0">
      <w:pPr>
        <w:ind w:firstLine="567"/>
        <w:jc w:val="both"/>
      </w:pPr>
      <w:r w:rsidRPr="003A58F0">
        <w:t>3.2.11. Регулирует и контролирует своевременную и качественную подготовку работниками отдела решений по обращениям граждан, общественных объединений, предприятий, учреждений, организаций, государственных органов, а также выполнение мероприятий по системе менеджмента качества, относящимся к деятельности отдела.</w:t>
      </w:r>
    </w:p>
    <w:p w:rsidR="00702E4A" w:rsidRPr="003A58F0" w:rsidRDefault="00D91740" w:rsidP="003A58F0">
      <w:pPr>
        <w:ind w:firstLine="567"/>
        <w:jc w:val="both"/>
      </w:pPr>
      <w:r w:rsidRPr="003A58F0">
        <w:t xml:space="preserve">3.2.12. </w:t>
      </w:r>
      <w:r w:rsidR="00702E4A" w:rsidRPr="003A58F0">
        <w:t>Готовит для представителей государства в органах управления хозяйственных обществ с долей участия Чувашской Республики, отнесенных по своей сфере деятельности к вопросам, относящимся к компетенции отдела, заключения о финансовом состоянии и платежеспособности организаций, а также предложения по вопросам повестки дня совета директоров (наблюдательного совета) указанных обществ.</w:t>
      </w:r>
    </w:p>
    <w:p w:rsidR="00E42105" w:rsidRPr="003A58F0" w:rsidRDefault="00E42105" w:rsidP="003A58F0">
      <w:pPr>
        <w:ind w:firstLine="567"/>
        <w:jc w:val="both"/>
      </w:pPr>
      <w:r w:rsidRPr="003A58F0">
        <w:t>3.2.13. Осуществляет прогнозно-аналитическую деятельность развития инвестиционного потенциала республики</w:t>
      </w:r>
      <w:r w:rsidR="00D87902" w:rsidRPr="003A58F0">
        <w:t>.</w:t>
      </w:r>
      <w:r w:rsidRPr="003A58F0">
        <w:t>.</w:t>
      </w:r>
    </w:p>
    <w:p w:rsidR="00E42105" w:rsidRPr="003A58F0" w:rsidRDefault="00E42105" w:rsidP="003A58F0">
      <w:pPr>
        <w:ind w:firstLine="567"/>
        <w:jc w:val="both"/>
      </w:pPr>
      <w:r w:rsidRPr="003A58F0">
        <w:t>3.2.14. Проводит консультации для хозяйствующих субъектов об оказании форм государственной поддержки на основе анализа, оценки и отбора их инвестиционных проектов.</w:t>
      </w:r>
    </w:p>
    <w:p w:rsidR="00E42105" w:rsidRPr="003A58F0" w:rsidRDefault="00E42105" w:rsidP="003A58F0">
      <w:pPr>
        <w:ind w:firstLine="567"/>
        <w:jc w:val="both"/>
      </w:pPr>
      <w:r w:rsidRPr="003A58F0">
        <w:t>3.2.15. Оказывает нефинансовые меры государственной поддержки инвестиционной деятельности в форме: оказания методической, информационной и организационной поддержки, участия в разработке приоритетных инвестиционных проектов, в их государственной экспертизе и иных мер государственной поддержки, не противоречащих законодательству Российской Федерации и законодательству Чувашской Республики.</w:t>
      </w:r>
    </w:p>
    <w:p w:rsidR="00E42105" w:rsidRPr="003A58F0" w:rsidRDefault="00E42105" w:rsidP="003A58F0">
      <w:pPr>
        <w:ind w:firstLine="567"/>
        <w:jc w:val="both"/>
      </w:pPr>
      <w:r w:rsidRPr="003A58F0">
        <w:t>3.2.16. Осуществляет в установленном порядке экспертизу и мониторинг инвестиционных проектов организаций на предмет соответствия их критериям и приоритетам инвестиционной политики.</w:t>
      </w:r>
    </w:p>
    <w:p w:rsidR="00E42105" w:rsidRPr="003A58F0" w:rsidRDefault="00E42105" w:rsidP="003A58F0">
      <w:pPr>
        <w:ind w:firstLine="567"/>
        <w:jc w:val="both"/>
      </w:pPr>
      <w:r w:rsidRPr="003A58F0">
        <w:t>3.2.17. Обеспечивает организационную поддержку реализации инвестиционных проектов, в том числе на региональных и международных форумах, выставках и организует подготовку материалов для участия инвестиционных проектов организаций республики в инвестиционных форумах различного уровня.</w:t>
      </w:r>
    </w:p>
    <w:p w:rsidR="00D91740" w:rsidRPr="003A58F0" w:rsidRDefault="00D91740" w:rsidP="003A58F0">
      <w:pPr>
        <w:ind w:firstLine="567"/>
        <w:jc w:val="both"/>
      </w:pPr>
      <w:r w:rsidRPr="003A58F0">
        <w:t>3.2.1</w:t>
      </w:r>
      <w:r w:rsidR="00702E4A" w:rsidRPr="003A58F0">
        <w:t>8</w:t>
      </w:r>
      <w:r w:rsidRPr="003A58F0">
        <w:t>. Организует и контролирует исполнение работниками отдела законодательных и иных нормативных правовых актов, распоряжений и указаний вышестоящих в порядке подчиненности руководителей федерального органа исполнительной власти и Чувашской Республики.</w:t>
      </w:r>
    </w:p>
    <w:p w:rsidR="00702E4A" w:rsidRPr="003A58F0" w:rsidRDefault="00702E4A" w:rsidP="003A58F0">
      <w:pPr>
        <w:ind w:firstLine="567"/>
        <w:jc w:val="both"/>
      </w:pPr>
      <w:r w:rsidRPr="003A58F0">
        <w:t>3.2.</w:t>
      </w:r>
      <w:r w:rsidR="00D87902" w:rsidRPr="003A58F0">
        <w:t>19</w:t>
      </w:r>
      <w:r w:rsidRPr="003A58F0">
        <w:t>. Проводит консультации хозяйствующих субъектов по оказанию государственной поддержки, в том числе на основе анализа, оценки и отбора их инвестиционных проектов, а также по информационной, финансовой поддержке;</w:t>
      </w:r>
    </w:p>
    <w:p w:rsidR="00592DFD" w:rsidRPr="003A58F0" w:rsidRDefault="00592DFD" w:rsidP="003A58F0">
      <w:pPr>
        <w:ind w:firstLine="567"/>
        <w:jc w:val="both"/>
      </w:pPr>
      <w:r w:rsidRPr="003A58F0">
        <w:lastRenderedPageBreak/>
        <w:t>3.2.20. Проводит мониторинг «дорожной карты» по внедрению в Чувашской Республике лучших практик Национального рейтинга состояния инвестиционного климата в субъектах Российской Федерации;</w:t>
      </w:r>
    </w:p>
    <w:p w:rsidR="00702E4A" w:rsidRPr="003A58F0" w:rsidRDefault="00702E4A" w:rsidP="003A58F0">
      <w:pPr>
        <w:pStyle w:val="a7"/>
        <w:tabs>
          <w:tab w:val="num" w:pos="0"/>
          <w:tab w:val="left" w:pos="1080"/>
          <w:tab w:val="left" w:pos="1260"/>
          <w:tab w:val="left" w:pos="1440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3A58F0">
        <w:rPr>
          <w:rFonts w:ascii="Times New Roman" w:hAnsi="Times New Roman"/>
          <w:sz w:val="24"/>
          <w:szCs w:val="24"/>
        </w:rPr>
        <w:t>3.2.2</w:t>
      </w:r>
      <w:r w:rsidR="00D87902" w:rsidRPr="003A58F0">
        <w:rPr>
          <w:rFonts w:ascii="Times New Roman" w:hAnsi="Times New Roman"/>
          <w:sz w:val="24"/>
          <w:szCs w:val="24"/>
        </w:rPr>
        <w:t>1</w:t>
      </w:r>
      <w:r w:rsidRPr="003A58F0">
        <w:rPr>
          <w:rFonts w:ascii="Times New Roman" w:hAnsi="Times New Roman"/>
          <w:sz w:val="24"/>
          <w:szCs w:val="24"/>
        </w:rPr>
        <w:t>. Контролирует мониторинг подпрограммы «Инвестиционный климат» государственной программы Чувашской Республики «Экономическое развитие Чувашской Республики».</w:t>
      </w:r>
    </w:p>
    <w:p w:rsidR="00D87902" w:rsidRPr="003A58F0" w:rsidRDefault="00D87902" w:rsidP="003A58F0">
      <w:pPr>
        <w:ind w:firstLine="567"/>
        <w:jc w:val="both"/>
      </w:pPr>
      <w:r w:rsidRPr="003A58F0">
        <w:t xml:space="preserve">3.2.22. Обеспечивает заполнение в информационной системе Region-id Автономной некоммерческой организацией «Агентство стратегических инициатив по продвижению новых проектов»  целевых показателей упрощения процедур ведения бизнеса и повышения привлекательности субъектов Российской Федерации;  </w:t>
      </w:r>
    </w:p>
    <w:p w:rsidR="00D87902" w:rsidRPr="003A58F0" w:rsidRDefault="00D87902" w:rsidP="003A58F0">
      <w:pPr>
        <w:ind w:firstLine="567"/>
        <w:jc w:val="both"/>
      </w:pPr>
      <w:r w:rsidRPr="003A58F0">
        <w:t>3.2.23.Выполняет иные обязанности в пределах своих полномочий.</w:t>
      </w:r>
    </w:p>
    <w:p w:rsidR="00D87902" w:rsidRPr="003A58F0" w:rsidRDefault="00D87902" w:rsidP="003A58F0">
      <w:pPr>
        <w:ind w:firstLine="567"/>
        <w:jc w:val="both"/>
      </w:pPr>
      <w:r w:rsidRPr="003A58F0">
        <w:t xml:space="preserve">3.2.24. Выполняет отдельные поручения министра. </w:t>
      </w:r>
    </w:p>
    <w:p w:rsidR="003A58F0" w:rsidRDefault="003A58F0" w:rsidP="003A58F0">
      <w:pPr>
        <w:ind w:right="30" w:firstLine="567"/>
        <w:jc w:val="center"/>
        <w:rPr>
          <w:b/>
          <w:color w:val="000000"/>
        </w:rPr>
      </w:pPr>
    </w:p>
    <w:p w:rsidR="00216D07" w:rsidRPr="003A58F0" w:rsidRDefault="00216D07" w:rsidP="003A58F0">
      <w:pPr>
        <w:ind w:right="30"/>
        <w:jc w:val="center"/>
        <w:rPr>
          <w:b/>
          <w:color w:val="000000"/>
        </w:rPr>
      </w:pPr>
      <w:r w:rsidRPr="003A58F0">
        <w:rPr>
          <w:b/>
          <w:color w:val="000000"/>
          <w:lang w:val="en-US"/>
        </w:rPr>
        <w:t>IV</w:t>
      </w:r>
      <w:r w:rsidRPr="003A58F0">
        <w:rPr>
          <w:b/>
          <w:color w:val="000000"/>
        </w:rPr>
        <w:t>. Права</w:t>
      </w:r>
    </w:p>
    <w:p w:rsidR="00B67CBB" w:rsidRPr="003A58F0" w:rsidRDefault="00B67CBB" w:rsidP="003A58F0">
      <w:pPr>
        <w:pStyle w:val="31"/>
        <w:spacing w:before="0" w:after="0"/>
        <w:ind w:right="-1"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3A58F0">
        <w:rPr>
          <w:rFonts w:ascii="Times New Roman" w:hAnsi="Times New Roman"/>
          <w:color w:val="auto"/>
          <w:sz w:val="24"/>
          <w:szCs w:val="24"/>
        </w:rPr>
        <w:t>4.1. Основные права начальника отдела установлены статьей 14 Федерального закона.</w:t>
      </w:r>
    </w:p>
    <w:p w:rsidR="00B67CBB" w:rsidRPr="003A58F0" w:rsidRDefault="00B67CBB" w:rsidP="003A58F0">
      <w:pPr>
        <w:ind w:firstLine="567"/>
        <w:jc w:val="both"/>
      </w:pPr>
      <w:r w:rsidRPr="003A58F0">
        <w:t>4.2. Кроме того, начальник отдела имеет право:</w:t>
      </w:r>
    </w:p>
    <w:p w:rsidR="00834F18" w:rsidRPr="003A58F0" w:rsidRDefault="00834F18" w:rsidP="003A58F0">
      <w:pPr>
        <w:ind w:firstLine="567"/>
        <w:jc w:val="both"/>
      </w:pPr>
      <w:r w:rsidRPr="003A58F0">
        <w:t>участвовать в рассмотрении вопросов, касающихся деятельности отдела;</w:t>
      </w:r>
    </w:p>
    <w:p w:rsidR="00834F18" w:rsidRPr="003A58F0" w:rsidRDefault="00834F18" w:rsidP="003A58F0">
      <w:pPr>
        <w:ind w:firstLine="567"/>
        <w:jc w:val="both"/>
      </w:pPr>
      <w:r w:rsidRPr="003A58F0">
        <w:t>пользоваться системами связи и коммуникации;</w:t>
      </w:r>
    </w:p>
    <w:p w:rsidR="00834F18" w:rsidRPr="003A58F0" w:rsidRDefault="00834F18" w:rsidP="003A58F0">
      <w:pPr>
        <w:ind w:firstLine="567"/>
        <w:jc w:val="both"/>
      </w:pPr>
      <w:r w:rsidRPr="003A58F0">
        <w:t>на материально-техническое, документационное, транспортное и социальное обеспечение;</w:t>
      </w:r>
    </w:p>
    <w:p w:rsidR="00B43F0A" w:rsidRPr="003A58F0" w:rsidRDefault="00B43F0A" w:rsidP="003A58F0">
      <w:pPr>
        <w:pStyle w:val="a4"/>
        <w:ind w:firstLine="567"/>
        <w:jc w:val="both"/>
        <w:rPr>
          <w:sz w:val="24"/>
        </w:rPr>
      </w:pPr>
      <w:r w:rsidRPr="003A58F0">
        <w:rPr>
          <w:sz w:val="24"/>
        </w:rPr>
        <w:t>знакомиться с внутренними документами Министерства, регламентирующими его обязанности по занимаемой должности;</w:t>
      </w:r>
    </w:p>
    <w:p w:rsidR="00834F18" w:rsidRPr="003A58F0" w:rsidRDefault="00834F18" w:rsidP="003A58F0">
      <w:pPr>
        <w:ind w:firstLine="567"/>
        <w:jc w:val="both"/>
      </w:pPr>
      <w:r w:rsidRPr="003A58F0">
        <w:t>осуществлять иные права, предоставляемые для решения вопросов, входящих в его компетенцию.</w:t>
      </w:r>
    </w:p>
    <w:p w:rsidR="00ED2854" w:rsidRPr="003A58F0" w:rsidRDefault="00ED2854" w:rsidP="003A58F0">
      <w:pPr>
        <w:ind w:firstLine="567"/>
        <w:jc w:val="center"/>
        <w:rPr>
          <w:b/>
        </w:rPr>
      </w:pPr>
    </w:p>
    <w:p w:rsidR="00ED2854" w:rsidRPr="003A58F0" w:rsidRDefault="00ED2854" w:rsidP="003A58F0">
      <w:pPr>
        <w:jc w:val="center"/>
        <w:rPr>
          <w:b/>
        </w:rPr>
      </w:pPr>
      <w:r w:rsidRPr="003A58F0">
        <w:rPr>
          <w:b/>
        </w:rPr>
        <w:t xml:space="preserve">V. Ответственность гражданского служащего за неисполнение </w:t>
      </w:r>
    </w:p>
    <w:p w:rsidR="00ED2854" w:rsidRPr="003A58F0" w:rsidRDefault="00ED2854" w:rsidP="003A58F0">
      <w:pPr>
        <w:jc w:val="center"/>
        <w:rPr>
          <w:b/>
        </w:rPr>
      </w:pPr>
      <w:r w:rsidRPr="003A58F0">
        <w:rPr>
          <w:b/>
        </w:rPr>
        <w:t>(ненадлежащее исполнение) должностных обязанностей</w:t>
      </w:r>
    </w:p>
    <w:p w:rsidR="00B67CBB" w:rsidRPr="003A58F0" w:rsidRDefault="00B67CBB" w:rsidP="003A58F0">
      <w:pPr>
        <w:ind w:firstLine="567"/>
        <w:jc w:val="both"/>
      </w:pPr>
      <w:r w:rsidRPr="003A58F0">
        <w:t>5.1. Начальник отдела несет предусмотренную законодательством Российской Федерации ответственность за:</w:t>
      </w:r>
    </w:p>
    <w:p w:rsidR="00B67CBB" w:rsidRPr="003A58F0" w:rsidRDefault="00B67CBB" w:rsidP="003A58F0">
      <w:pPr>
        <w:ind w:firstLine="567"/>
        <w:jc w:val="both"/>
      </w:pPr>
      <w:r w:rsidRPr="003A58F0">
        <w:t>неисполнение либо за ненадлежащее исполнение должностных обязанностей;</w:t>
      </w:r>
    </w:p>
    <w:p w:rsidR="00B67CBB" w:rsidRPr="003A58F0" w:rsidRDefault="00B67CBB" w:rsidP="003A58F0">
      <w:pPr>
        <w:ind w:firstLine="567"/>
        <w:jc w:val="both"/>
      </w:pPr>
      <w:r w:rsidRPr="003A58F0">
        <w:t>несоблюдение ограничений, невыполнение обязательств и требований      к служебному поведению, нарушение запретов, которые установлены законодательством Российской Федерации;</w:t>
      </w:r>
    </w:p>
    <w:p w:rsidR="00B43F0A" w:rsidRPr="003A58F0" w:rsidRDefault="00B43F0A" w:rsidP="003A58F0">
      <w:pPr>
        <w:tabs>
          <w:tab w:val="left" w:pos="900"/>
        </w:tabs>
        <w:ind w:firstLine="567"/>
        <w:jc w:val="both"/>
      </w:pPr>
      <w:r w:rsidRPr="003A58F0">
        <w:t>разглашение сведений, составляющих государственную тайну и иную охраняемую федеральным законом тайну,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B43F0A" w:rsidRPr="003A58F0" w:rsidRDefault="00B43F0A" w:rsidP="003A58F0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A58F0">
        <w:rPr>
          <w:rFonts w:ascii="Times New Roman" w:hAnsi="Times New Roman"/>
          <w:sz w:val="24"/>
          <w:szCs w:val="24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обязанностей;</w:t>
      </w:r>
    </w:p>
    <w:p w:rsidR="00B43F0A" w:rsidRPr="003A58F0" w:rsidRDefault="00B43F0A" w:rsidP="003A58F0">
      <w:pPr>
        <w:tabs>
          <w:tab w:val="left" w:pos="900"/>
        </w:tabs>
        <w:ind w:firstLine="567"/>
        <w:jc w:val="both"/>
      </w:pPr>
      <w:r w:rsidRPr="003A58F0">
        <w:t>разглашение, в пределах, установленных действующим административным, уголовным и гражданским законодательством Российской Федерации</w:t>
      </w:r>
    </w:p>
    <w:p w:rsidR="00B67CBB" w:rsidRPr="003A58F0" w:rsidRDefault="00B67CBB" w:rsidP="003A58F0">
      <w:pPr>
        <w:ind w:firstLine="567"/>
        <w:jc w:val="both"/>
      </w:pPr>
      <w:r w:rsidRPr="003A58F0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</w:p>
    <w:p w:rsidR="00B67CBB" w:rsidRPr="003A58F0" w:rsidRDefault="00B67CBB" w:rsidP="003A58F0">
      <w:pPr>
        <w:ind w:firstLine="567"/>
        <w:jc w:val="both"/>
      </w:pPr>
      <w:r w:rsidRPr="003A58F0"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</w:t>
      </w:r>
      <w:r w:rsidRPr="003A58F0">
        <w:lastRenderedPageBreak/>
        <w:t xml:space="preserve">Федеральным </w:t>
      </w:r>
      <w:hyperlink r:id="rId9" w:history="1">
        <w:r w:rsidRPr="003A58F0">
          <w:t>законом</w:t>
        </w:r>
      </w:hyperlink>
      <w:r w:rsidRPr="003A58F0">
        <w:t xml:space="preserve"> от 25 декабря 2008 года 273-ФЗ «О противодействии коррупции» и другими федеральными законами, налагаются следующие взыскания:</w:t>
      </w:r>
    </w:p>
    <w:p w:rsidR="00B67CBB" w:rsidRPr="003A58F0" w:rsidRDefault="00B67CBB" w:rsidP="003A58F0">
      <w:pPr>
        <w:ind w:firstLine="567"/>
        <w:jc w:val="both"/>
      </w:pPr>
      <w:r w:rsidRPr="003A58F0">
        <w:t>1) замечание;</w:t>
      </w:r>
    </w:p>
    <w:p w:rsidR="00B67CBB" w:rsidRPr="003A58F0" w:rsidRDefault="00B67CBB" w:rsidP="003A58F0">
      <w:pPr>
        <w:ind w:firstLine="567"/>
        <w:jc w:val="both"/>
      </w:pPr>
      <w:r w:rsidRPr="003A58F0">
        <w:t>2) выговор;</w:t>
      </w:r>
    </w:p>
    <w:p w:rsidR="00B67CBB" w:rsidRPr="003A58F0" w:rsidRDefault="00B67CBB" w:rsidP="003A58F0">
      <w:pPr>
        <w:ind w:firstLine="567"/>
        <w:jc w:val="both"/>
      </w:pPr>
      <w:r w:rsidRPr="003A58F0">
        <w:t>3) предупреждение о неполном должностном соответствии.</w:t>
      </w:r>
    </w:p>
    <w:p w:rsidR="00B67CBB" w:rsidRPr="003A58F0" w:rsidRDefault="00B67CBB" w:rsidP="003A58F0">
      <w:pPr>
        <w:ind w:firstLine="567"/>
        <w:jc w:val="both"/>
      </w:pPr>
      <w:r w:rsidRPr="003A58F0">
        <w:t>5.4. Гражданский служащий подлежит увольнению в связи с утратой доверия в случае:</w:t>
      </w:r>
    </w:p>
    <w:p w:rsidR="00B67CBB" w:rsidRPr="003A58F0" w:rsidRDefault="00B67CBB" w:rsidP="003A58F0">
      <w:pPr>
        <w:ind w:firstLine="567"/>
        <w:jc w:val="both"/>
      </w:pPr>
      <w:r w:rsidRPr="003A58F0"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B67CBB" w:rsidRPr="003A58F0" w:rsidRDefault="00B67CBB" w:rsidP="003A58F0">
      <w:pPr>
        <w:ind w:firstLine="567"/>
        <w:jc w:val="both"/>
      </w:pPr>
      <w:r w:rsidRPr="003A58F0"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67CBB" w:rsidRPr="003A58F0" w:rsidRDefault="00B67CBB" w:rsidP="003A58F0">
      <w:pPr>
        <w:ind w:firstLine="567"/>
        <w:jc w:val="both"/>
      </w:pPr>
      <w:r w:rsidRPr="003A58F0"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B67CBB" w:rsidRPr="003A58F0" w:rsidRDefault="00B67CBB" w:rsidP="003A58F0">
      <w:pPr>
        <w:ind w:firstLine="567"/>
        <w:jc w:val="both"/>
      </w:pPr>
      <w:r w:rsidRPr="003A58F0">
        <w:t>4) осуществления гражданским служащим предпринимательской деятельности;</w:t>
      </w:r>
    </w:p>
    <w:p w:rsidR="00B67CBB" w:rsidRPr="003A58F0" w:rsidRDefault="00B67CBB" w:rsidP="003A58F0">
      <w:pPr>
        <w:ind w:firstLine="567"/>
        <w:jc w:val="both"/>
      </w:pPr>
      <w:r w:rsidRPr="003A58F0"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67CBB" w:rsidRPr="003A58F0" w:rsidRDefault="00B67CBB" w:rsidP="003A58F0">
      <w:pPr>
        <w:ind w:firstLine="567"/>
        <w:jc w:val="both"/>
      </w:pPr>
      <w:r w:rsidRPr="003A58F0"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67CBB" w:rsidRPr="003A58F0" w:rsidRDefault="00B67CBB" w:rsidP="003A58F0">
      <w:pPr>
        <w:ind w:firstLine="567"/>
        <w:jc w:val="both"/>
      </w:pPr>
      <w:r w:rsidRPr="003A58F0">
        <w:t>5.</w:t>
      </w:r>
      <w:r w:rsidR="00834F18" w:rsidRPr="003A58F0">
        <w:t>5</w:t>
      </w:r>
      <w:r w:rsidRPr="003A58F0">
        <w:t>. Начальник отдела несет ответственность за неисполнение или ненадлежащее исполнение возложенных на него должностных обязанностей, за раскрытие государственной тайны, а также за разглашение сведений, ставших ему известными в связи с исполнением должностных обязанностей в соответствии с законодательством.</w:t>
      </w:r>
    </w:p>
    <w:p w:rsidR="00B67CBB" w:rsidRPr="003A58F0" w:rsidRDefault="00B67CBB" w:rsidP="003A58F0">
      <w:pPr>
        <w:ind w:firstLine="567"/>
        <w:jc w:val="both"/>
      </w:pPr>
      <w:r w:rsidRPr="003A58F0">
        <w:t>5.</w:t>
      </w:r>
      <w:r w:rsidR="00834F18" w:rsidRPr="003A58F0">
        <w:t>6</w:t>
      </w:r>
      <w:r w:rsidRPr="003A58F0">
        <w:t>. Начальник отдела несет ответственность за несоблюдение требований Положения о защите персональных данных в Министерстве.</w:t>
      </w:r>
    </w:p>
    <w:p w:rsidR="00B67CBB" w:rsidRPr="003A58F0" w:rsidRDefault="00B67CBB" w:rsidP="003A58F0">
      <w:pPr>
        <w:ind w:firstLine="567"/>
        <w:jc w:val="both"/>
      </w:pPr>
      <w:r w:rsidRPr="003A58F0">
        <w:t>5.</w:t>
      </w:r>
      <w:r w:rsidR="00834F18" w:rsidRPr="003A58F0">
        <w:t>7</w:t>
      </w:r>
      <w:r w:rsidRPr="003A58F0">
        <w:t>. Начальник отдела несет ответственность за несоблюдение требований Правил эксплуатации средств электронной цифровой подписи в Министерстве.</w:t>
      </w:r>
    </w:p>
    <w:p w:rsidR="00ED2854" w:rsidRPr="003A58F0" w:rsidRDefault="00ED2854" w:rsidP="003A58F0">
      <w:pPr>
        <w:ind w:firstLine="567"/>
        <w:jc w:val="center"/>
        <w:rPr>
          <w:b/>
          <w:color w:val="000000"/>
        </w:rPr>
      </w:pPr>
    </w:p>
    <w:p w:rsidR="00ED2854" w:rsidRPr="003A58F0" w:rsidRDefault="00ED2854" w:rsidP="003A58F0">
      <w:pPr>
        <w:jc w:val="center"/>
        <w:rPr>
          <w:b/>
          <w:color w:val="000000"/>
        </w:rPr>
      </w:pPr>
      <w:r w:rsidRPr="003A58F0">
        <w:rPr>
          <w:b/>
          <w:color w:val="000000"/>
          <w:lang w:val="en-US"/>
        </w:rPr>
        <w:t>VI</w:t>
      </w:r>
      <w:r w:rsidRPr="003A58F0">
        <w:rPr>
          <w:b/>
          <w:color w:val="000000"/>
        </w:rPr>
        <w:t>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ED2854" w:rsidRPr="003A58F0" w:rsidRDefault="00ED2854" w:rsidP="003A58F0">
      <w:pPr>
        <w:ind w:firstLine="567"/>
        <w:jc w:val="both"/>
      </w:pPr>
      <w:r w:rsidRPr="003A58F0">
        <w:t>6.1. </w:t>
      </w:r>
      <w:r w:rsidR="001F14B2" w:rsidRPr="003A58F0">
        <w:t>Вопросы, по которым</w:t>
      </w:r>
      <w:r w:rsidRPr="003A58F0">
        <w:t xml:space="preserve"> начальник отдела вправе самостоятельно принимать решения по вопросам:</w:t>
      </w:r>
    </w:p>
    <w:p w:rsidR="00ED2854" w:rsidRPr="003A58F0" w:rsidRDefault="00ED2854" w:rsidP="003A58F0">
      <w:pPr>
        <w:ind w:firstLine="567"/>
        <w:jc w:val="both"/>
      </w:pPr>
      <w:r w:rsidRPr="003A58F0">
        <w:t xml:space="preserve">возврата документов, подготовленных </w:t>
      </w:r>
      <w:r w:rsidR="001F14B2" w:rsidRPr="003A58F0">
        <w:t>работниками отдела</w:t>
      </w:r>
      <w:r w:rsidRPr="003A58F0">
        <w:t xml:space="preserve"> на переоформление; </w:t>
      </w:r>
    </w:p>
    <w:p w:rsidR="00ED2854" w:rsidRPr="003A58F0" w:rsidRDefault="00ED2854" w:rsidP="003A58F0">
      <w:pPr>
        <w:ind w:firstLine="567"/>
        <w:jc w:val="both"/>
      </w:pPr>
      <w:r w:rsidRPr="003A58F0">
        <w:t xml:space="preserve">самостоятельного выбора метода проверки документов; </w:t>
      </w:r>
    </w:p>
    <w:p w:rsidR="00ED2854" w:rsidRPr="003A58F0" w:rsidRDefault="00ED2854" w:rsidP="003A58F0">
      <w:pPr>
        <w:ind w:firstLine="567"/>
        <w:jc w:val="both"/>
      </w:pPr>
      <w:r w:rsidRPr="003A58F0">
        <w:t xml:space="preserve">подготовки экспертных заключений, входящих в компетенцию Министерства; </w:t>
      </w:r>
    </w:p>
    <w:p w:rsidR="00ED2854" w:rsidRPr="003A58F0" w:rsidRDefault="00ED2854" w:rsidP="003A58F0">
      <w:pPr>
        <w:ind w:firstLine="567"/>
        <w:jc w:val="both"/>
      </w:pPr>
      <w:r w:rsidRPr="003A58F0">
        <w:t>подписания номенклатуры дел отдела;</w:t>
      </w:r>
    </w:p>
    <w:p w:rsidR="00ED2854" w:rsidRPr="003A58F0" w:rsidRDefault="00ED2854" w:rsidP="003A58F0">
      <w:pPr>
        <w:ind w:firstLine="567"/>
        <w:jc w:val="both"/>
      </w:pPr>
      <w:r w:rsidRPr="003A58F0">
        <w:t>организации совещаний, в том числе с представителями других органов государственной власти Чувашской Республики и организаций, для решения возложенных на отдел задач.</w:t>
      </w:r>
    </w:p>
    <w:p w:rsidR="00ED2854" w:rsidRPr="003A58F0" w:rsidRDefault="00ED2854" w:rsidP="003A58F0">
      <w:pPr>
        <w:ind w:firstLine="567"/>
        <w:jc w:val="both"/>
      </w:pPr>
      <w:r w:rsidRPr="003A58F0">
        <w:t>6.2. </w:t>
      </w:r>
      <w:r w:rsidR="001F14B2" w:rsidRPr="003A58F0">
        <w:t>Вопросы, по которым</w:t>
      </w:r>
      <w:r w:rsidRPr="003A58F0">
        <w:t xml:space="preserve"> начальник отдела обязан самостоятельно принимать решения по вопросам:</w:t>
      </w:r>
    </w:p>
    <w:p w:rsidR="00ED2854" w:rsidRPr="003A58F0" w:rsidRDefault="00ED2854" w:rsidP="003A58F0">
      <w:pPr>
        <w:ind w:firstLine="567"/>
        <w:jc w:val="both"/>
      </w:pPr>
      <w:r w:rsidRPr="003A58F0">
        <w:lastRenderedPageBreak/>
        <w:t xml:space="preserve">отклонения документов, представленных </w:t>
      </w:r>
      <w:r w:rsidR="001F14B2" w:rsidRPr="003A58F0">
        <w:t>работниками отдела</w:t>
      </w:r>
      <w:r w:rsidRPr="003A58F0">
        <w:t xml:space="preserve">, в случае их несоответствия законодательству Российской Федерации и законодательству Чувашской Республики; </w:t>
      </w:r>
    </w:p>
    <w:p w:rsidR="00ED2854" w:rsidRPr="003A58F0" w:rsidRDefault="00ED2854" w:rsidP="003A58F0">
      <w:pPr>
        <w:ind w:firstLine="567"/>
        <w:jc w:val="both"/>
      </w:pPr>
      <w:r w:rsidRPr="003A58F0">
        <w:t xml:space="preserve">проверки в установленном порядке полномочий заявителя; </w:t>
      </w:r>
    </w:p>
    <w:p w:rsidR="00ED2854" w:rsidRPr="003A58F0" w:rsidRDefault="00ED2854" w:rsidP="003A58F0">
      <w:pPr>
        <w:ind w:firstLine="567"/>
        <w:jc w:val="both"/>
      </w:pPr>
      <w:r w:rsidRPr="003A58F0">
        <w:t xml:space="preserve">составления и подписания служебных записок; </w:t>
      </w:r>
    </w:p>
    <w:p w:rsidR="00ED2854" w:rsidRPr="003A58F0" w:rsidRDefault="00ED2854" w:rsidP="003A58F0">
      <w:pPr>
        <w:ind w:firstLine="567"/>
        <w:jc w:val="both"/>
      </w:pPr>
      <w:r w:rsidRPr="003A58F0">
        <w:t xml:space="preserve">составления заключений на </w:t>
      </w:r>
      <w:r w:rsidR="001F14B2" w:rsidRPr="003A58F0">
        <w:t xml:space="preserve">работников отдела </w:t>
      </w:r>
      <w:r w:rsidRPr="003A58F0">
        <w:t>, проходящих испытательный срок.</w:t>
      </w:r>
    </w:p>
    <w:p w:rsidR="001F14B2" w:rsidRPr="003A58F0" w:rsidRDefault="001F14B2" w:rsidP="003A58F0">
      <w:pPr>
        <w:ind w:firstLine="567"/>
        <w:jc w:val="both"/>
      </w:pPr>
      <w:r w:rsidRPr="003A58F0">
        <w:t>визирование документов.</w:t>
      </w:r>
    </w:p>
    <w:p w:rsidR="003B2F0C" w:rsidRPr="003A58F0" w:rsidRDefault="003B2F0C" w:rsidP="003A58F0">
      <w:pPr>
        <w:ind w:firstLine="567"/>
        <w:jc w:val="center"/>
        <w:rPr>
          <w:rFonts w:eastAsia="Arial Unicode MS"/>
          <w:b/>
          <w:bCs/>
        </w:rPr>
      </w:pPr>
    </w:p>
    <w:p w:rsidR="003B2F0C" w:rsidRPr="003A58F0" w:rsidRDefault="003B2F0C" w:rsidP="003A58F0">
      <w:pPr>
        <w:jc w:val="center"/>
        <w:rPr>
          <w:b/>
          <w:color w:val="000000"/>
        </w:rPr>
      </w:pPr>
      <w:r w:rsidRPr="003A58F0">
        <w:rPr>
          <w:b/>
          <w:color w:val="000000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B2F0C" w:rsidRPr="003A58F0" w:rsidRDefault="003B2F0C" w:rsidP="003A58F0">
      <w:pPr>
        <w:ind w:firstLine="567"/>
        <w:jc w:val="both"/>
      </w:pPr>
      <w:r w:rsidRPr="003A58F0">
        <w:t>7.1. Начальник отдела в соответствии со своей компетенцией вправе участвовать в подготовке (обсуждении) следующих проектов:</w:t>
      </w:r>
    </w:p>
    <w:p w:rsidR="003B2F0C" w:rsidRPr="003A58F0" w:rsidRDefault="003B2F0C" w:rsidP="003A58F0">
      <w:pPr>
        <w:ind w:firstLine="567"/>
        <w:jc w:val="both"/>
      </w:pPr>
      <w:r w:rsidRPr="003A58F0">
        <w:t>нормативных правовых актов Чувашской Республики;</w:t>
      </w:r>
    </w:p>
    <w:p w:rsidR="003B2F0C" w:rsidRPr="003A58F0" w:rsidRDefault="003B2F0C" w:rsidP="003A58F0">
      <w:pPr>
        <w:ind w:firstLine="567"/>
        <w:jc w:val="both"/>
      </w:pPr>
      <w:r w:rsidRPr="003A58F0">
        <w:t>нормативных правовых актов и актов Министерства.</w:t>
      </w:r>
    </w:p>
    <w:p w:rsidR="003B2F0C" w:rsidRPr="003A58F0" w:rsidRDefault="003B2F0C" w:rsidP="003A58F0">
      <w:pPr>
        <w:ind w:firstLine="567"/>
        <w:jc w:val="both"/>
      </w:pPr>
      <w:r w:rsidRPr="003A58F0">
        <w:t>7.2. Начальник отдела в соответствии со своей компетенцией обязан участвовать в подготовке (обсуждении) следующих проектов:</w:t>
      </w:r>
    </w:p>
    <w:p w:rsidR="003B2F0C" w:rsidRPr="003A58F0" w:rsidRDefault="003B2F0C" w:rsidP="003A58F0">
      <w:pPr>
        <w:ind w:firstLine="567"/>
        <w:jc w:val="both"/>
      </w:pPr>
      <w:r w:rsidRPr="003A58F0">
        <w:t>нормативных правовых актов, разрабатываемых отделом и органами исполнительной власти Чувашской Республики;</w:t>
      </w:r>
    </w:p>
    <w:p w:rsidR="003B2F0C" w:rsidRPr="003A58F0" w:rsidRDefault="003B2F0C" w:rsidP="003A58F0">
      <w:pPr>
        <w:ind w:firstLine="567"/>
        <w:jc w:val="both"/>
      </w:pPr>
      <w:r w:rsidRPr="003A58F0">
        <w:t>писем и обращений министра, заместителя министра.</w:t>
      </w:r>
    </w:p>
    <w:p w:rsidR="003B2F0C" w:rsidRPr="003A58F0" w:rsidRDefault="003B2F0C" w:rsidP="003A58F0">
      <w:pPr>
        <w:autoSpaceDE w:val="0"/>
        <w:autoSpaceDN w:val="0"/>
        <w:ind w:firstLine="567"/>
        <w:jc w:val="center"/>
        <w:rPr>
          <w:b/>
          <w:bCs/>
        </w:rPr>
      </w:pPr>
    </w:p>
    <w:p w:rsidR="003B2F0C" w:rsidRPr="003A58F0" w:rsidRDefault="003B2F0C" w:rsidP="003A58F0">
      <w:pPr>
        <w:jc w:val="center"/>
        <w:rPr>
          <w:b/>
          <w:color w:val="000000"/>
        </w:rPr>
      </w:pPr>
      <w:r w:rsidRPr="003A58F0">
        <w:rPr>
          <w:b/>
          <w:color w:val="000000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B2F0C" w:rsidRDefault="003B2F0C" w:rsidP="003A58F0">
      <w:pPr>
        <w:ind w:firstLine="567"/>
        <w:jc w:val="both"/>
      </w:pPr>
      <w:r w:rsidRPr="003A58F0">
        <w:t>Начальник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3A58F0" w:rsidRPr="003A58F0" w:rsidRDefault="003A58F0" w:rsidP="003A58F0">
      <w:pPr>
        <w:ind w:firstLine="567"/>
        <w:jc w:val="both"/>
      </w:pPr>
    </w:p>
    <w:p w:rsidR="0057793E" w:rsidRPr="003A58F0" w:rsidRDefault="0057793E" w:rsidP="003A58F0">
      <w:pPr>
        <w:tabs>
          <w:tab w:val="left" w:pos="0"/>
        </w:tabs>
        <w:ind w:right="30"/>
        <w:jc w:val="center"/>
        <w:rPr>
          <w:b/>
        </w:rPr>
      </w:pPr>
      <w:r w:rsidRPr="003A58F0">
        <w:rPr>
          <w:b/>
        </w:rPr>
        <w:t xml:space="preserve">IХ. Порядок служебного взаимодействия гражданского служащего в связи </w:t>
      </w:r>
    </w:p>
    <w:p w:rsidR="0057793E" w:rsidRPr="003A58F0" w:rsidRDefault="0057793E" w:rsidP="003A58F0">
      <w:pPr>
        <w:tabs>
          <w:tab w:val="left" w:pos="0"/>
        </w:tabs>
        <w:ind w:right="30"/>
        <w:jc w:val="center"/>
        <w:rPr>
          <w:b/>
        </w:rPr>
      </w:pPr>
      <w:r w:rsidRPr="003A58F0">
        <w:rPr>
          <w:b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</w:p>
    <w:p w:rsidR="0057793E" w:rsidRPr="003A58F0" w:rsidRDefault="0057793E" w:rsidP="003A58F0">
      <w:pPr>
        <w:tabs>
          <w:tab w:val="left" w:pos="0"/>
        </w:tabs>
        <w:ind w:right="30"/>
        <w:jc w:val="center"/>
        <w:rPr>
          <w:b/>
        </w:rPr>
      </w:pPr>
      <w:r w:rsidRPr="003A58F0">
        <w:rPr>
          <w:b/>
        </w:rPr>
        <w:t>органов, другими гражданами, а также с организациями</w:t>
      </w:r>
    </w:p>
    <w:p w:rsidR="003B2F0C" w:rsidRPr="003A58F0" w:rsidRDefault="003B2F0C" w:rsidP="003A58F0">
      <w:pPr>
        <w:ind w:firstLine="567"/>
        <w:jc w:val="both"/>
      </w:pPr>
      <w:r w:rsidRPr="003A58F0">
        <w:t xml:space="preserve"> Начальник отдела осуществляет служебное взаимодействие с государственными гражданскими служащими Чувашской Республ</w:t>
      </w:r>
      <w:r w:rsidR="0057793E" w:rsidRPr="003A58F0">
        <w:t>ики, гражданами и организациями в связи с исполнением своих должностных обязанностей в порядке, установленными 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закона, а также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</w:t>
      </w:r>
    </w:p>
    <w:p w:rsidR="003B2F0C" w:rsidRPr="003A58F0" w:rsidRDefault="003B2F0C" w:rsidP="003A58F0">
      <w:pPr>
        <w:ind w:firstLine="567"/>
        <w:jc w:val="center"/>
        <w:rPr>
          <w:rFonts w:eastAsia="Arial Unicode MS"/>
          <w:b/>
          <w:bCs/>
        </w:rPr>
      </w:pPr>
    </w:p>
    <w:p w:rsidR="003B2F0C" w:rsidRPr="003A58F0" w:rsidRDefault="003B2F0C" w:rsidP="003A58F0">
      <w:pPr>
        <w:jc w:val="center"/>
        <w:rPr>
          <w:b/>
          <w:color w:val="000000"/>
        </w:rPr>
      </w:pPr>
      <w:r w:rsidRPr="003A58F0">
        <w:rPr>
          <w:b/>
          <w:color w:val="000000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3B2F0C" w:rsidRPr="003A58F0" w:rsidRDefault="003B2F0C" w:rsidP="003A58F0">
      <w:pPr>
        <w:ind w:firstLine="567"/>
        <w:jc w:val="both"/>
      </w:pPr>
      <w:r w:rsidRPr="003A58F0">
        <w:t xml:space="preserve">Начальник отдела государственные услуги не оказывает. </w:t>
      </w:r>
    </w:p>
    <w:p w:rsidR="003B2F0C" w:rsidRPr="003A58F0" w:rsidRDefault="003B2F0C" w:rsidP="003A58F0">
      <w:pPr>
        <w:ind w:firstLine="567"/>
        <w:jc w:val="center"/>
        <w:rPr>
          <w:rFonts w:eastAsia="Arial Unicode MS"/>
          <w:b/>
          <w:bCs/>
        </w:rPr>
      </w:pPr>
    </w:p>
    <w:p w:rsidR="00CD372F" w:rsidRPr="003A58F0" w:rsidRDefault="00CD372F" w:rsidP="003A58F0">
      <w:pPr>
        <w:jc w:val="center"/>
        <w:rPr>
          <w:rFonts w:eastAsia="Arial Unicode MS"/>
          <w:b/>
          <w:bCs/>
        </w:rPr>
      </w:pPr>
      <w:r w:rsidRPr="003A58F0">
        <w:rPr>
          <w:rFonts w:eastAsia="Arial Unicode MS"/>
          <w:b/>
          <w:bCs/>
        </w:rPr>
        <w:t>X</w:t>
      </w:r>
      <w:r w:rsidR="0057793E" w:rsidRPr="003A58F0">
        <w:rPr>
          <w:rFonts w:eastAsia="Arial Unicode MS"/>
          <w:b/>
          <w:bCs/>
          <w:lang w:val="en-US"/>
        </w:rPr>
        <w:t>I</w:t>
      </w:r>
      <w:r w:rsidRPr="003A58F0">
        <w:rPr>
          <w:rFonts w:eastAsia="Arial Unicode MS"/>
          <w:b/>
          <w:bCs/>
        </w:rPr>
        <w:t>. Показатели эффективности и результативности профессиональной служебной деятельности гражданского служащего</w:t>
      </w:r>
    </w:p>
    <w:p w:rsidR="00CD372F" w:rsidRPr="003A58F0" w:rsidRDefault="0057793E" w:rsidP="003A58F0">
      <w:pPr>
        <w:ind w:firstLine="567"/>
        <w:jc w:val="both"/>
      </w:pPr>
      <w:r w:rsidRPr="003A58F0">
        <w:t>11</w:t>
      </w:r>
      <w:r w:rsidR="00CD372F" w:rsidRPr="003A58F0">
        <w:t xml:space="preserve">.1. Эффективность и результативность профессиональной служебной деятельности начальника отдела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CD372F" w:rsidRPr="003A58F0" w:rsidRDefault="0057793E" w:rsidP="003A58F0">
      <w:pPr>
        <w:ind w:firstLine="567"/>
        <w:jc w:val="both"/>
      </w:pPr>
      <w:r w:rsidRPr="003A58F0">
        <w:lastRenderedPageBreak/>
        <w:t>11</w:t>
      </w:r>
      <w:r w:rsidR="00CD372F" w:rsidRPr="003A58F0">
        <w:t>.2. Эффективность профессиональной служебной деятельности начальника отдела оценивается по следующим показателям:</w:t>
      </w:r>
    </w:p>
    <w:p w:rsidR="00CD372F" w:rsidRPr="003A58F0" w:rsidRDefault="00CD372F" w:rsidP="003A58F0">
      <w:pPr>
        <w:ind w:firstLine="567"/>
        <w:jc w:val="both"/>
      </w:pPr>
      <w:r w:rsidRPr="003A58F0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D372F" w:rsidRPr="003A58F0" w:rsidRDefault="00CD372F" w:rsidP="003A58F0">
      <w:pPr>
        <w:ind w:firstLine="567"/>
        <w:jc w:val="both"/>
      </w:pPr>
      <w:r w:rsidRPr="003A58F0">
        <w:t>своевременности и оперативности выполнения поручений;</w:t>
      </w:r>
    </w:p>
    <w:p w:rsidR="00CD372F" w:rsidRPr="003A58F0" w:rsidRDefault="00CD372F" w:rsidP="003A58F0">
      <w:pPr>
        <w:ind w:firstLine="567"/>
        <w:jc w:val="both"/>
      </w:pPr>
      <w:r w:rsidRPr="003A58F0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D372F" w:rsidRPr="003A58F0" w:rsidRDefault="00CD372F" w:rsidP="003A58F0">
      <w:pPr>
        <w:ind w:firstLine="567"/>
        <w:jc w:val="both"/>
      </w:pPr>
      <w:r w:rsidRPr="003A58F0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CD372F" w:rsidRPr="003A58F0" w:rsidRDefault="00CD372F" w:rsidP="003A58F0">
      <w:pPr>
        <w:ind w:firstLine="567"/>
        <w:jc w:val="both"/>
      </w:pPr>
      <w:r w:rsidRPr="003A58F0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D372F" w:rsidRPr="003A58F0" w:rsidRDefault="00CD372F" w:rsidP="003A58F0">
      <w:pPr>
        <w:ind w:firstLine="567"/>
        <w:jc w:val="both"/>
      </w:pPr>
      <w:r w:rsidRPr="003A58F0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D372F" w:rsidRPr="003A58F0" w:rsidRDefault="00CD372F" w:rsidP="003A58F0">
      <w:pPr>
        <w:ind w:firstLine="567"/>
        <w:jc w:val="both"/>
      </w:pPr>
      <w:r w:rsidRPr="003A58F0">
        <w:t>осознанию ответственности за последствия своих действий.</w:t>
      </w:r>
    </w:p>
    <w:p w:rsidR="00CD372F" w:rsidRPr="003A58F0" w:rsidRDefault="0057793E" w:rsidP="003A58F0">
      <w:pPr>
        <w:ind w:firstLine="567"/>
        <w:jc w:val="both"/>
      </w:pPr>
      <w:r w:rsidRPr="003A58F0">
        <w:t>11</w:t>
      </w:r>
      <w:r w:rsidR="00CD372F" w:rsidRPr="003A58F0">
        <w:t xml:space="preserve">.3. Результативность профессиональной служебной деятельности начальника отдела оценивается по </w:t>
      </w:r>
      <w:r w:rsidRPr="003A58F0">
        <w:t>выполнению показателей, указанных</w:t>
      </w:r>
      <w:r w:rsidR="000B7337" w:rsidRPr="003A58F0">
        <w:t xml:space="preserve"> в пункте 11</w:t>
      </w:r>
      <w:r w:rsidR="00CD372F" w:rsidRPr="003A58F0">
        <w:t>.2 настоящего должностного регламента.</w:t>
      </w:r>
    </w:p>
    <w:p w:rsidR="000B7337" w:rsidRPr="003A58F0" w:rsidRDefault="0057793E" w:rsidP="003A58F0">
      <w:pPr>
        <w:tabs>
          <w:tab w:val="left" w:pos="0"/>
        </w:tabs>
        <w:ind w:right="30" w:firstLine="567"/>
        <w:jc w:val="both"/>
      </w:pPr>
      <w:r w:rsidRPr="003A58F0">
        <w:t>11</w:t>
      </w:r>
      <w:r w:rsidR="00CD372F" w:rsidRPr="003A58F0">
        <w:t xml:space="preserve">.4. Оценка осуществляется в соответствии с Положением </w:t>
      </w:r>
      <w:r w:rsidR="000B7337" w:rsidRPr="003A58F0">
        <w:t>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</w:p>
    <w:p w:rsidR="00CD372F" w:rsidRPr="003A58F0" w:rsidRDefault="00CD372F" w:rsidP="003A58F0">
      <w:pPr>
        <w:ind w:firstLine="567"/>
        <w:jc w:val="both"/>
      </w:pPr>
    </w:p>
    <w:p w:rsidR="003A58F0" w:rsidRPr="00096A61" w:rsidRDefault="003A58F0" w:rsidP="003A58F0">
      <w:pPr>
        <w:tabs>
          <w:tab w:val="left" w:pos="0"/>
          <w:tab w:val="left" w:pos="9639"/>
        </w:tabs>
        <w:ind w:right="566"/>
        <w:jc w:val="center"/>
      </w:pPr>
      <w:r w:rsidRPr="00096A61">
        <w:t>________________________</w:t>
      </w:r>
    </w:p>
    <w:p w:rsidR="003A58F0" w:rsidRPr="003D273E" w:rsidRDefault="003A58F0" w:rsidP="003A58F0">
      <w:pPr>
        <w:tabs>
          <w:tab w:val="left" w:pos="900"/>
        </w:tabs>
        <w:jc w:val="both"/>
      </w:pPr>
    </w:p>
    <w:p w:rsidR="003A58F0" w:rsidRPr="003D273E" w:rsidRDefault="003A58F0" w:rsidP="003A58F0">
      <w:pPr>
        <w:tabs>
          <w:tab w:val="left" w:pos="900"/>
        </w:tabs>
        <w:jc w:val="both"/>
      </w:pPr>
    </w:p>
    <w:p w:rsidR="003A58F0" w:rsidRDefault="003A58F0" w:rsidP="003A58F0">
      <w:pPr>
        <w:tabs>
          <w:tab w:val="left" w:pos="900"/>
        </w:tabs>
        <w:jc w:val="both"/>
      </w:pPr>
    </w:p>
    <w:p w:rsidR="003A58F0" w:rsidRPr="003D273E" w:rsidRDefault="003A58F0" w:rsidP="003A58F0">
      <w:pPr>
        <w:tabs>
          <w:tab w:val="left" w:pos="900"/>
        </w:tabs>
        <w:jc w:val="both"/>
      </w:pPr>
    </w:p>
    <w:p w:rsidR="003A58F0" w:rsidRPr="003D273E" w:rsidRDefault="003A58F0" w:rsidP="003A58F0">
      <w:pPr>
        <w:tabs>
          <w:tab w:val="left" w:pos="900"/>
        </w:tabs>
        <w:jc w:val="both"/>
      </w:pPr>
    </w:p>
    <w:p w:rsidR="003A58F0" w:rsidRPr="003D273E" w:rsidRDefault="003A58F0" w:rsidP="003A58F0">
      <w:pPr>
        <w:tabs>
          <w:tab w:val="left" w:pos="900"/>
        </w:tabs>
        <w:jc w:val="both"/>
      </w:pPr>
    </w:p>
    <w:p w:rsidR="003A58F0" w:rsidRPr="003D273E" w:rsidRDefault="003A58F0" w:rsidP="003A58F0">
      <w:pPr>
        <w:tabs>
          <w:tab w:val="left" w:pos="900"/>
        </w:tabs>
        <w:jc w:val="both"/>
      </w:pPr>
    </w:p>
    <w:p w:rsidR="003A58F0" w:rsidRPr="003D273E" w:rsidRDefault="003A58F0" w:rsidP="003A58F0">
      <w:pPr>
        <w:tabs>
          <w:tab w:val="left" w:pos="900"/>
        </w:tabs>
        <w:jc w:val="both"/>
      </w:pPr>
    </w:p>
    <w:p w:rsidR="003A58F0" w:rsidRDefault="003A58F0" w:rsidP="003A58F0">
      <w:pPr>
        <w:tabs>
          <w:tab w:val="left" w:pos="900"/>
        </w:tabs>
        <w:jc w:val="both"/>
      </w:pPr>
    </w:p>
    <w:p w:rsidR="003A58F0" w:rsidRDefault="003A58F0" w:rsidP="003A58F0">
      <w:pPr>
        <w:tabs>
          <w:tab w:val="left" w:pos="900"/>
        </w:tabs>
        <w:jc w:val="both"/>
      </w:pPr>
    </w:p>
    <w:p w:rsidR="003A58F0" w:rsidRDefault="003A58F0" w:rsidP="003A58F0">
      <w:pPr>
        <w:tabs>
          <w:tab w:val="left" w:pos="900"/>
        </w:tabs>
        <w:jc w:val="both"/>
      </w:pPr>
    </w:p>
    <w:p w:rsidR="003A58F0" w:rsidRDefault="003A58F0" w:rsidP="003A58F0">
      <w:pPr>
        <w:tabs>
          <w:tab w:val="left" w:pos="900"/>
        </w:tabs>
        <w:jc w:val="both"/>
      </w:pPr>
    </w:p>
    <w:p w:rsidR="003A58F0" w:rsidRDefault="003A58F0" w:rsidP="003A58F0">
      <w:pPr>
        <w:tabs>
          <w:tab w:val="left" w:pos="900"/>
        </w:tabs>
        <w:jc w:val="both"/>
      </w:pPr>
    </w:p>
    <w:p w:rsidR="003A58F0" w:rsidRDefault="003A58F0" w:rsidP="003A58F0">
      <w:pPr>
        <w:tabs>
          <w:tab w:val="left" w:pos="900"/>
        </w:tabs>
        <w:jc w:val="both"/>
      </w:pPr>
    </w:p>
    <w:p w:rsidR="003A58F0" w:rsidRPr="003D273E" w:rsidRDefault="003A58F0" w:rsidP="003A58F0">
      <w:pPr>
        <w:tabs>
          <w:tab w:val="left" w:pos="900"/>
        </w:tabs>
        <w:jc w:val="both"/>
      </w:pPr>
    </w:p>
    <w:p w:rsidR="003A58F0" w:rsidRPr="003D273E" w:rsidRDefault="003A58F0" w:rsidP="003A58F0">
      <w:pPr>
        <w:tabs>
          <w:tab w:val="left" w:pos="900"/>
        </w:tabs>
        <w:jc w:val="both"/>
      </w:pPr>
    </w:p>
    <w:p w:rsidR="003A58F0" w:rsidRPr="003D273E" w:rsidRDefault="003A58F0" w:rsidP="003A58F0">
      <w:pPr>
        <w:tabs>
          <w:tab w:val="left" w:pos="900"/>
        </w:tabs>
        <w:jc w:val="both"/>
      </w:pPr>
    </w:p>
    <w:p w:rsidR="003A58F0" w:rsidRPr="00096A61" w:rsidRDefault="003A58F0" w:rsidP="003A58F0">
      <w:pPr>
        <w:tabs>
          <w:tab w:val="left" w:pos="900"/>
        </w:tabs>
        <w:jc w:val="both"/>
      </w:pPr>
      <w:r w:rsidRPr="00096A61">
        <w:t xml:space="preserve">С должностным регламентом ознакомлен(а): </w:t>
      </w:r>
    </w:p>
    <w:p w:rsidR="003A58F0" w:rsidRPr="00096A61" w:rsidRDefault="003A58F0" w:rsidP="003A58F0">
      <w:pPr>
        <w:tabs>
          <w:tab w:val="left" w:pos="900"/>
        </w:tabs>
        <w:jc w:val="both"/>
      </w:pPr>
    </w:p>
    <w:p w:rsidR="003A58F0" w:rsidRPr="00096A61" w:rsidRDefault="003A58F0" w:rsidP="003A58F0">
      <w:pPr>
        <w:tabs>
          <w:tab w:val="left" w:pos="900"/>
        </w:tabs>
        <w:jc w:val="both"/>
      </w:pPr>
      <w:r w:rsidRPr="00096A61">
        <w:t>________________  ________________________ «______» _______________ ________ г.</w:t>
      </w:r>
    </w:p>
    <w:p w:rsidR="00DE2C10" w:rsidRPr="003A58F0" w:rsidRDefault="003A58F0" w:rsidP="003A58F0">
      <w:pPr>
        <w:tabs>
          <w:tab w:val="left" w:pos="900"/>
        </w:tabs>
        <w:jc w:val="both"/>
      </w:pPr>
      <w:bookmarkStart w:id="0" w:name="_GoBack"/>
      <w:bookmarkEnd w:id="0"/>
      <w:r w:rsidRPr="00096A61">
        <w:t>.</w:t>
      </w:r>
    </w:p>
    <w:sectPr w:rsidR="00DE2C10" w:rsidRPr="003A58F0" w:rsidSect="003A58F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32" w:rsidRDefault="00C52D32" w:rsidP="00216D07">
      <w:r>
        <w:separator/>
      </w:r>
    </w:p>
  </w:endnote>
  <w:endnote w:type="continuationSeparator" w:id="0">
    <w:p w:rsidR="00C52D32" w:rsidRDefault="00C52D32" w:rsidP="0021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AD" w:rsidRDefault="00EF47A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7AD" w:rsidRDefault="00EF47A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AD" w:rsidRDefault="00EF47AD">
    <w:pPr>
      <w:pStyle w:val="aa"/>
      <w:framePr w:wrap="around" w:vAnchor="text" w:hAnchor="margin" w:xAlign="right" w:y="1"/>
      <w:rPr>
        <w:rStyle w:val="ab"/>
      </w:rPr>
    </w:pPr>
  </w:p>
  <w:p w:rsidR="00EF47AD" w:rsidRDefault="00EF47A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32" w:rsidRDefault="00C52D32" w:rsidP="00216D07">
      <w:r>
        <w:separator/>
      </w:r>
    </w:p>
  </w:footnote>
  <w:footnote w:type="continuationSeparator" w:id="0">
    <w:p w:rsidR="00C52D32" w:rsidRDefault="00C52D32" w:rsidP="0021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AD" w:rsidRDefault="00EF47A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7AD" w:rsidRDefault="00EF47A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AD" w:rsidRDefault="00EF47A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2DA2">
      <w:rPr>
        <w:rStyle w:val="ab"/>
        <w:noProof/>
      </w:rPr>
      <w:t>10</w:t>
    </w:r>
    <w:r>
      <w:rPr>
        <w:rStyle w:val="ab"/>
      </w:rPr>
      <w:fldChar w:fldCharType="end"/>
    </w:r>
  </w:p>
  <w:p w:rsidR="00EF47AD" w:rsidRDefault="00EF47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8C4"/>
    <w:multiLevelType w:val="hybridMultilevel"/>
    <w:tmpl w:val="B90215BE"/>
    <w:lvl w:ilvl="0" w:tplc="B438654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C84A25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D885F70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AC0C4F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8322E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E56E3E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55AA1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9DC34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7A2E82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E393A"/>
    <w:multiLevelType w:val="hybridMultilevel"/>
    <w:tmpl w:val="9C4CA768"/>
    <w:lvl w:ilvl="0" w:tplc="4624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25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4A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06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E8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21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85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9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82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837BE"/>
    <w:multiLevelType w:val="hybridMultilevel"/>
    <w:tmpl w:val="8012923E"/>
    <w:lvl w:ilvl="0" w:tplc="EE642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AB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8B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08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C7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E6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4B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80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E1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56FE3"/>
    <w:multiLevelType w:val="hybridMultilevel"/>
    <w:tmpl w:val="9578BCEE"/>
    <w:lvl w:ilvl="0" w:tplc="47A2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4F2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4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707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00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A9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6E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C2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DCA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52DD3"/>
    <w:multiLevelType w:val="hybridMultilevel"/>
    <w:tmpl w:val="66F2D32E"/>
    <w:lvl w:ilvl="0" w:tplc="CA92C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24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E9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03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E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161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87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EF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46A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0773D"/>
    <w:multiLevelType w:val="hybridMultilevel"/>
    <w:tmpl w:val="62F4A73A"/>
    <w:lvl w:ilvl="0" w:tplc="4D68F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AB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E0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EE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C5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0B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0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C1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07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50239"/>
    <w:multiLevelType w:val="hybridMultilevel"/>
    <w:tmpl w:val="F168DBEE"/>
    <w:lvl w:ilvl="0" w:tplc="D7E2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42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C4C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0C9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86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C9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BE7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6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83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C3AE7"/>
    <w:multiLevelType w:val="multilevel"/>
    <w:tmpl w:val="CAAEF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BF0B57"/>
    <w:multiLevelType w:val="multilevel"/>
    <w:tmpl w:val="41886EF8"/>
    <w:numStyleLink w:val="a"/>
  </w:abstractNum>
  <w:abstractNum w:abstractNumId="9">
    <w:nsid w:val="18C90559"/>
    <w:multiLevelType w:val="hybridMultilevel"/>
    <w:tmpl w:val="C5A849C2"/>
    <w:lvl w:ilvl="0" w:tplc="0D409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24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69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8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40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68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C6E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C9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EA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73A00"/>
    <w:multiLevelType w:val="hybridMultilevel"/>
    <w:tmpl w:val="9F3C35BC"/>
    <w:lvl w:ilvl="0" w:tplc="6FAC7AE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sz w:val="28"/>
      </w:rPr>
    </w:lvl>
    <w:lvl w:ilvl="1" w:tplc="4404C922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9D60DA68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2529E36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304F2F2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8E820FC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7A48E9A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1E3E800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383A6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22BB1A06"/>
    <w:multiLevelType w:val="hybridMultilevel"/>
    <w:tmpl w:val="0BA66376"/>
    <w:lvl w:ilvl="0" w:tplc="76028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0694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3C79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AD040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4A81A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583E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AD2D2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2A5C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0CC4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E040E6"/>
    <w:multiLevelType w:val="multilevel"/>
    <w:tmpl w:val="DC80DE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2A257535"/>
    <w:multiLevelType w:val="hybridMultilevel"/>
    <w:tmpl w:val="7534DED2"/>
    <w:lvl w:ilvl="0" w:tplc="F17C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C4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E9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24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89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668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CD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EA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8F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F0A4B"/>
    <w:multiLevelType w:val="hybridMultilevel"/>
    <w:tmpl w:val="69D44CC8"/>
    <w:lvl w:ilvl="0" w:tplc="C534D1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4B300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8A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9AD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A3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0C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6A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AA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EC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F75A8"/>
    <w:multiLevelType w:val="hybridMultilevel"/>
    <w:tmpl w:val="D976FE2E"/>
    <w:lvl w:ilvl="0" w:tplc="22F8D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43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2A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A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CC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0D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F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C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3A5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52583"/>
    <w:multiLevelType w:val="multilevel"/>
    <w:tmpl w:val="A914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E4254"/>
    <w:multiLevelType w:val="hybridMultilevel"/>
    <w:tmpl w:val="C6CC1B42"/>
    <w:lvl w:ilvl="0" w:tplc="5EE600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CC486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522E5B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2D4461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55234A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7E07A9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648C0D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62696D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CEAD0E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4E8668C"/>
    <w:multiLevelType w:val="hybridMultilevel"/>
    <w:tmpl w:val="B4EC3608"/>
    <w:lvl w:ilvl="0" w:tplc="F9C49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AD1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AB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68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82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CB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3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C7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2F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62E90"/>
    <w:multiLevelType w:val="hybridMultilevel"/>
    <w:tmpl w:val="7F4E7B72"/>
    <w:lvl w:ilvl="0" w:tplc="46E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1EB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6E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CB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68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841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8D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4D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901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C1788"/>
    <w:multiLevelType w:val="multilevel"/>
    <w:tmpl w:val="00A4CF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2">
    <w:nsid w:val="4756732E"/>
    <w:multiLevelType w:val="hybridMultilevel"/>
    <w:tmpl w:val="E3806810"/>
    <w:lvl w:ilvl="0" w:tplc="5FD84D4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07E007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5F48A2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1665B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25A4A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E1E4A6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EEE126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6567C6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AF837C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A236571"/>
    <w:multiLevelType w:val="hybridMultilevel"/>
    <w:tmpl w:val="6A6C4316"/>
    <w:lvl w:ilvl="0" w:tplc="E81E60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30DDC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E04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29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D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2E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4F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86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AD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C5B67"/>
    <w:multiLevelType w:val="hybridMultilevel"/>
    <w:tmpl w:val="9B0CAA70"/>
    <w:lvl w:ilvl="0" w:tplc="8226604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E70338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CE80EF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05CE5F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3D2CFE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2F6D6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0FC7C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DD6C26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19A0F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7215E88"/>
    <w:multiLevelType w:val="hybridMultilevel"/>
    <w:tmpl w:val="8F2ABB56"/>
    <w:lvl w:ilvl="0" w:tplc="0E7E7ACA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29448548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A3DEFD12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576E6C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94C61BD4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E8862258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7C43BF4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4B5C9AE4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AF70EEEE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6">
    <w:nsid w:val="5A717BFF"/>
    <w:multiLevelType w:val="hybridMultilevel"/>
    <w:tmpl w:val="556C75A6"/>
    <w:lvl w:ilvl="0" w:tplc="4758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4C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C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23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E4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D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A4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4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84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C52E3"/>
    <w:multiLevelType w:val="hybridMultilevel"/>
    <w:tmpl w:val="40987FCC"/>
    <w:lvl w:ilvl="0" w:tplc="17C66F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D6EFF4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6423A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48A99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C2E51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4A005F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5AA40F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69211F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EAA664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325C3E"/>
    <w:multiLevelType w:val="hybridMultilevel"/>
    <w:tmpl w:val="E3C8FEF2"/>
    <w:lvl w:ilvl="0" w:tplc="F0741A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1B416D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4A66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78428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AB20C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DB6B7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8C4B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D8BF3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74C9A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E9D7548"/>
    <w:multiLevelType w:val="hybridMultilevel"/>
    <w:tmpl w:val="261EA34E"/>
    <w:lvl w:ilvl="0" w:tplc="0426A2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C810A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C8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6B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8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CA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E5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5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C3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C51845"/>
    <w:multiLevelType w:val="hybridMultilevel"/>
    <w:tmpl w:val="A914F166"/>
    <w:lvl w:ilvl="0" w:tplc="DB4C9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E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6E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E7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E4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0CC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0C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C4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860844"/>
    <w:multiLevelType w:val="hybridMultilevel"/>
    <w:tmpl w:val="7F8C8C94"/>
    <w:lvl w:ilvl="0" w:tplc="BB6832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B407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4235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45097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8056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E58A1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D21F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1CB5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E1834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ED14D0"/>
    <w:multiLevelType w:val="hybridMultilevel"/>
    <w:tmpl w:val="34D65A56"/>
    <w:lvl w:ilvl="0" w:tplc="D0BC6E98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2A0466B2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3DD0B946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5F5251B8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62802092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F078DA2C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76EA712C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28D26268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9378EB86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3">
    <w:nsid w:val="6EDB0545"/>
    <w:multiLevelType w:val="hybridMultilevel"/>
    <w:tmpl w:val="CED8DB96"/>
    <w:lvl w:ilvl="0" w:tplc="BB1A7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2E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EB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C2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8E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8D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EC8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A1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69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CED"/>
    <w:multiLevelType w:val="hybridMultilevel"/>
    <w:tmpl w:val="088C653A"/>
    <w:lvl w:ilvl="0" w:tplc="2DB02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19A62E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4AEF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7A8B9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7C39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82C9B5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18CB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6638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F7E47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24C0E60"/>
    <w:multiLevelType w:val="multilevel"/>
    <w:tmpl w:val="50681B2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2723D43"/>
    <w:multiLevelType w:val="hybridMultilevel"/>
    <w:tmpl w:val="D8083678"/>
    <w:lvl w:ilvl="0" w:tplc="9F842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8C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6B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03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2F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CA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07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00C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63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11684"/>
    <w:multiLevelType w:val="multilevel"/>
    <w:tmpl w:val="28BCF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CEC34AF"/>
    <w:multiLevelType w:val="multilevel"/>
    <w:tmpl w:val="9C1EA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10"/>
  </w:num>
  <w:num w:numId="5">
    <w:abstractNumId w:val="30"/>
  </w:num>
  <w:num w:numId="6">
    <w:abstractNumId w:val="18"/>
  </w:num>
  <w:num w:numId="7">
    <w:abstractNumId w:val="11"/>
  </w:num>
  <w:num w:numId="8">
    <w:abstractNumId w:val="2"/>
  </w:num>
  <w:num w:numId="9">
    <w:abstractNumId w:val="36"/>
  </w:num>
  <w:num w:numId="10">
    <w:abstractNumId w:val="34"/>
  </w:num>
  <w:num w:numId="11">
    <w:abstractNumId w:val="28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  <w:num w:numId="16">
    <w:abstractNumId w:val="26"/>
  </w:num>
  <w:num w:numId="17">
    <w:abstractNumId w:val="33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31"/>
  </w:num>
  <w:num w:numId="23">
    <w:abstractNumId w:val="17"/>
  </w:num>
  <w:num w:numId="24">
    <w:abstractNumId w:val="22"/>
  </w:num>
  <w:num w:numId="25">
    <w:abstractNumId w:val="24"/>
  </w:num>
  <w:num w:numId="26">
    <w:abstractNumId w:val="0"/>
  </w:num>
  <w:num w:numId="27">
    <w:abstractNumId w:val="23"/>
  </w:num>
  <w:num w:numId="28">
    <w:abstractNumId w:val="15"/>
  </w:num>
  <w:num w:numId="29">
    <w:abstractNumId w:val="32"/>
  </w:num>
  <w:num w:numId="30">
    <w:abstractNumId w:val="4"/>
  </w:num>
  <w:num w:numId="31">
    <w:abstractNumId w:val="16"/>
  </w:num>
  <w:num w:numId="32">
    <w:abstractNumId w:val="20"/>
  </w:num>
  <w:num w:numId="33">
    <w:abstractNumId w:val="37"/>
  </w:num>
  <w:num w:numId="34">
    <w:abstractNumId w:val="7"/>
  </w:num>
  <w:num w:numId="35">
    <w:abstractNumId w:val="12"/>
  </w:num>
  <w:num w:numId="36">
    <w:abstractNumId w:val="38"/>
  </w:num>
  <w:num w:numId="37">
    <w:abstractNumId w:val="35"/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01"/>
    <w:rsid w:val="000226CF"/>
    <w:rsid w:val="00036BC2"/>
    <w:rsid w:val="00040609"/>
    <w:rsid w:val="000417A2"/>
    <w:rsid w:val="00046B7F"/>
    <w:rsid w:val="00057049"/>
    <w:rsid w:val="00073B8A"/>
    <w:rsid w:val="00087D4B"/>
    <w:rsid w:val="000B7337"/>
    <w:rsid w:val="000F0F05"/>
    <w:rsid w:val="00103DFE"/>
    <w:rsid w:val="001133AE"/>
    <w:rsid w:val="00114D3F"/>
    <w:rsid w:val="001419AA"/>
    <w:rsid w:val="00142863"/>
    <w:rsid w:val="00143C6B"/>
    <w:rsid w:val="00167A61"/>
    <w:rsid w:val="00170001"/>
    <w:rsid w:val="0019042E"/>
    <w:rsid w:val="001A1E10"/>
    <w:rsid w:val="001D5ABD"/>
    <w:rsid w:val="001E7D0F"/>
    <w:rsid w:val="001F14B2"/>
    <w:rsid w:val="001F2B7F"/>
    <w:rsid w:val="00216D07"/>
    <w:rsid w:val="002202F2"/>
    <w:rsid w:val="002214D0"/>
    <w:rsid w:val="002335CA"/>
    <w:rsid w:val="0024324B"/>
    <w:rsid w:val="0027616B"/>
    <w:rsid w:val="002D0653"/>
    <w:rsid w:val="002D0F6E"/>
    <w:rsid w:val="002E6DF3"/>
    <w:rsid w:val="00340F07"/>
    <w:rsid w:val="00346E7B"/>
    <w:rsid w:val="00381655"/>
    <w:rsid w:val="003A2A7A"/>
    <w:rsid w:val="003A58F0"/>
    <w:rsid w:val="003B0C3F"/>
    <w:rsid w:val="003B2F0C"/>
    <w:rsid w:val="003C353E"/>
    <w:rsid w:val="003D60BC"/>
    <w:rsid w:val="003E2C03"/>
    <w:rsid w:val="003E6517"/>
    <w:rsid w:val="004160F8"/>
    <w:rsid w:val="00433BB7"/>
    <w:rsid w:val="00445CF4"/>
    <w:rsid w:val="00447F6D"/>
    <w:rsid w:val="00460ADB"/>
    <w:rsid w:val="004652B2"/>
    <w:rsid w:val="00467E92"/>
    <w:rsid w:val="004D19A1"/>
    <w:rsid w:val="004D3E6A"/>
    <w:rsid w:val="004F3B55"/>
    <w:rsid w:val="005237EA"/>
    <w:rsid w:val="00533005"/>
    <w:rsid w:val="005366DC"/>
    <w:rsid w:val="005369EE"/>
    <w:rsid w:val="00553417"/>
    <w:rsid w:val="005767A0"/>
    <w:rsid w:val="0057793E"/>
    <w:rsid w:val="00592DFD"/>
    <w:rsid w:val="005A0E98"/>
    <w:rsid w:val="005F67C2"/>
    <w:rsid w:val="00601DBF"/>
    <w:rsid w:val="00615A61"/>
    <w:rsid w:val="00617882"/>
    <w:rsid w:val="00662031"/>
    <w:rsid w:val="0066471F"/>
    <w:rsid w:val="00667D4F"/>
    <w:rsid w:val="006767E4"/>
    <w:rsid w:val="00694B1F"/>
    <w:rsid w:val="006A290A"/>
    <w:rsid w:val="006A5EA7"/>
    <w:rsid w:val="006B4C97"/>
    <w:rsid w:val="006E3DE1"/>
    <w:rsid w:val="00702E4A"/>
    <w:rsid w:val="007122CF"/>
    <w:rsid w:val="0073725D"/>
    <w:rsid w:val="00741FFF"/>
    <w:rsid w:val="00743DD6"/>
    <w:rsid w:val="00744134"/>
    <w:rsid w:val="007935CA"/>
    <w:rsid w:val="007B5E2E"/>
    <w:rsid w:val="007C3F57"/>
    <w:rsid w:val="007C4C5B"/>
    <w:rsid w:val="007C710E"/>
    <w:rsid w:val="007D7A10"/>
    <w:rsid w:val="007F36C4"/>
    <w:rsid w:val="00803425"/>
    <w:rsid w:val="008116AF"/>
    <w:rsid w:val="00834F18"/>
    <w:rsid w:val="00837C84"/>
    <w:rsid w:val="008450AE"/>
    <w:rsid w:val="00874C94"/>
    <w:rsid w:val="008C6D29"/>
    <w:rsid w:val="008D32F7"/>
    <w:rsid w:val="008F7ACE"/>
    <w:rsid w:val="009253B7"/>
    <w:rsid w:val="00936ED4"/>
    <w:rsid w:val="00964790"/>
    <w:rsid w:val="0098538C"/>
    <w:rsid w:val="00996714"/>
    <w:rsid w:val="00997537"/>
    <w:rsid w:val="009A31E3"/>
    <w:rsid w:val="009A5DAE"/>
    <w:rsid w:val="009A69FA"/>
    <w:rsid w:val="009B2569"/>
    <w:rsid w:val="009D3537"/>
    <w:rsid w:val="009F2369"/>
    <w:rsid w:val="009F457B"/>
    <w:rsid w:val="00A0170A"/>
    <w:rsid w:val="00A1487D"/>
    <w:rsid w:val="00A71378"/>
    <w:rsid w:val="00A74846"/>
    <w:rsid w:val="00A9238A"/>
    <w:rsid w:val="00A97D53"/>
    <w:rsid w:val="00AB6F7B"/>
    <w:rsid w:val="00AC7D13"/>
    <w:rsid w:val="00AD7B36"/>
    <w:rsid w:val="00B11A38"/>
    <w:rsid w:val="00B43F0A"/>
    <w:rsid w:val="00B45E4D"/>
    <w:rsid w:val="00B65A83"/>
    <w:rsid w:val="00B67CBB"/>
    <w:rsid w:val="00BA2093"/>
    <w:rsid w:val="00BE37AD"/>
    <w:rsid w:val="00BE560A"/>
    <w:rsid w:val="00C122B3"/>
    <w:rsid w:val="00C27C9F"/>
    <w:rsid w:val="00C47340"/>
    <w:rsid w:val="00C50555"/>
    <w:rsid w:val="00C52D32"/>
    <w:rsid w:val="00C642A0"/>
    <w:rsid w:val="00C7378D"/>
    <w:rsid w:val="00C73D83"/>
    <w:rsid w:val="00C75D17"/>
    <w:rsid w:val="00C82365"/>
    <w:rsid w:val="00C83E53"/>
    <w:rsid w:val="00C857D2"/>
    <w:rsid w:val="00C90D8B"/>
    <w:rsid w:val="00CC5CB9"/>
    <w:rsid w:val="00CD372F"/>
    <w:rsid w:val="00CD7809"/>
    <w:rsid w:val="00D047DF"/>
    <w:rsid w:val="00D33D68"/>
    <w:rsid w:val="00D376E2"/>
    <w:rsid w:val="00D44189"/>
    <w:rsid w:val="00D45B07"/>
    <w:rsid w:val="00D515D9"/>
    <w:rsid w:val="00D61B2D"/>
    <w:rsid w:val="00D6233E"/>
    <w:rsid w:val="00D87902"/>
    <w:rsid w:val="00D91740"/>
    <w:rsid w:val="00D94F72"/>
    <w:rsid w:val="00DE2C10"/>
    <w:rsid w:val="00DF0B33"/>
    <w:rsid w:val="00E0433F"/>
    <w:rsid w:val="00E13F79"/>
    <w:rsid w:val="00E42105"/>
    <w:rsid w:val="00E624CA"/>
    <w:rsid w:val="00E73620"/>
    <w:rsid w:val="00E74E26"/>
    <w:rsid w:val="00E7515E"/>
    <w:rsid w:val="00E80A76"/>
    <w:rsid w:val="00E8299D"/>
    <w:rsid w:val="00EA7A6E"/>
    <w:rsid w:val="00ED2854"/>
    <w:rsid w:val="00ED67FF"/>
    <w:rsid w:val="00EE4247"/>
    <w:rsid w:val="00EF47AD"/>
    <w:rsid w:val="00F255EF"/>
    <w:rsid w:val="00F34186"/>
    <w:rsid w:val="00F35F85"/>
    <w:rsid w:val="00F44472"/>
    <w:rsid w:val="00F82DA2"/>
    <w:rsid w:val="00FD2D49"/>
    <w:rsid w:val="00FE0A8F"/>
    <w:rsid w:val="00FF0619"/>
    <w:rsid w:val="00FF1776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jc w:val="center"/>
      <w:outlineLvl w:val="0"/>
    </w:pPr>
    <w:rPr>
      <w:b/>
      <w:bCs/>
      <w:sz w:val="32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0">
    <w:name w:val="heading 3"/>
    <w:basedOn w:val="a0"/>
    <w:next w:val="a0"/>
    <w:qFormat/>
    <w:pPr>
      <w:keepNext/>
      <w:spacing w:line="360" w:lineRule="auto"/>
      <w:ind w:firstLine="720"/>
      <w:jc w:val="center"/>
      <w:outlineLvl w:val="2"/>
    </w:pPr>
    <w:rPr>
      <w:color w:val="000000"/>
      <w:sz w:val="28"/>
      <w:szCs w:val="1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spacing w:before="30" w:after="30" w:line="360" w:lineRule="auto"/>
      <w:jc w:val="both"/>
      <w:outlineLvl w:val="4"/>
    </w:pPr>
    <w:rPr>
      <w:color w:val="000000"/>
      <w:sz w:val="28"/>
      <w:szCs w:val="18"/>
    </w:rPr>
  </w:style>
  <w:style w:type="paragraph" w:styleId="6">
    <w:name w:val="heading 6"/>
    <w:basedOn w:val="a0"/>
    <w:next w:val="a0"/>
    <w:qFormat/>
    <w:pPr>
      <w:keepNext/>
      <w:spacing w:before="30" w:after="30"/>
      <w:ind w:right="30" w:firstLine="720"/>
      <w:jc w:val="center"/>
      <w:outlineLvl w:val="5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jc w:val="center"/>
    </w:pPr>
    <w:rPr>
      <w:sz w:val="28"/>
    </w:rPr>
  </w:style>
  <w:style w:type="paragraph" w:styleId="21">
    <w:name w:val="Body Text Indent 2"/>
    <w:basedOn w:val="a0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2"/>
      <w:szCs w:val="22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6">
    <w:name w:val="Hyperlink"/>
    <w:basedOn w:val="a1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a7">
    <w:name w:val="Body Text Indent"/>
    <w:aliases w:val="Основной текст 1"/>
    <w:basedOn w:val="a0"/>
    <w:link w:val="a8"/>
    <w:pPr>
      <w:spacing w:before="30" w:after="30"/>
      <w:ind w:right="30" w:firstLine="539"/>
      <w:jc w:val="both"/>
    </w:pPr>
    <w:rPr>
      <w:rFonts w:ascii="Verdana" w:hAnsi="Verdana"/>
      <w:color w:val="000000"/>
      <w:sz w:val="18"/>
      <w:szCs w:val="18"/>
    </w:rPr>
  </w:style>
  <w:style w:type="paragraph" w:styleId="31">
    <w:name w:val="Body Text Indent 3"/>
    <w:basedOn w:val="a0"/>
    <w:pPr>
      <w:spacing w:before="30" w:after="30"/>
      <w:ind w:right="30" w:firstLine="539"/>
      <w:jc w:val="center"/>
    </w:pPr>
    <w:rPr>
      <w:rFonts w:ascii="Verdana" w:hAnsi="Verdana"/>
      <w:color w:val="000000"/>
      <w:sz w:val="18"/>
      <w:szCs w:val="18"/>
    </w:rPr>
  </w:style>
  <w:style w:type="character" w:styleId="a9">
    <w:name w:val="FollowedHyperlink"/>
    <w:basedOn w:val="a1"/>
    <w:rPr>
      <w:color w:val="800080"/>
      <w:u w:val="single"/>
    </w:rPr>
  </w:style>
  <w:style w:type="paragraph" w:styleId="22">
    <w:name w:val="Body Text 2"/>
    <w:basedOn w:val="a0"/>
    <w:pPr>
      <w:spacing w:before="30" w:after="30"/>
      <w:jc w:val="both"/>
    </w:pPr>
    <w:rPr>
      <w:sz w:val="20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ac">
    <w:name w:val="header"/>
    <w:basedOn w:val="a0"/>
    <w:pPr>
      <w:tabs>
        <w:tab w:val="center" w:pos="4677"/>
        <w:tab w:val="right" w:pos="9355"/>
      </w:tabs>
    </w:p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styleId="ad">
    <w:name w:val="Balloon Text"/>
    <w:basedOn w:val="a0"/>
    <w:semiHidden/>
    <w:rsid w:val="00087D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B43F0A"/>
    <w:pPr>
      <w:keepNext/>
      <w:numPr>
        <w:numId w:val="3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character" w:customStyle="1" w:styleId="24">
    <w:name w:val="Большой список уровень 2 Знак"/>
    <w:link w:val="2"/>
    <w:locked/>
    <w:rsid w:val="00B43F0A"/>
    <w:rPr>
      <w:rFonts w:ascii="Calibri" w:eastAsia="Calibri" w:hAnsi="Calibri"/>
      <w:sz w:val="26"/>
      <w:szCs w:val="28"/>
      <w:lang w:eastAsia="en-US"/>
    </w:rPr>
  </w:style>
  <w:style w:type="paragraph" w:customStyle="1" w:styleId="2">
    <w:name w:val="Большой список уровень 2"/>
    <w:basedOn w:val="a0"/>
    <w:link w:val="24"/>
    <w:qFormat/>
    <w:rsid w:val="00B43F0A"/>
    <w:pPr>
      <w:numPr>
        <w:ilvl w:val="1"/>
        <w:numId w:val="3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ascii="Calibri" w:eastAsia="Calibri" w:hAnsi="Calibri"/>
      <w:sz w:val="26"/>
      <w:szCs w:val="28"/>
      <w:lang w:eastAsia="en-US"/>
    </w:rPr>
  </w:style>
  <w:style w:type="paragraph" w:customStyle="1" w:styleId="3">
    <w:name w:val="Большой список уровень 3"/>
    <w:basedOn w:val="a0"/>
    <w:qFormat/>
    <w:rsid w:val="00B43F0A"/>
    <w:pPr>
      <w:numPr>
        <w:ilvl w:val="2"/>
        <w:numId w:val="3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B43F0A"/>
    <w:pPr>
      <w:numPr>
        <w:numId w:val="39"/>
      </w:numPr>
    </w:pPr>
  </w:style>
  <w:style w:type="character" w:customStyle="1" w:styleId="a8">
    <w:name w:val="Основной текст с отступом Знак"/>
    <w:aliases w:val="Основной текст 1 Знак"/>
    <w:basedOn w:val="a1"/>
    <w:link w:val="a7"/>
    <w:rsid w:val="00D91740"/>
    <w:rPr>
      <w:rFonts w:ascii="Verdana" w:hAnsi="Verdana"/>
      <w:color w:val="000000"/>
      <w:sz w:val="18"/>
      <w:szCs w:val="18"/>
    </w:rPr>
  </w:style>
  <w:style w:type="paragraph" w:styleId="ae">
    <w:name w:val="Normal (Web)"/>
    <w:basedOn w:val="a0"/>
    <w:uiPriority w:val="99"/>
    <w:unhideWhenUsed/>
    <w:rsid w:val="00447F6D"/>
    <w:pPr>
      <w:spacing w:before="100" w:beforeAutospacing="1" w:after="100" w:afterAutospacing="1"/>
    </w:pPr>
  </w:style>
  <w:style w:type="character" w:customStyle="1" w:styleId="Doc-">
    <w:name w:val="Doc-Т внутри нумерации Знак"/>
    <w:link w:val="Doc-0"/>
    <w:uiPriority w:val="99"/>
    <w:locked/>
    <w:rsid w:val="00667D4F"/>
  </w:style>
  <w:style w:type="paragraph" w:customStyle="1" w:styleId="Doc-0">
    <w:name w:val="Doc-Т внутри нумерации"/>
    <w:basedOn w:val="a0"/>
    <w:link w:val="Doc-"/>
    <w:uiPriority w:val="99"/>
    <w:rsid w:val="00667D4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25">
    <w:name w:val="Основной текст (2)_"/>
    <w:link w:val="26"/>
    <w:locked/>
    <w:rsid w:val="00667D4F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667D4F"/>
    <w:pPr>
      <w:shd w:val="clear" w:color="auto" w:fill="FFFFFF"/>
      <w:spacing w:after="240" w:line="283" w:lineRule="exact"/>
    </w:pPr>
    <w:rPr>
      <w:sz w:val="23"/>
      <w:szCs w:val="23"/>
    </w:rPr>
  </w:style>
  <w:style w:type="character" w:customStyle="1" w:styleId="a5">
    <w:name w:val="Основной текст Знак"/>
    <w:link w:val="a4"/>
    <w:rsid w:val="00667D4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jc w:val="center"/>
      <w:outlineLvl w:val="0"/>
    </w:pPr>
    <w:rPr>
      <w:b/>
      <w:bCs/>
      <w:sz w:val="32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0">
    <w:name w:val="heading 3"/>
    <w:basedOn w:val="a0"/>
    <w:next w:val="a0"/>
    <w:qFormat/>
    <w:pPr>
      <w:keepNext/>
      <w:spacing w:line="360" w:lineRule="auto"/>
      <w:ind w:firstLine="720"/>
      <w:jc w:val="center"/>
      <w:outlineLvl w:val="2"/>
    </w:pPr>
    <w:rPr>
      <w:color w:val="000000"/>
      <w:sz w:val="28"/>
      <w:szCs w:val="1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spacing w:before="30" w:after="30" w:line="360" w:lineRule="auto"/>
      <w:jc w:val="both"/>
      <w:outlineLvl w:val="4"/>
    </w:pPr>
    <w:rPr>
      <w:color w:val="000000"/>
      <w:sz w:val="28"/>
      <w:szCs w:val="18"/>
    </w:rPr>
  </w:style>
  <w:style w:type="paragraph" w:styleId="6">
    <w:name w:val="heading 6"/>
    <w:basedOn w:val="a0"/>
    <w:next w:val="a0"/>
    <w:qFormat/>
    <w:pPr>
      <w:keepNext/>
      <w:spacing w:before="30" w:after="30"/>
      <w:ind w:right="30" w:firstLine="720"/>
      <w:jc w:val="center"/>
      <w:outlineLvl w:val="5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jc w:val="center"/>
    </w:pPr>
    <w:rPr>
      <w:sz w:val="28"/>
    </w:rPr>
  </w:style>
  <w:style w:type="paragraph" w:styleId="21">
    <w:name w:val="Body Text Indent 2"/>
    <w:basedOn w:val="a0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2"/>
      <w:szCs w:val="22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6">
    <w:name w:val="Hyperlink"/>
    <w:basedOn w:val="a1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a7">
    <w:name w:val="Body Text Indent"/>
    <w:aliases w:val="Основной текст 1"/>
    <w:basedOn w:val="a0"/>
    <w:link w:val="a8"/>
    <w:pPr>
      <w:spacing w:before="30" w:after="30"/>
      <w:ind w:right="30" w:firstLine="539"/>
      <w:jc w:val="both"/>
    </w:pPr>
    <w:rPr>
      <w:rFonts w:ascii="Verdana" w:hAnsi="Verdana"/>
      <w:color w:val="000000"/>
      <w:sz w:val="18"/>
      <w:szCs w:val="18"/>
    </w:rPr>
  </w:style>
  <w:style w:type="paragraph" w:styleId="31">
    <w:name w:val="Body Text Indent 3"/>
    <w:basedOn w:val="a0"/>
    <w:pPr>
      <w:spacing w:before="30" w:after="30"/>
      <w:ind w:right="30" w:firstLine="539"/>
      <w:jc w:val="center"/>
    </w:pPr>
    <w:rPr>
      <w:rFonts w:ascii="Verdana" w:hAnsi="Verdana"/>
      <w:color w:val="000000"/>
      <w:sz w:val="18"/>
      <w:szCs w:val="18"/>
    </w:rPr>
  </w:style>
  <w:style w:type="character" w:styleId="a9">
    <w:name w:val="FollowedHyperlink"/>
    <w:basedOn w:val="a1"/>
    <w:rPr>
      <w:color w:val="800080"/>
      <w:u w:val="single"/>
    </w:rPr>
  </w:style>
  <w:style w:type="paragraph" w:styleId="22">
    <w:name w:val="Body Text 2"/>
    <w:basedOn w:val="a0"/>
    <w:pPr>
      <w:spacing w:before="30" w:after="30"/>
      <w:jc w:val="both"/>
    </w:pPr>
    <w:rPr>
      <w:sz w:val="20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ac">
    <w:name w:val="header"/>
    <w:basedOn w:val="a0"/>
    <w:pPr>
      <w:tabs>
        <w:tab w:val="center" w:pos="4677"/>
        <w:tab w:val="right" w:pos="9355"/>
      </w:tabs>
    </w:p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styleId="ad">
    <w:name w:val="Balloon Text"/>
    <w:basedOn w:val="a0"/>
    <w:semiHidden/>
    <w:rsid w:val="00087D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B43F0A"/>
    <w:pPr>
      <w:keepNext/>
      <w:numPr>
        <w:numId w:val="3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character" w:customStyle="1" w:styleId="24">
    <w:name w:val="Большой список уровень 2 Знак"/>
    <w:link w:val="2"/>
    <w:locked/>
    <w:rsid w:val="00B43F0A"/>
    <w:rPr>
      <w:rFonts w:ascii="Calibri" w:eastAsia="Calibri" w:hAnsi="Calibri"/>
      <w:sz w:val="26"/>
      <w:szCs w:val="28"/>
      <w:lang w:eastAsia="en-US"/>
    </w:rPr>
  </w:style>
  <w:style w:type="paragraph" w:customStyle="1" w:styleId="2">
    <w:name w:val="Большой список уровень 2"/>
    <w:basedOn w:val="a0"/>
    <w:link w:val="24"/>
    <w:qFormat/>
    <w:rsid w:val="00B43F0A"/>
    <w:pPr>
      <w:numPr>
        <w:ilvl w:val="1"/>
        <w:numId w:val="3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ascii="Calibri" w:eastAsia="Calibri" w:hAnsi="Calibri"/>
      <w:sz w:val="26"/>
      <w:szCs w:val="28"/>
      <w:lang w:eastAsia="en-US"/>
    </w:rPr>
  </w:style>
  <w:style w:type="paragraph" w:customStyle="1" w:styleId="3">
    <w:name w:val="Большой список уровень 3"/>
    <w:basedOn w:val="a0"/>
    <w:qFormat/>
    <w:rsid w:val="00B43F0A"/>
    <w:pPr>
      <w:numPr>
        <w:ilvl w:val="2"/>
        <w:numId w:val="3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B43F0A"/>
    <w:pPr>
      <w:numPr>
        <w:numId w:val="39"/>
      </w:numPr>
    </w:pPr>
  </w:style>
  <w:style w:type="character" w:customStyle="1" w:styleId="a8">
    <w:name w:val="Основной текст с отступом Знак"/>
    <w:aliases w:val="Основной текст 1 Знак"/>
    <w:basedOn w:val="a1"/>
    <w:link w:val="a7"/>
    <w:rsid w:val="00D91740"/>
    <w:rPr>
      <w:rFonts w:ascii="Verdana" w:hAnsi="Verdana"/>
      <w:color w:val="000000"/>
      <w:sz w:val="18"/>
      <w:szCs w:val="18"/>
    </w:rPr>
  </w:style>
  <w:style w:type="paragraph" w:styleId="ae">
    <w:name w:val="Normal (Web)"/>
    <w:basedOn w:val="a0"/>
    <w:uiPriority w:val="99"/>
    <w:unhideWhenUsed/>
    <w:rsid w:val="00447F6D"/>
    <w:pPr>
      <w:spacing w:before="100" w:beforeAutospacing="1" w:after="100" w:afterAutospacing="1"/>
    </w:pPr>
  </w:style>
  <w:style w:type="character" w:customStyle="1" w:styleId="Doc-">
    <w:name w:val="Doc-Т внутри нумерации Знак"/>
    <w:link w:val="Doc-0"/>
    <w:uiPriority w:val="99"/>
    <w:locked/>
    <w:rsid w:val="00667D4F"/>
  </w:style>
  <w:style w:type="paragraph" w:customStyle="1" w:styleId="Doc-0">
    <w:name w:val="Doc-Т внутри нумерации"/>
    <w:basedOn w:val="a0"/>
    <w:link w:val="Doc-"/>
    <w:uiPriority w:val="99"/>
    <w:rsid w:val="00667D4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25">
    <w:name w:val="Основной текст (2)_"/>
    <w:link w:val="26"/>
    <w:locked/>
    <w:rsid w:val="00667D4F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667D4F"/>
    <w:pPr>
      <w:shd w:val="clear" w:color="auto" w:fill="FFFFFF"/>
      <w:spacing w:after="240" w:line="283" w:lineRule="exact"/>
    </w:pPr>
    <w:rPr>
      <w:sz w:val="23"/>
      <w:szCs w:val="23"/>
    </w:rPr>
  </w:style>
  <w:style w:type="character" w:customStyle="1" w:styleId="a5">
    <w:name w:val="Основной текст Знак"/>
    <w:link w:val="a4"/>
    <w:rsid w:val="00667D4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64926FC349462EA42A24A7AD65C98E226F2271E8EC99C94392B4CC22AB317BD06AB8D9FAY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4046-FFF3-466D-9547-893235BD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3371</Words>
  <Characters>26773</Characters>
  <Application>Microsoft Office Word</Application>
  <DocSecurity>4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30084</CharactersWithSpaces>
  <SharedDoc>false</SharedDoc>
  <HLinks>
    <vt:vector size="12" baseType="variant"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consultantplus://offline/ref=C7F251251583864528FB638DC685CBD0B9901CA26C1F81824AD30EFA06574894qCc8H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consultantplus://offline/ref=C7F251251583864528FB7D80D0E995D4B39345AA6249D9D14FD95BqAc2H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МЭ Соколова Лариса Львовна</dc:creator>
  <cp:lastModifiedBy>АГЧР Специалист 1</cp:lastModifiedBy>
  <cp:revision>2</cp:revision>
  <cp:lastPrinted>2022-02-01T11:53:00Z</cp:lastPrinted>
  <dcterms:created xsi:type="dcterms:W3CDTF">2022-02-01T11:56:00Z</dcterms:created>
  <dcterms:modified xsi:type="dcterms:W3CDTF">2022-02-01T11:56:00Z</dcterms:modified>
</cp:coreProperties>
</file>