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БУ ЧР «Республиканский центр медицины катастроф и скорой медицинской помощи» Минздрава Чувашии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1811020</wp:posOffset>
            </wp:positionH>
            <wp:positionV relativeFrom="paragraph">
              <wp:posOffset>138430</wp:posOffset>
            </wp:positionV>
            <wp:extent cx="2232025" cy="2323465"/>
            <wp:effectExtent l="0" t="0" r="0" b="0"/>
            <wp:wrapNone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32"/>
          <w:szCs w:val="32"/>
        </w:rPr>
        <w:t>Организационно-правовые аспекты оказания первой помощи.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Основы действующего законодательства.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Чебоксары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2024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540"/>
        <w:jc w:val="both"/>
        <w:outlineLvl w:val="1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Статья 31. Первая помощь (323-ФЗ «Об охране здоровья граждан РФ»)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1. Первая помощь до оказания медицинской помощи оказывается гражданам при несчастных случаях, травмах, ранениях, поражениях, отравлениях,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специальными правилами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служб, а также самим пострадавшим (самопомощь) или находящимися вблизи лицами (взаимопомощь) в случаях, предусмотренных федеральными законами.</w:t>
      </w:r>
    </w:p>
    <w:p>
      <w:pPr>
        <w:pStyle w:val="Normal"/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2. Перечень состояний, при которых оказывается первая помощь, и перечень мероприятий по оказанию первой помощи утверждаются уполномоченным федеральным органом исполнительной власти, если иное не предусмотрено </w:t>
      </w:r>
      <w:hyperlink r:id="rId3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федеральными законами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</w:r>
    </w:p>
    <w:p>
      <w:pPr>
        <w:pStyle w:val="Normal"/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3. Примерные программы учебного курса, предмета и дисциплины по оказанию первой помощи разрабатываются уполномоченным федеральным органом исполнительной власти и утверждаются в порядке, установленном законодательством Российской Федерации, если иное не предусмотрено </w:t>
      </w:r>
      <w:hyperlink r:id="rId4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федеральными законами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</w:r>
    </w:p>
    <w:p>
      <w:pPr>
        <w:pStyle w:val="Normal"/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3.1. Перечень состояний, при которых оказывается первая помощь военнослужащим Вооруженных Сил Российской Федерации, других войск, воинских формирований и органов в условиях военного времени, ведения военных (боевых) действий, выполнения боевых (учебно-боевых), служебно-боевых (оперативно-служебных) задач в области обороны, правила ее оказания и порядок организации подготовки военнослужащих по оказанию первой помощи в условиях военного времени, ведения военных (боевых) действий, выполнения боевых (учебно-боевых), служебно-боевых (оперативно-служебных) задач в области обороны определяются </w:t>
      </w:r>
      <w:hyperlink r:id="rId5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законодательством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Российской Федерации в области обороны.</w:t>
      </w:r>
    </w:p>
    <w:p>
      <w:pPr>
        <w:pStyle w:val="Normal"/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4.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ind w:firstLine="698"/>
        <w:jc w:val="right"/>
        <w:rPr/>
      </w:pPr>
      <w:bookmarkStart w:id="1" w:name="sub_1000"/>
      <w:bookmarkEnd w:id="1"/>
      <w:r>
        <w:rPr>
          <w:rStyle w:val="Style15"/>
          <w:b w:val="false"/>
          <w:bCs w:val="false"/>
        </w:rPr>
        <w:t>УТВЕРЖДЕН</w:t>
        <w:br/>
      </w:r>
      <w:hyperlink w:anchor="sub_0">
        <w:r>
          <w:rPr>
            <w:rStyle w:val="Style16"/>
            <w:b w:val="false"/>
            <w:bCs w:val="false"/>
          </w:rPr>
          <w:t>приказом</w:t>
        </w:r>
      </w:hyperlink>
      <w:r>
        <w:rPr>
          <w:rStyle w:val="Style15"/>
          <w:b w:val="false"/>
          <w:bCs w:val="false"/>
        </w:rPr>
        <w:t xml:space="preserve"> Министерства</w:t>
        <w:br/>
        <w:t>здравоохранения</w:t>
        <w:br/>
        <w:t>Российской Федерации</w:t>
        <w:br/>
        <w:t>от 3 мая 2024 г. N 220н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  <w:bookmarkStart w:id="2" w:name="sub_1000_Копия_1"/>
      <w:bookmarkStart w:id="3" w:name="sub_1000_Копия_1"/>
      <w:bookmarkEnd w:id="3"/>
    </w:p>
    <w:p>
      <w:pPr>
        <w:pStyle w:val="1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Порядок оказания первой помощи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4" w:name="sub_1001"/>
      <w:bookmarkEnd w:id="4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</w:t>
      </w:r>
      <w:hyperlink w:anchor="sub_11000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приложении N 1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к настоящему Порядку.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" w:name="sub_1002"/>
      <w:bookmarkStart w:id="6" w:name="sub_1001_Копия_1"/>
      <w:bookmarkEnd w:id="5"/>
      <w:bookmarkEnd w:id="6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 </w:t>
      </w:r>
      <w:hyperlink w:anchor="sub_1111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1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" w:name="sub_1002_Копия_1"/>
      <w:bookmarkStart w:id="8" w:name="sub_1003"/>
      <w:bookmarkEnd w:id="7"/>
      <w:bookmarkEnd w:id="8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9" w:name="sub_1003_Копия_1"/>
      <w:bookmarkStart w:id="10" w:name="sub_1004"/>
      <w:bookmarkEnd w:id="9"/>
      <w:bookmarkEnd w:id="10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4. Первая помощь оказывается при условии отсутствия угрожающих факторов жизни и здоровью оказывающего ее лица.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1" w:name="sub_1004_Копия_1"/>
      <w:bookmarkStart w:id="12" w:name="sub_1005"/>
      <w:bookmarkEnd w:id="11"/>
      <w:bookmarkEnd w:id="12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3" w:name="sub_1006"/>
      <w:bookmarkStart w:id="14" w:name="sub_1005_Копия_1"/>
      <w:bookmarkEnd w:id="13"/>
      <w:bookmarkEnd w:id="14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6. Первая помощь оказывается в соответствии с перечнем мероприятий по оказанию первой помощи и последовательностью их проведения, предусмотренными </w:t>
      </w:r>
      <w:hyperlink w:anchor="sub_12000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приложением N 2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к настоящему Порядку (далее - Перечень).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5" w:name="sub_1006_Копия_1"/>
      <w:bookmarkStart w:id="16" w:name="sub_1007"/>
      <w:bookmarkEnd w:id="15"/>
      <w:bookmarkEnd w:id="16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7. Мероприятия по оказанию первой помощи, предусмотренные </w:t>
      </w:r>
      <w:hyperlink w:anchor="sub_12000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Перечнем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, могут проводиться в полном объеме либо в виде отдельных мероприятий.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7" w:name="sub_1007_Копия_1"/>
      <w:bookmarkStart w:id="18" w:name="sub_1008"/>
      <w:bookmarkEnd w:id="17"/>
      <w:bookmarkEnd w:id="18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9" w:name="sub_1008_Копия_1"/>
      <w:bookmarkStart w:id="20" w:name="sub_1009"/>
      <w:bookmarkEnd w:id="19"/>
      <w:bookmarkEnd w:id="20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 </w:t>
      </w:r>
      <w:hyperlink w:anchor="sub_2222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2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1" w:name="sub_1009_Копия_1"/>
      <w:bookmarkStart w:id="22" w:name="sub_1010"/>
      <w:bookmarkEnd w:id="21"/>
      <w:bookmarkEnd w:id="22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10. При оказании первой помощи могут использоваться подручные средства.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  <w:bookmarkStart w:id="23" w:name="sub_1010_Копия_1"/>
      <w:bookmarkStart w:id="24" w:name="sub_1010_Копия_1"/>
      <w:bookmarkEnd w:id="24"/>
    </w:p>
    <w:p>
      <w:pPr>
        <w:pStyle w:val="Style25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──────────────────────────────</w:t>
      </w:r>
    </w:p>
    <w:p>
      <w:pPr>
        <w:pStyle w:val="Style26"/>
        <w:spacing w:lineRule="auto" w:line="240" w:before="0" w:after="0"/>
        <w:ind w:firstLine="720"/>
        <w:jc w:val="both"/>
        <w:rPr/>
      </w:pPr>
      <w:bookmarkStart w:id="25" w:name="sub_1111"/>
      <w:bookmarkEnd w:id="25"/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1 В соответствии с </w:t>
      </w:r>
      <w:hyperlink r:id="rId6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частью 2 статьи 14</w:t>
        </w:r>
      </w:hyperlink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и </w:t>
      </w:r>
      <w:hyperlink r:id="rId7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частью 2 статьи 31</w:t>
        </w:r>
      </w:hyperlink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Федерального закона от 21 ноября 2011 г. N 323-ФЗ "Об основах охраны здоровья граждан в Российской Федерации" (далее - Федеральный закон N 323-ФЗ), </w:t>
      </w:r>
      <w:hyperlink r:id="rId8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пунктом 1</w:t>
        </w:r>
      </w:hyperlink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Положения о Министерстве здравоохранения Российской Федерации, утвержденного </w:t>
      </w:r>
      <w:hyperlink r:id="rId9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постановлением</w:t>
        </w:r>
      </w:hyperlink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Правительства Российской Федерации от 19 июня 2012 г. N 608.</w:t>
      </w:r>
    </w:p>
    <w:p>
      <w:pPr>
        <w:pStyle w:val="Style26"/>
        <w:spacing w:lineRule="auto" w:line="240" w:before="0" w:after="0"/>
        <w:ind w:firstLine="720"/>
        <w:jc w:val="both"/>
        <w:rPr/>
      </w:pPr>
      <w:bookmarkStart w:id="26" w:name="sub_1111_Копия_1"/>
      <w:bookmarkStart w:id="27" w:name="sub_2222"/>
      <w:bookmarkEnd w:id="26"/>
      <w:bookmarkEnd w:id="27"/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2 В соответствии с </w:t>
      </w:r>
      <w:hyperlink r:id="rId10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частью 5 статьи 31</w:t>
        </w:r>
      </w:hyperlink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Федерального закона N 323-ФЗ.</w:t>
      </w:r>
    </w:p>
    <w:p>
      <w:pPr>
        <w:pStyle w:val="Style25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bookmarkStart w:id="28" w:name="sub_2222_Копия_1"/>
      <w:bookmarkEnd w:id="28"/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──────────────────────────────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ind w:firstLine="698"/>
        <w:jc w:val="right"/>
        <w:rPr/>
      </w:pPr>
      <w:bookmarkStart w:id="29" w:name="sub_11000"/>
      <w:bookmarkEnd w:id="29"/>
      <w:r>
        <w:rPr>
          <w:rStyle w:val="Style15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Приложение N 1</w:t>
        <w:br/>
        <w:t xml:space="preserve">к </w:t>
      </w:r>
      <w:hyperlink w:anchor="sub_1000">
        <w:r>
          <w:rPr>
            <w:rStyle w:val="Style16"/>
            <w:rFonts w:eastAsia="Calibri" w:cs="Times New Roman" w:ascii="Times New Roman" w:hAnsi="Times New Roman" w:eastAsiaTheme="minorHAnsi"/>
            <w:b w:val="false"/>
            <w:bCs w:val="false"/>
            <w:color w:val="auto"/>
            <w:kern w:val="0"/>
            <w:sz w:val="24"/>
            <w:szCs w:val="24"/>
            <w:lang w:val="ru-RU" w:eastAsia="en-US" w:bidi="ar-SA"/>
          </w:rPr>
          <w:t>Порядку</w:t>
        </w:r>
      </w:hyperlink>
      <w:r>
        <w:rPr>
          <w:rStyle w:val="Style15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оказания первой помощи,</w:t>
        <w:br/>
        <w:t xml:space="preserve">утвержденному </w:t>
      </w:r>
      <w:hyperlink w:anchor="sub_0">
        <w:r>
          <w:rPr>
            <w:rStyle w:val="Style16"/>
            <w:rFonts w:eastAsia="Calibri" w:cs="Times New Roman" w:ascii="Times New Roman" w:hAnsi="Times New Roman" w:eastAsiaTheme="minorHAnsi"/>
            <w:b w:val="false"/>
            <w:bCs w:val="false"/>
            <w:color w:val="auto"/>
            <w:kern w:val="0"/>
            <w:sz w:val="24"/>
            <w:szCs w:val="24"/>
            <w:lang w:val="ru-RU" w:eastAsia="en-US" w:bidi="ar-SA"/>
          </w:rPr>
          <w:t>приказом</w:t>
        </w:r>
      </w:hyperlink>
      <w:r>
        <w:rPr>
          <w:rStyle w:val="Style15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br/>
        <w:t>Министерства здравоохранения</w:t>
        <w:br/>
        <w:t>Российской Федерации</w:t>
        <w:br/>
        <w:t>от 3 мая 2024 г. N 220н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  <w:bookmarkStart w:id="30" w:name="sub_11000_Копия_1"/>
      <w:bookmarkStart w:id="31" w:name="sub_11000_Копия_1"/>
      <w:bookmarkEnd w:id="31"/>
    </w:p>
    <w:p>
      <w:pPr>
        <w:pStyle w:val="1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Перечень состояний, при которых оказывается первая помощь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2" w:name="sub_11001"/>
      <w:bookmarkEnd w:id="32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1. Отсутствие сознания.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3" w:name="sub_11001_Копия_1"/>
      <w:bookmarkStart w:id="34" w:name="sub_11002"/>
      <w:bookmarkEnd w:id="33"/>
      <w:bookmarkEnd w:id="34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2. Остановка дыхания и (или) остановка кровообращения.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5" w:name="sub_11003"/>
      <w:bookmarkStart w:id="36" w:name="sub_11002_Копия_1"/>
      <w:bookmarkEnd w:id="35"/>
      <w:bookmarkEnd w:id="36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3. Нарушение проходимости дыхательных путей инородным телом и иные угрожающие жизни и здоровью нарушения дыхания.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7" w:name="sub_11003_Копия_1"/>
      <w:bookmarkStart w:id="38" w:name="sub_11004"/>
      <w:bookmarkEnd w:id="37"/>
      <w:bookmarkEnd w:id="38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4. Наружные кровотечения.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9" w:name="sub_11004_Копия_1"/>
      <w:bookmarkStart w:id="40" w:name="sub_11005"/>
      <w:bookmarkEnd w:id="39"/>
      <w:bookmarkEnd w:id="40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41" w:name="sub_11005_Копия_1"/>
      <w:bookmarkStart w:id="42" w:name="sub_11006"/>
      <w:bookmarkEnd w:id="41"/>
      <w:bookmarkEnd w:id="42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6. Отравления.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43" w:name="sub_11006_Копия_1"/>
      <w:bookmarkStart w:id="44" w:name="sub_11007"/>
      <w:bookmarkEnd w:id="43"/>
      <w:bookmarkEnd w:id="44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7. Укусы или ужаливания ядовитых животных.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45" w:name="sub_11008"/>
      <w:bookmarkStart w:id="46" w:name="sub_11007_Копия_1"/>
      <w:bookmarkEnd w:id="45"/>
      <w:bookmarkEnd w:id="46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8. Судорожный приступ, сопровождающийся потерей сознания.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47" w:name="sub_11008_Копия_1"/>
      <w:bookmarkStart w:id="48" w:name="sub_11009"/>
      <w:bookmarkEnd w:id="47"/>
      <w:bookmarkEnd w:id="48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9. Острые психологические реакции на стресс.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  <w:bookmarkStart w:id="49" w:name="sub_11009_Копия_1"/>
      <w:bookmarkStart w:id="50" w:name="sub_11009_Копия_1"/>
      <w:bookmarkEnd w:id="50"/>
    </w:p>
    <w:p>
      <w:pPr>
        <w:pStyle w:val="Normal"/>
        <w:spacing w:lineRule="auto" w:line="240" w:before="0" w:after="0"/>
        <w:ind w:firstLine="698"/>
        <w:jc w:val="right"/>
        <w:rPr/>
      </w:pPr>
      <w:bookmarkStart w:id="51" w:name="sub_12000"/>
      <w:bookmarkEnd w:id="51"/>
      <w:r>
        <w:rPr>
          <w:rStyle w:val="Style15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Приложение N 2</w:t>
        <w:br/>
        <w:t xml:space="preserve">к </w:t>
      </w:r>
      <w:hyperlink w:anchor="sub_1000">
        <w:r>
          <w:rPr>
            <w:rStyle w:val="Style16"/>
            <w:rFonts w:eastAsia="Calibri" w:cs="Times New Roman" w:ascii="Times New Roman" w:hAnsi="Times New Roman" w:eastAsiaTheme="minorHAnsi"/>
            <w:b w:val="false"/>
            <w:bCs w:val="false"/>
            <w:color w:val="auto"/>
            <w:kern w:val="0"/>
            <w:sz w:val="24"/>
            <w:szCs w:val="24"/>
            <w:lang w:val="ru-RU" w:eastAsia="en-US" w:bidi="ar-SA"/>
          </w:rPr>
          <w:t>Порядку</w:t>
        </w:r>
      </w:hyperlink>
      <w:r>
        <w:rPr>
          <w:rStyle w:val="Style15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оказания первой помощи,</w:t>
        <w:br/>
        <w:t xml:space="preserve">утвержденному </w:t>
      </w:r>
      <w:hyperlink w:anchor="sub_0">
        <w:r>
          <w:rPr>
            <w:rStyle w:val="Style16"/>
            <w:rFonts w:eastAsia="Calibri" w:cs="Times New Roman" w:ascii="Times New Roman" w:hAnsi="Times New Roman" w:eastAsiaTheme="minorHAnsi"/>
            <w:b w:val="false"/>
            <w:bCs w:val="false"/>
            <w:color w:val="auto"/>
            <w:kern w:val="0"/>
            <w:sz w:val="24"/>
            <w:szCs w:val="24"/>
            <w:lang w:val="ru-RU" w:eastAsia="en-US" w:bidi="ar-SA"/>
          </w:rPr>
          <w:t>приказом</w:t>
        </w:r>
      </w:hyperlink>
      <w:r>
        <w:rPr>
          <w:rStyle w:val="Style15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br/>
        <w:t>Министерства здравоохранения</w:t>
        <w:br/>
        <w:t>Российской Федерации</w:t>
        <w:br/>
        <w:t>от 3 мая 2024 г. N 220н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  <w:bookmarkStart w:id="52" w:name="sub_12000_Копия_1"/>
      <w:bookmarkStart w:id="53" w:name="sub_12000_Копия_1"/>
      <w:bookmarkEnd w:id="53"/>
    </w:p>
    <w:p>
      <w:pPr>
        <w:pStyle w:val="1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Перечень мероприятий по оказанию первой помощи и последовательность их проведения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4" w:name="sub_12001"/>
      <w:bookmarkEnd w:id="54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1. Проведение оценки обстановки и обеспечение безопасных условий для оказания первой помощи: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5" w:name="sub_12001_Копия_1"/>
      <w:bookmarkEnd w:id="55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оценка количества пострадавших;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устранение воздействия повреждающих факторов на пострадавшего;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извлечение пострадавшего из транспортного средства или других труднодоступных мест;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обеспечение проходимости дыхательных путей при их закупорке инородным телом;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перемещение пострадавшего в безопасное место.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6" w:name="sub_12002"/>
      <w:bookmarkEnd w:id="56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7" w:name="sub_12002_Копия_1"/>
      <w:bookmarkEnd w:id="57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прямым давлением на рану;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если кровотечение остановлено прямым давлением на рану - наложение давящей повязки;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8" w:name="sub_12003"/>
      <w:bookmarkEnd w:id="58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3. Определение наличия признаков жизни у пострадавшего: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9" w:name="sub_12003_Копия_1"/>
      <w:bookmarkEnd w:id="59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определение наличия сознания;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при наличии сознания - проведение подробного осмотра и опроса пострадавшего в соответствие с </w:t>
      </w:r>
      <w:hyperlink w:anchor="sub_12005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пунктом 5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настоящего Перечня;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определение наличия дыхания с помощью слуха, зрения и осязания.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0" w:name="sub_12004"/>
      <w:bookmarkEnd w:id="60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4. Проведение сердечно-легочной реанимации и поддержание проходимости дыхательных путей: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1" w:name="sub_12004_Копия_1"/>
      <w:bookmarkStart w:id="62" w:name="sub_12041"/>
      <w:bookmarkEnd w:id="61"/>
      <w:bookmarkEnd w:id="62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4.1. При отсутствии у пострадавшего признаков жизни (дыхания, кровообращения):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3" w:name="sub_12041_Копия_1"/>
      <w:bookmarkEnd w:id="63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призыв окружающих лиц (при их наличии) для содействия оказанию первой помощи, вызов скорой медицинской помощи;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проведение сердечно-легочной реанимации на твердой ровной поверхности;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использование автоматического наружного дефибриллятора (при наличии);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при появлении у пострадавшего признаков жизни - выполнение мероприятий по поддержанию проходимости дыхательных путей в соответствии с </w:t>
      </w:r>
      <w:hyperlink w:anchor="sub_12042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подпунктом 4.2 пункта 4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настоящего Перечня;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4" w:name="sub_12042"/>
      <w:bookmarkEnd w:id="64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4.2. При наличии у пострадавшего признаков жизни (дыхания, кровообращения) и отсутствии сознания: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5" w:name="sub_12042_Копия_1"/>
      <w:bookmarkEnd w:id="65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вызов скорой медицинской помощи (если вызов скорой медицинской помощи не был осуществлен ранее).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6" w:name="sub_12005"/>
      <w:bookmarkEnd w:id="66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7" w:name="sub_12005_Копия_1"/>
      <w:bookmarkEnd w:id="67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опрос пострадавшего;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проведение осмотра головы;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проведение осмотра шеи;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проведение осмотра груди;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проведение осмотра спины;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проведение осмотра живота и таза;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проведение осмотра конечностей.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8" w:name="sub_12006"/>
      <w:bookmarkEnd w:id="68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6. Выполнение мероприятий по оказанию первой помощи пострадавшему в зависимости от характера травм, ранений, отравлений, укусов или ужаливании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9" w:name="sub_12061"/>
      <w:bookmarkStart w:id="70" w:name="sub_12006_Копия_1"/>
      <w:bookmarkEnd w:id="69"/>
      <w:bookmarkEnd w:id="70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6.1. При ранении грудной клетки - наложение окклюзионной (герметизирующей) повязки;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1" w:name="sub_12061_Копия_1"/>
      <w:bookmarkStart w:id="72" w:name="sub_12062"/>
      <w:bookmarkEnd w:id="71"/>
      <w:bookmarkEnd w:id="72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6.2. При отравлении через рот - промывание желудка путем приема воды и вызывания рвоты;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3" w:name="sub_12062_Копия_1"/>
      <w:bookmarkStart w:id="74" w:name="sub_12063"/>
      <w:bookmarkEnd w:id="73"/>
      <w:bookmarkEnd w:id="74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5" w:name="sub_12063_Копия_1"/>
      <w:bookmarkStart w:id="76" w:name="sub_12064"/>
      <w:bookmarkEnd w:id="75"/>
      <w:bookmarkEnd w:id="76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6.4. При эффектах воздействия низких температур - проведение термоизоляции и согревания;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7" w:name="sub_12064_Копия_1"/>
      <w:bookmarkStart w:id="78" w:name="sub_12065"/>
      <w:bookmarkEnd w:id="77"/>
      <w:bookmarkEnd w:id="78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6.5. При травмах различных областей тела - наложение повязок;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9" w:name="sub_12065_Копия_1"/>
      <w:bookmarkStart w:id="80" w:name="sub_12066"/>
      <w:bookmarkEnd w:id="79"/>
      <w:bookmarkEnd w:id="80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6.6. При травмах различных частей тела - проведение иммобилизации (обездвиживания) с использованием медицинских изделий или подручных средств; аутоиммобилизация или обездвиживание руками травмированных частей тела, для обезболивания и предотвращения осложнений;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81" w:name="sub_12066_Копия_1"/>
      <w:bookmarkStart w:id="82" w:name="sub_12067"/>
      <w:bookmarkEnd w:id="81"/>
      <w:bookmarkEnd w:id="82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83" w:name="sub_12067_Копия_1"/>
      <w:bookmarkStart w:id="84" w:name="sub_12007"/>
      <w:bookmarkEnd w:id="83"/>
      <w:bookmarkEnd w:id="84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85" w:name="sub_12007_Копия_1"/>
      <w:bookmarkStart w:id="86" w:name="sub_12008"/>
      <w:bookmarkEnd w:id="85"/>
      <w:bookmarkEnd w:id="86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8. Придание и поддержание оптимального положения тела пострадавшего.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87" w:name="sub_12008_Копия_1"/>
      <w:bookmarkStart w:id="88" w:name="sub_12009"/>
      <w:bookmarkEnd w:id="87"/>
      <w:bookmarkEnd w:id="88"/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 </w:t>
      </w:r>
      <w:hyperlink w:anchor="sub_3333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3</w:t>
        </w:r>
      </w:hyperlink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  <w:bookmarkStart w:id="89" w:name="sub_12009_Копия_1"/>
      <w:bookmarkStart w:id="90" w:name="sub_12009_Копия_1"/>
      <w:bookmarkEnd w:id="90"/>
    </w:p>
    <w:p>
      <w:pPr>
        <w:pStyle w:val="Style25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──────────────────────────────</w:t>
      </w:r>
    </w:p>
    <w:p>
      <w:pPr>
        <w:pStyle w:val="Style26"/>
        <w:spacing w:lineRule="auto" w:line="240" w:before="0" w:after="0"/>
        <w:ind w:firstLine="720"/>
        <w:jc w:val="both"/>
        <w:rPr/>
      </w:pPr>
      <w:bookmarkStart w:id="91" w:name="sub_3333"/>
      <w:bookmarkEnd w:id="91"/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3 В соответствии с </w:t>
      </w:r>
      <w:hyperlink r:id="rId11">
        <w:r>
          <w:rPr>
            <w:rStyle w:val="Style16"/>
            <w:rFonts w:eastAsia="Calibri" w:cs="Times New Roman" w:ascii="Times New Roman" w:hAnsi="Times New Roman" w:eastAsiaTheme="minorHAnsi"/>
            <w:color w:val="auto"/>
            <w:kern w:val="0"/>
            <w:sz w:val="24"/>
            <w:szCs w:val="24"/>
            <w:lang w:val="ru-RU" w:eastAsia="en-US" w:bidi="ar-SA"/>
          </w:rPr>
          <w:t>частью 1 статьи 31</w:t>
        </w:r>
      </w:hyperlink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Федерального закона N 323-ФЗ.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  <w:bookmarkStart w:id="92" w:name="sub_3333_Копия_1"/>
      <w:bookmarkStart w:id="93" w:name="sub_3333_Копия_1"/>
      <w:bookmarkEnd w:id="93"/>
    </w:p>
    <w:sectPr>
      <w:type w:val="nextPage"/>
      <w:pgSz w:w="11906" w:h="16838"/>
      <w:pgMar w:left="1701" w:right="850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4c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957f1"/>
    <w:rPr>
      <w:rFonts w:ascii="Arial" w:hAnsi="Arial" w:cs="Arial"/>
      <w:sz w:val="18"/>
      <w:szCs w:val="18"/>
    </w:rPr>
  </w:style>
  <w:style w:type="character" w:styleId="-">
    <w:name w:val="Hyperlink"/>
    <w:rPr>
      <w:color w:val="000080"/>
      <w:u w:val="single"/>
    </w:rPr>
  </w:style>
  <w:style w:type="character" w:styleId="Style14">
    <w:name w:val="Цветовое выделение для Текст"/>
    <w:qFormat/>
    <w:rPr/>
  </w:style>
  <w:style w:type="character" w:styleId="Style15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6">
    <w:name w:val="Гипертекстовая ссылка"/>
    <w:basedOn w:val="Style15"/>
    <w:qFormat/>
    <w:rPr>
      <w:rFonts w:ascii="Times New Roman" w:hAnsi="Times New Roman"/>
      <w:b w:val="false"/>
      <w:color w:val="106BBE"/>
      <w:sz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957f1"/>
    <w:pPr>
      <w:spacing w:lineRule="auto" w:line="240" w:before="0" w:after="0"/>
    </w:pPr>
    <w:rPr>
      <w:rFonts w:ascii="Arial" w:hAnsi="Arial" w:cs="Arial"/>
      <w:sz w:val="18"/>
      <w:szCs w:val="18"/>
    </w:rPr>
  </w:style>
  <w:style w:type="paragraph" w:styleId="Style22">
    <w:name w:val="Текст (справка)"/>
    <w:basedOn w:val="Normal"/>
    <w:next w:val="Normal"/>
    <w:qFormat/>
    <w:pPr>
      <w:ind w:left="170" w:right="170" w:hanging="0"/>
      <w:jc w:val="left"/>
    </w:pPr>
    <w:rPr/>
  </w:style>
  <w:style w:type="paragraph" w:styleId="Style23">
    <w:name w:val="Комментарий"/>
    <w:basedOn w:val="Style22"/>
    <w:next w:val="Normal"/>
    <w:qFormat/>
    <w:pPr>
      <w:spacing w:before="75" w:after="0"/>
      <w:ind w:left="170" w:right="170" w:hanging="0"/>
    </w:pPr>
    <w:rPr>
      <w:color w:val="353842"/>
    </w:rPr>
  </w:style>
  <w:style w:type="paragraph" w:styleId="Style24">
    <w:name w:val="Информация о версии"/>
    <w:basedOn w:val="Style23"/>
    <w:next w:val="Normal"/>
    <w:qFormat/>
    <w:pPr>
      <w:spacing w:before="75" w:after="0"/>
      <w:ind w:left="170" w:right="170" w:hanging="0"/>
    </w:pPr>
    <w:rPr>
      <w:i/>
      <w:color w:val="353842"/>
    </w:rPr>
  </w:style>
  <w:style w:type="paragraph" w:styleId="Style25">
    <w:name w:val="Таблицы (моноширинный)"/>
    <w:basedOn w:val="Normal"/>
    <w:next w:val="Normal"/>
    <w:qFormat/>
    <w:pPr>
      <w:ind w:hanging="0"/>
    </w:pPr>
    <w:rPr>
      <w:rFonts w:ascii="Courier New" w:hAnsi="Courier New"/>
    </w:rPr>
  </w:style>
  <w:style w:type="paragraph" w:styleId="Style26">
    <w:name w:val="Footnote Text"/>
    <w:basedOn w:val="Normal"/>
    <w:next w:val="Normal"/>
    <w:pPr>
      <w:ind w:firstLine="72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nternet.garant.ru/document/redirect/135907/1719" TargetMode="External"/><Relationship Id="rId4" Type="http://schemas.openxmlformats.org/officeDocument/2006/relationships/hyperlink" Target="https://internet.garant.ru/document/redirect/135907/17110" TargetMode="External"/><Relationship Id="rId5" Type="http://schemas.openxmlformats.org/officeDocument/2006/relationships/hyperlink" Target="https://internet.garant.ru/document/redirect/135907/1719" TargetMode="External"/><Relationship Id="rId6" Type="http://schemas.openxmlformats.org/officeDocument/2006/relationships/hyperlink" Target="https://internet.garant.ru/document/redirect/12191967/142" TargetMode="External"/><Relationship Id="rId7" Type="http://schemas.openxmlformats.org/officeDocument/2006/relationships/hyperlink" Target="https://internet.garant.ru/document/redirect/12191967/312" TargetMode="External"/><Relationship Id="rId8" Type="http://schemas.openxmlformats.org/officeDocument/2006/relationships/hyperlink" Target="https://internet.garant.ru/document/redirect/70192436/1001" TargetMode="External"/><Relationship Id="rId9" Type="http://schemas.openxmlformats.org/officeDocument/2006/relationships/hyperlink" Target="https://internet.garant.ru/document/redirect/70192436/0" TargetMode="External"/><Relationship Id="rId10" Type="http://schemas.openxmlformats.org/officeDocument/2006/relationships/hyperlink" Target="https://internet.garant.ru/document/redirect/76822427/315" TargetMode="External"/><Relationship Id="rId11" Type="http://schemas.openxmlformats.org/officeDocument/2006/relationships/hyperlink" Target="https://internet.garant.ru/document/redirect/12191967/311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905C-1F6B-4CDE-A912-9F9E38D5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LibreOffice/7.5.6.2$Linux_X86_64 LibreOffice_project/50$Build-2</Application>
  <AppVersion>15.0000</AppVersion>
  <Pages>6</Pages>
  <Words>1434</Words>
  <Characters>10598</Characters>
  <CharactersWithSpaces>11941</CharactersWithSpaces>
  <Paragraphs>91</Paragraphs>
  <Company>MSCH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2014-03-11T10:15:00Z</dcterms:created>
  <dc:creator>ZamMSCH</dc:creator>
  <dc:description/>
  <dc:language>ru-RU</dc:language>
  <cp:lastModifiedBy/>
  <cp:lastPrinted>2024-10-04T08:44:59Z</cp:lastPrinted>
  <dcterms:modified xsi:type="dcterms:W3CDTF">2024-10-04T08:49:56Z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